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282" w:rsidRDefault="00507D3F">
      <w:pPr>
        <w:tabs>
          <w:tab w:val="left" w:pos="0"/>
        </w:tabs>
        <w:jc w:val="both"/>
        <w:rPr>
          <w:b/>
          <w:i w:val="0"/>
        </w:rPr>
      </w:pPr>
      <w:r>
        <w:rPr>
          <w:b/>
          <w:i w:val="0"/>
        </w:rPr>
        <w:t>1.Предмет и содержание экономического анализа</w:t>
      </w:r>
    </w:p>
    <w:p w:rsidR="00EB7282" w:rsidRDefault="00EB7282">
      <w:pPr>
        <w:tabs>
          <w:tab w:val="left" w:pos="0"/>
        </w:tabs>
        <w:jc w:val="both"/>
        <w:rPr>
          <w:i w:val="0"/>
        </w:rPr>
      </w:pP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Экономический анализ представляет собой систему специальных знаний, связанных с исследованием экономических процессов, складывающихся под воздействием объективных экономических законов и фактов субъективного порядка. Главная целевая установка состоит в оценке и поиске путей наиболее эффективного использования ресурсов, обеспечивающих достижение максимального удовлетворения материальных потребностей человека и общества.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Предмет экономического  анализа - материальные, трудовые и финансовые ресурсы, а также источники их образования. Содержание и основная целевая установка - оценка эффективности использования этих ресурсов и поиск путей оптимизации, а также факторов, влияющих на изменение, анализ финансового состояния и выявление путей его улучшения. Например, содержанием анализа себестоимости продукции является выявление резервов снижения затрат на производство и реализацию продукции; объективная оценка выполнения плана по себестоимости и ее изменения относительно прошлых периодов, а также соблюдение действующего законодательства, договорной и финансовой дисциплин; обеспечение центров ответственности по затратам необходимой аналитической информацией для оперативного управления формированием себестоимости продукции; содействие выработке оптимальной величины плановых затрат, плановых и нормативных калькуляций на отдельные изделия и виды продукции.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 xml:space="preserve"> Важной часть экономического анализа выступает финансовый анализ, предмет  которого, т.е. то, что изучается в рамках данной науки, - финансовые ресурсы и их потоки, а содержание- оценка финансового состояния и выявление возможностей погашения эффективности функционирования хозяйствующего субъекта с помощью рациональной экономической политики.  Финансовое состояние предприятия характеризуется размещением и использованием средств (активов) и источниками их формирования (собственного капитала и обязательств, т.е. пассивов). Эти сведения представлены в балансе предприятия.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Поскольку в достижении стабильного финансового положения существенная роль принадлежит анализу , то его основными задачами  являются:</w:t>
      </w:r>
    </w:p>
    <w:p w:rsidR="00EB7282" w:rsidRDefault="00507D3F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i w:val="0"/>
        </w:rPr>
      </w:pPr>
      <w:r>
        <w:rPr>
          <w:i w:val="0"/>
        </w:rPr>
        <w:t xml:space="preserve"> общая оценка финансового положения и факторов, влияющих на его изменение;</w:t>
      </w:r>
    </w:p>
    <w:p w:rsidR="00EB7282" w:rsidRDefault="00507D3F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i w:val="0"/>
        </w:rPr>
      </w:pPr>
      <w:r>
        <w:rPr>
          <w:i w:val="0"/>
        </w:rPr>
        <w:t xml:space="preserve"> изучение соответствия между средствами и источниками, рациональности их размещения и эффективности использования;</w:t>
      </w:r>
    </w:p>
    <w:p w:rsidR="00EB7282" w:rsidRDefault="00507D3F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i w:val="0"/>
        </w:rPr>
      </w:pPr>
      <w:r>
        <w:rPr>
          <w:i w:val="0"/>
        </w:rPr>
        <w:t xml:space="preserve"> соблюдение финансовой, расчетной и кредитной дисциплины;</w:t>
      </w:r>
    </w:p>
    <w:p w:rsidR="00EB7282" w:rsidRDefault="00507D3F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i w:val="0"/>
        </w:rPr>
      </w:pPr>
      <w:r>
        <w:rPr>
          <w:i w:val="0"/>
        </w:rPr>
        <w:t xml:space="preserve"> определение ликвидности и финансовой устойчивости предприятия;</w:t>
      </w:r>
    </w:p>
    <w:p w:rsidR="00EB7282" w:rsidRDefault="00507D3F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i w:val="0"/>
        </w:rPr>
      </w:pPr>
      <w:r>
        <w:rPr>
          <w:i w:val="0"/>
        </w:rPr>
        <w:t xml:space="preserve"> долгосрочное и краткосрочное прогнозирование устойчивости финансового положения.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Для решения этих задач изучаются:</w:t>
      </w:r>
    </w:p>
    <w:p w:rsidR="00EB7282" w:rsidRDefault="00507D3F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 </w:t>
      </w:r>
      <w:r>
        <w:rPr>
          <w:i w:val="0"/>
        </w:rPr>
        <w:t>наличие, состав и структура средств предприятия; причины и последствия их изменения; наличие, состав и структура источников средств, причины и результаты их изменения;</w:t>
      </w:r>
    </w:p>
    <w:p w:rsidR="00EB7282" w:rsidRDefault="00507D3F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i w:val="0"/>
        </w:rPr>
      </w:pPr>
      <w:r>
        <w:rPr>
          <w:i w:val="0"/>
        </w:rPr>
        <w:t xml:space="preserve"> состояние, структура и изменения долгосрочных активов;</w:t>
      </w:r>
    </w:p>
    <w:p w:rsidR="00EB7282" w:rsidRDefault="00507D3F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i w:val="0"/>
        </w:rPr>
      </w:pPr>
      <w:r>
        <w:rPr>
          <w:i w:val="0"/>
        </w:rPr>
        <w:t xml:space="preserve"> наличие, структура текущих активов, причины и результаты их изменения;</w:t>
      </w:r>
    </w:p>
    <w:p w:rsidR="00EB7282" w:rsidRDefault="00507D3F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i w:val="0"/>
        </w:rPr>
      </w:pPr>
      <w:r>
        <w:rPr>
          <w:i w:val="0"/>
        </w:rPr>
        <w:t xml:space="preserve"> ликвидность и качество дебиторской задолженности;</w:t>
      </w:r>
    </w:p>
    <w:p w:rsidR="00EB7282" w:rsidRDefault="00507D3F">
      <w:pPr>
        <w:numPr>
          <w:ilvl w:val="0"/>
          <w:numId w:val="1"/>
        </w:numPr>
        <w:tabs>
          <w:tab w:val="left" w:pos="0"/>
        </w:tabs>
        <w:jc w:val="both"/>
        <w:rPr>
          <w:i w:val="0"/>
        </w:rPr>
      </w:pPr>
      <w:r>
        <w:rPr>
          <w:i w:val="0"/>
        </w:rPr>
        <w:t xml:space="preserve"> платежеспособность и финансовая гибкость;</w:t>
      </w:r>
    </w:p>
    <w:p w:rsidR="00EB7282" w:rsidRDefault="00507D3F">
      <w:pPr>
        <w:numPr>
          <w:ilvl w:val="0"/>
          <w:numId w:val="1"/>
        </w:numPr>
        <w:tabs>
          <w:tab w:val="left" w:pos="0"/>
        </w:tabs>
        <w:jc w:val="both"/>
        <w:rPr>
          <w:i w:val="0"/>
        </w:rPr>
      </w:pPr>
      <w:r>
        <w:rPr>
          <w:i w:val="0"/>
        </w:rPr>
        <w:t xml:space="preserve"> эффективность использования активов и окупаемость инвестиций.</w:t>
      </w:r>
    </w:p>
    <w:p w:rsidR="00EB7282" w:rsidRDefault="00507D3F">
      <w:pPr>
        <w:numPr>
          <w:ilvl w:val="12"/>
          <w:numId w:val="0"/>
        </w:numPr>
        <w:jc w:val="both"/>
        <w:rPr>
          <w:i w:val="0"/>
        </w:rPr>
      </w:pPr>
      <w:r>
        <w:rPr>
          <w:i w:val="0"/>
        </w:rPr>
        <w:t xml:space="preserve"> </w:t>
      </w:r>
    </w:p>
    <w:p w:rsidR="00EB7282" w:rsidRDefault="00EB7282">
      <w:pPr>
        <w:jc w:val="both"/>
        <w:rPr>
          <w:i w:val="0"/>
        </w:rPr>
      </w:pPr>
    </w:p>
    <w:p w:rsidR="00EB7282" w:rsidRDefault="00EB7282">
      <w:pPr>
        <w:jc w:val="both"/>
        <w:rPr>
          <w:i w:val="0"/>
        </w:rPr>
      </w:pPr>
    </w:p>
    <w:p w:rsidR="00EB7282" w:rsidRDefault="00507D3F">
      <w:pPr>
        <w:numPr>
          <w:ilvl w:val="0"/>
          <w:numId w:val="2"/>
        </w:numPr>
        <w:jc w:val="both"/>
        <w:rPr>
          <w:b/>
          <w:i w:val="0"/>
        </w:rPr>
      </w:pPr>
      <w:r>
        <w:rPr>
          <w:b/>
          <w:i w:val="0"/>
        </w:rPr>
        <w:t>Классификация методов и приемов экономического анализа.</w:t>
      </w:r>
    </w:p>
    <w:p w:rsidR="00EB7282" w:rsidRDefault="00EB7282">
      <w:pPr>
        <w:jc w:val="both"/>
        <w:rPr>
          <w:i w:val="0"/>
        </w:rPr>
      </w:pPr>
    </w:p>
    <w:p w:rsidR="00EB7282" w:rsidRDefault="00507D3F">
      <w:pPr>
        <w:jc w:val="both"/>
        <w:rPr>
          <w:i w:val="0"/>
        </w:rPr>
      </w:pPr>
      <w:r>
        <w:rPr>
          <w:i w:val="0"/>
        </w:rPr>
        <w:t>Основу любой науки составляет ее предмет и метод. Предмет экономического  анализа - материальные, трудовые и финансовые ресурсы, а также источники их образования. Содержание и основная целевая установка - оценка эффективности использования этих ресурсов и поиск путей оптимизации, а также факторов, влияющих на изменение, анализ финансового состояния и выявление возможностей погашения эффективности функционирования хозяйствующего субъекта с помощью рациональной финансовой политики. Достижение этой цели осуществляется с помощью присущего данной науке метода. Метод финансового анализа - это система теоретико-познавательных категорий, научного инструментария и регулятивных принципов исследования финансовой деятельности субъектов хозяйствования.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Существуют различные классификации методов экономического анализа. Первый уровень классификации выделяет неформализованные и формализованные методы анализа. Первые основаны на описании аналитических процедур на логическом уровне, а не на строгих аналитических зависимостях. К ним относятся методы: экспертных оценок, сценариев, психологические, морфологические, сравнения, построение систем показателей, построение систем аналитических таблиц и т.п. Применение этих методов характеризуется определенным субъективизмом, поскольку большое значение имеют интуиция, опыт и знания аналитика.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Ко второй группе относятся методы, в основе которых лежат достаточно строгие формализованные аналитические зависимости. Известны десятки этих методов; они составляют второй уровень классификации. Перечислим некоторые из них.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Классические методы анализа хозяйственной деятельности и финансового анализа: цепных подставок, арифметических разниц, балансовый, выделение изолированного влияния факторов, процентных чисел, дифференциальный, логарифмический, интегральный, простых и сложных процентов, дисконтирования.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Традиционные методы экономической статистики: средних и относительных величин, группировки, графический, индексный, элементарные методы обработки рядов динамики.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 xml:space="preserve">Математико-статистические методы изучения связей: корреляционный анализ, регрессионный анализ, дисперсионный анализ, факторный анализ, метод главных компонент, ковариационный анализ, метод объекто-периодов. </w:t>
      </w:r>
    </w:p>
    <w:p w:rsidR="00EB7282" w:rsidRDefault="00507D3F">
      <w:pPr>
        <w:ind w:firstLine="709"/>
        <w:jc w:val="both"/>
        <w:rPr>
          <w:i w:val="0"/>
        </w:rPr>
      </w:pPr>
      <w:r>
        <w:rPr>
          <w:i w:val="0"/>
        </w:rPr>
        <w:t>Эконометрические методы: матричные методы, гармонический анализ, спектральный анализ, методы теории производственных функций, методы теории межотраслевого баланса.</w:t>
      </w:r>
    </w:p>
    <w:p w:rsidR="00EB7282" w:rsidRDefault="00507D3F">
      <w:pPr>
        <w:ind w:firstLine="709"/>
        <w:jc w:val="both"/>
        <w:rPr>
          <w:i w:val="0"/>
        </w:rPr>
      </w:pPr>
      <w:r>
        <w:rPr>
          <w:i w:val="0"/>
        </w:rPr>
        <w:t xml:space="preserve">Методы экономической кибернетики и оптимального программирования: методы системного анализа, методы машинной имитации, линейное программирование.        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Можно выделить следующие основные методы анализа финансового состояния:</w:t>
      </w:r>
    </w:p>
    <w:p w:rsidR="00EB7282" w:rsidRDefault="00507D3F">
      <w:pPr>
        <w:numPr>
          <w:ilvl w:val="0"/>
          <w:numId w:val="3"/>
        </w:numPr>
        <w:tabs>
          <w:tab w:val="left" w:pos="0"/>
        </w:tabs>
        <w:ind w:left="0" w:firstLine="720"/>
        <w:jc w:val="both"/>
        <w:rPr>
          <w:i w:val="0"/>
        </w:rPr>
      </w:pPr>
      <w:r>
        <w:rPr>
          <w:i w:val="0"/>
        </w:rPr>
        <w:t>Анализ абсолютных показателей (чтение баланса).</w:t>
      </w:r>
    </w:p>
    <w:p w:rsidR="00EB7282" w:rsidRDefault="00507D3F">
      <w:pPr>
        <w:numPr>
          <w:ilvl w:val="0"/>
          <w:numId w:val="3"/>
        </w:numPr>
        <w:tabs>
          <w:tab w:val="left" w:pos="0"/>
        </w:tabs>
        <w:ind w:left="0" w:firstLine="720"/>
        <w:jc w:val="both"/>
        <w:rPr>
          <w:rFonts w:ascii="Times New Roman" w:hAnsi="Times New Roman"/>
          <w:i w:val="0"/>
        </w:rPr>
      </w:pPr>
      <w:r>
        <w:rPr>
          <w:i w:val="0"/>
        </w:rPr>
        <w:t>Горизонтальный (временный) анализ - сравнение каждой позиции отчетности с предыдущим периодом.</w:t>
      </w:r>
    </w:p>
    <w:p w:rsidR="00EB7282" w:rsidRDefault="00507D3F">
      <w:pPr>
        <w:numPr>
          <w:ilvl w:val="0"/>
          <w:numId w:val="3"/>
        </w:numPr>
        <w:tabs>
          <w:tab w:val="left" w:pos="0"/>
        </w:tabs>
        <w:ind w:left="0" w:firstLine="720"/>
        <w:jc w:val="both"/>
        <w:rPr>
          <w:rFonts w:ascii="Times New Roman" w:hAnsi="Times New Roman"/>
          <w:i w:val="0"/>
        </w:rPr>
      </w:pPr>
      <w:r>
        <w:rPr>
          <w:i w:val="0"/>
        </w:rPr>
        <w:t>Вертикальный (структурный) анализ - определение структуры итоговых финансовых показателей с выявлением влияния каждой позиции отчетности на результат в целом.</w:t>
      </w:r>
    </w:p>
    <w:p w:rsidR="00EB7282" w:rsidRDefault="00507D3F">
      <w:pPr>
        <w:numPr>
          <w:ilvl w:val="0"/>
          <w:numId w:val="3"/>
        </w:numPr>
        <w:tabs>
          <w:tab w:val="left" w:pos="0"/>
        </w:tabs>
        <w:ind w:left="0" w:firstLine="720"/>
        <w:jc w:val="both"/>
        <w:rPr>
          <w:rFonts w:ascii="Times New Roman" w:hAnsi="Times New Roman"/>
          <w:i w:val="0"/>
        </w:rPr>
      </w:pPr>
      <w:r>
        <w:rPr>
          <w:i w:val="0"/>
        </w:rPr>
        <w:t>Анализ относительных показателей (коэффициентов) - расчет отношений между отдельными позициями отчета, определение взаимосвязей показателей.</w:t>
      </w:r>
    </w:p>
    <w:p w:rsidR="00EB7282" w:rsidRDefault="00507D3F">
      <w:pPr>
        <w:numPr>
          <w:ilvl w:val="0"/>
          <w:numId w:val="4"/>
        </w:numPr>
        <w:jc w:val="both"/>
        <w:rPr>
          <w:i w:val="0"/>
        </w:rPr>
      </w:pPr>
      <w:r>
        <w:rPr>
          <w:i w:val="0"/>
        </w:rPr>
        <w:t xml:space="preserve">Факторный анализ - анализ влияния отдельных факторов (причин) на результативный показатель.  </w:t>
      </w:r>
    </w:p>
    <w:p w:rsidR="00EB7282" w:rsidRDefault="00507D3F">
      <w:pPr>
        <w:ind w:left="709" w:firstLine="0"/>
        <w:jc w:val="both"/>
        <w:rPr>
          <w:i w:val="0"/>
        </w:rPr>
      </w:pPr>
      <w:r>
        <w:rPr>
          <w:i w:val="0"/>
        </w:rPr>
        <w:t xml:space="preserve"> </w:t>
      </w:r>
    </w:p>
    <w:p w:rsidR="00EB7282" w:rsidRDefault="00507D3F">
      <w:pPr>
        <w:numPr>
          <w:ilvl w:val="0"/>
          <w:numId w:val="5"/>
        </w:numPr>
        <w:jc w:val="both"/>
        <w:rPr>
          <w:b/>
          <w:i w:val="0"/>
        </w:rPr>
      </w:pPr>
      <w:r>
        <w:rPr>
          <w:b/>
          <w:i w:val="0"/>
        </w:rPr>
        <w:t xml:space="preserve">Информационная база анализа </w:t>
      </w:r>
    </w:p>
    <w:p w:rsidR="00EB7282" w:rsidRDefault="00EB7282">
      <w:pPr>
        <w:jc w:val="both"/>
        <w:rPr>
          <w:i w:val="0"/>
        </w:rPr>
      </w:pPr>
    </w:p>
    <w:p w:rsidR="00EB7282" w:rsidRDefault="00507D3F">
      <w:pPr>
        <w:jc w:val="both"/>
        <w:rPr>
          <w:i w:val="0"/>
        </w:rPr>
      </w:pPr>
      <w:r>
        <w:rPr>
          <w:i w:val="0"/>
        </w:rPr>
        <w:t>Экономический анализ  представляет собой способ накопления, трансформации и использования информации экономического характера, имеющий целью: оценить текущее и перспективное финансовое состояние предприятия; оценить возможные и целесообразные темпы развития предприятия с позиции их  обеспечения необходимыми ресурсами и финансами; выявить доступные источники средств и оценить возможность и целесообразность их мобилизации; спрогнозировать положение предприятия на рынке капиталов.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В процессе финансового анализа может привлекаться информация из следующих источников: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Информация о технической подготовке производства.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Нормативная информация.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Плановая информация (бизнес-план).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Хозяйственный (экономический)учет: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оперативный (оперативно-технический)учет;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бухгалтерский учет;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статистический учет.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Отчетность: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публичная финансовая бухгалтерская отчетность (годовая);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квартальная отчетность (не бубличная, представляющая коммерческую тайну);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выборная статистическая и финансовая отчетность (коммерческая отчетность), производимая по специальным указаниям;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 xml:space="preserve">Прочая информация: 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пресса;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опросы руководителя;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экспертная информация.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Основу информационного обеспечения анализа финансового состояния составляет бухгалтерская отчетность. В анализе может использоваться дополнительная информация главным образом оперативного характера, однако она носит лишь вспомогательный характер.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С позиции обеспечения управленческой деятельностью можно выделить три основные требования, которым должна удовлетворять бухгалтерская отчетность. Она должна содержать данные, необходимые для: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принятия обоснованных управленческих решений  в области инвестиционной политики;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оценки динамики и перспектив изменения прибыли предприятия;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оценки имеющихся у предприятия ресурсов, происходящих в них изменений и эффективности их использования.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В традиционном понимании финансовый анализ представляет собой метод оценки и прогнозирования финансового состояния предприятия на основе его бухгалтерской отчетности. Такого рода анализ может выполняться как управленческим персоналом данного предприятия, так и любым внешним аналитиком, поскольку в основном базируется на общедоступной информации.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Принято выделять два вида финансового анализа: внутренний и внешний. Внутренний анализ проводится работниками предприятия. Информационная база такого анализа гораздо шире и включает любую информацию, циркулирующую внутри предприятия и полезную для принятия управленческих решений. Соответственно расширяются и возможности анализа. Внешний финансовый анализ проводится аналитиками, являющимися посторонними лицами для предприятия и потому не имеющими доступа к внутренней информационной базе предприятия. Внешний анализ менее детализирован и более формализован.</w:t>
      </w:r>
    </w:p>
    <w:p w:rsidR="00EB7282" w:rsidRDefault="00EB7282">
      <w:pPr>
        <w:jc w:val="both"/>
        <w:rPr>
          <w:i w:val="0"/>
        </w:rPr>
      </w:pPr>
    </w:p>
    <w:p w:rsidR="00EB7282" w:rsidRDefault="00EB7282">
      <w:pPr>
        <w:jc w:val="both"/>
        <w:rPr>
          <w:i w:val="0"/>
        </w:rPr>
        <w:sectPr w:rsidR="00EB7282">
          <w:pgSz w:w="11907" w:h="16840"/>
          <w:pgMar w:top="567" w:right="794" w:bottom="851" w:left="1474" w:header="720" w:footer="720" w:gutter="0"/>
          <w:cols w:space="720"/>
        </w:sectPr>
      </w:pPr>
    </w:p>
    <w:p w:rsidR="00EB7282" w:rsidRDefault="00507D3F">
      <w:pPr>
        <w:jc w:val="both"/>
        <w:rPr>
          <w:rFonts w:ascii="Times New Roman" w:hAnsi="Times New Roman"/>
          <w:b/>
          <w:i w:val="0"/>
        </w:rPr>
      </w:pPr>
      <w:r>
        <w:rPr>
          <w:rFonts w:ascii="Times New Roman" w:hAnsi="Times New Roman"/>
          <w:b/>
          <w:i w:val="0"/>
        </w:rPr>
        <w:t>4.Система показателей, характеризующих финансовое состояние предприятия.</w:t>
      </w:r>
    </w:p>
    <w:p w:rsidR="00EB7282" w:rsidRDefault="00507D3F">
      <w:pPr>
        <w:tabs>
          <w:tab w:val="left" w:pos="0"/>
        </w:tabs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Финансовое состояние предприятия характеризуется размещением и использованием средств (активов) и источниками их формирования (собственного капитала и обязательств, т.е. пассивов). Эти сведения представлены в балансе предприятия.</w:t>
      </w:r>
    </w:p>
    <w:p w:rsidR="00EB7282" w:rsidRDefault="00507D3F">
      <w:pPr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В общем виде программа углубленного анализа финансово - хозяйственной деятельности предприятия выглядит следующим образом.</w:t>
      </w:r>
    </w:p>
    <w:p w:rsidR="00EB7282" w:rsidRDefault="00507D3F">
      <w:pPr>
        <w:numPr>
          <w:ilvl w:val="0"/>
          <w:numId w:val="6"/>
        </w:numPr>
        <w:ind w:left="0" w:firstLine="720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Предварительный обзор экономического и финансового положения субъекта хозяйствования</w:t>
      </w:r>
    </w:p>
    <w:p w:rsidR="00EB7282" w:rsidRDefault="00507D3F">
      <w:pPr>
        <w:numPr>
          <w:ilvl w:val="0"/>
          <w:numId w:val="7"/>
        </w:numPr>
        <w:ind w:left="0" w:firstLine="720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Характеристика общей направленности финансово - хозяйственной деятельности</w:t>
      </w:r>
    </w:p>
    <w:p w:rsidR="00EB7282" w:rsidRDefault="00507D3F">
      <w:pPr>
        <w:numPr>
          <w:ilvl w:val="0"/>
          <w:numId w:val="7"/>
        </w:numPr>
        <w:ind w:left="0" w:firstLine="720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Выявление «больных» статей отчетности</w:t>
      </w:r>
    </w:p>
    <w:p w:rsidR="00EB7282" w:rsidRDefault="00507D3F">
      <w:pPr>
        <w:numPr>
          <w:ilvl w:val="0"/>
          <w:numId w:val="8"/>
        </w:numPr>
        <w:ind w:left="0" w:firstLine="720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Оценка и анализ экономического потенциала предприятия</w:t>
      </w:r>
    </w:p>
    <w:p w:rsidR="00EB7282" w:rsidRDefault="00507D3F">
      <w:pPr>
        <w:numPr>
          <w:ilvl w:val="0"/>
          <w:numId w:val="9"/>
        </w:numPr>
        <w:ind w:left="0" w:firstLine="720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Оценка имущественного положения</w:t>
      </w:r>
    </w:p>
    <w:p w:rsidR="00EB7282" w:rsidRDefault="00507D3F">
      <w:pPr>
        <w:numPr>
          <w:ilvl w:val="0"/>
          <w:numId w:val="10"/>
        </w:numPr>
        <w:ind w:left="0" w:firstLine="720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Построение аналитического баланса-нетто</w:t>
      </w:r>
    </w:p>
    <w:p w:rsidR="00EB7282" w:rsidRDefault="00507D3F">
      <w:pPr>
        <w:numPr>
          <w:ilvl w:val="0"/>
          <w:numId w:val="10"/>
        </w:numPr>
        <w:ind w:left="0" w:firstLine="720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Вертикальный анализ баланса</w:t>
      </w:r>
    </w:p>
    <w:p w:rsidR="00EB7282" w:rsidRDefault="00507D3F">
      <w:pPr>
        <w:numPr>
          <w:ilvl w:val="0"/>
          <w:numId w:val="10"/>
        </w:numPr>
        <w:ind w:left="0" w:firstLine="720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Горизонтальный анализ баланса</w:t>
      </w:r>
    </w:p>
    <w:p w:rsidR="00EB7282" w:rsidRDefault="00507D3F">
      <w:pPr>
        <w:numPr>
          <w:ilvl w:val="0"/>
          <w:numId w:val="10"/>
        </w:numPr>
        <w:ind w:left="0" w:firstLine="720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Анализ качественных сдвигов в имущественном положении</w:t>
      </w:r>
    </w:p>
    <w:p w:rsidR="00EB7282" w:rsidRDefault="00507D3F">
      <w:pPr>
        <w:numPr>
          <w:ilvl w:val="0"/>
          <w:numId w:val="11"/>
        </w:numPr>
        <w:ind w:left="0" w:firstLine="720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Оценка финансовой устойчивости</w:t>
      </w:r>
    </w:p>
    <w:p w:rsidR="00EB7282" w:rsidRDefault="00507D3F">
      <w:pPr>
        <w:numPr>
          <w:ilvl w:val="0"/>
          <w:numId w:val="12"/>
        </w:numPr>
        <w:ind w:left="0" w:firstLine="720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Оценка ликвидности</w:t>
      </w:r>
    </w:p>
    <w:p w:rsidR="00EB7282" w:rsidRDefault="00507D3F">
      <w:pPr>
        <w:numPr>
          <w:ilvl w:val="0"/>
          <w:numId w:val="12"/>
        </w:numPr>
        <w:ind w:left="0" w:firstLine="720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Оценка финансовой устойчивости</w:t>
      </w:r>
    </w:p>
    <w:p w:rsidR="00EB7282" w:rsidRDefault="00507D3F">
      <w:pPr>
        <w:numPr>
          <w:ilvl w:val="0"/>
          <w:numId w:val="13"/>
        </w:numPr>
        <w:ind w:left="0" w:firstLine="720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Оценка и анализ результативности финансово - хозяйственной деятельности субъекта хозяйствования</w:t>
      </w:r>
    </w:p>
    <w:p w:rsidR="00EB7282" w:rsidRDefault="00507D3F">
      <w:pPr>
        <w:numPr>
          <w:ilvl w:val="0"/>
          <w:numId w:val="14"/>
        </w:numPr>
        <w:ind w:left="0" w:firstLine="720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Оценка производственной (основной) деятельности</w:t>
      </w:r>
    </w:p>
    <w:p w:rsidR="00EB7282" w:rsidRDefault="00507D3F">
      <w:pPr>
        <w:numPr>
          <w:ilvl w:val="0"/>
          <w:numId w:val="14"/>
        </w:numPr>
        <w:ind w:left="0" w:firstLine="720"/>
        <w:jc w:val="both"/>
        <w:rPr>
          <w:rFonts w:ascii="Times New Roman" w:hAnsi="Times New Roman"/>
          <w:i w:val="0"/>
          <w:color w:val="000000"/>
        </w:rPr>
      </w:pPr>
      <w:r>
        <w:rPr>
          <w:rFonts w:ascii="Times New Roman" w:hAnsi="Times New Roman"/>
          <w:i w:val="0"/>
          <w:color w:val="000000"/>
        </w:rPr>
        <w:t>Анализ рентабельности</w:t>
      </w:r>
    </w:p>
    <w:p w:rsidR="00EB7282" w:rsidRDefault="00507D3F">
      <w:pPr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  <w:color w:val="000000"/>
        </w:rPr>
        <w:t>Оценка положения на рынке ценных бумаг</w:t>
      </w:r>
    </w:p>
    <w:p w:rsidR="00EB7282" w:rsidRDefault="00507D3F">
      <w:pPr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Финансовое состояние предприятие характеризуется рядом показателей :</w:t>
      </w:r>
    </w:p>
    <w:p w:rsidR="00EB7282" w:rsidRDefault="00507D3F">
      <w:pPr>
        <w:numPr>
          <w:ilvl w:val="0"/>
          <w:numId w:val="15"/>
        </w:numPr>
        <w:ind w:left="0" w:firstLine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Показатели имущественного положения фирмы</w:t>
      </w:r>
    </w:p>
    <w:p w:rsidR="00EB7282" w:rsidRDefault="00507D3F">
      <w:pPr>
        <w:numPr>
          <w:ilvl w:val="0"/>
          <w:numId w:val="16"/>
        </w:numPr>
        <w:ind w:left="0" w:firstLine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Сумма средств, находящихся в распоряжении фирмы итог баланса -нетто.</w:t>
      </w:r>
    </w:p>
    <w:p w:rsidR="00EB7282" w:rsidRDefault="00507D3F">
      <w:pPr>
        <w:numPr>
          <w:ilvl w:val="0"/>
          <w:numId w:val="16"/>
        </w:numPr>
        <w:ind w:left="0" w:firstLine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Доля активной части основных средств= стоимость активной части основных средств/ стоимость основных средств.</w:t>
      </w:r>
    </w:p>
    <w:p w:rsidR="00EB7282" w:rsidRDefault="00507D3F">
      <w:pPr>
        <w:numPr>
          <w:ilvl w:val="0"/>
          <w:numId w:val="16"/>
        </w:numPr>
        <w:ind w:left="0" w:firstLine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Коэффициент износа =износ/ балансовая стоимость основных средств</w:t>
      </w:r>
    </w:p>
    <w:p w:rsidR="00EB7282" w:rsidRDefault="00507D3F">
      <w:pPr>
        <w:numPr>
          <w:ilvl w:val="0"/>
          <w:numId w:val="16"/>
        </w:numPr>
        <w:ind w:left="0" w:firstLine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Коэффициент обновления = балансовая стоимость поступивших основных фондов/ балансовая стоимость основных средств на конец периода.</w:t>
      </w:r>
    </w:p>
    <w:p w:rsidR="00EB7282" w:rsidRDefault="00507D3F">
      <w:pPr>
        <w:numPr>
          <w:ilvl w:val="0"/>
          <w:numId w:val="16"/>
        </w:numPr>
        <w:ind w:left="0" w:firstLine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Коэффициент выбытия= балансовая стоимость выбывших основных фондов/ балансовая стоимость основных средств на начало периода.</w:t>
      </w:r>
    </w:p>
    <w:p w:rsidR="00EB7282" w:rsidRDefault="00507D3F">
      <w:pPr>
        <w:numPr>
          <w:ilvl w:val="0"/>
          <w:numId w:val="17"/>
        </w:numPr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Оценка ликвидности</w:t>
      </w:r>
    </w:p>
    <w:p w:rsidR="00EB7282" w:rsidRDefault="00507D3F">
      <w:pPr>
        <w:numPr>
          <w:ilvl w:val="0"/>
          <w:numId w:val="18"/>
        </w:numPr>
        <w:ind w:left="0" w:firstLine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Функционирующий капитал ( собственные оборотные средства) = собственный капитал + долгосрочные обязательства - основные средства и вложения= текущие активы - текущие обязательства.</w:t>
      </w:r>
    </w:p>
    <w:p w:rsidR="00EB7282" w:rsidRDefault="00507D3F">
      <w:pPr>
        <w:numPr>
          <w:ilvl w:val="0"/>
          <w:numId w:val="18"/>
        </w:numPr>
        <w:ind w:left="0" w:firstLine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Маневренность собственных оборотных средств= денежные средства/функционирующий капитал</w:t>
      </w:r>
    </w:p>
    <w:p w:rsidR="00EB7282" w:rsidRDefault="00507D3F">
      <w:pPr>
        <w:numPr>
          <w:ilvl w:val="0"/>
          <w:numId w:val="18"/>
        </w:numPr>
        <w:ind w:left="0" w:firstLine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Коэффициент покрытия общий= текущие активы/текущие обязательства</w:t>
      </w:r>
    </w:p>
    <w:p w:rsidR="00EB7282" w:rsidRDefault="00507D3F">
      <w:pPr>
        <w:numPr>
          <w:ilvl w:val="0"/>
          <w:numId w:val="18"/>
        </w:numPr>
        <w:ind w:left="0" w:firstLine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Коэффициент быстрой ликвидности= денежные средства, расчеты и прочие активы/ текущие обязательства</w:t>
      </w:r>
    </w:p>
    <w:p w:rsidR="00EB7282" w:rsidRDefault="00507D3F">
      <w:pPr>
        <w:numPr>
          <w:ilvl w:val="0"/>
          <w:numId w:val="18"/>
        </w:numPr>
        <w:ind w:left="0" w:firstLine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Коэффициент абсолютной ликвидности= денежные средства/текущие обязательства</w:t>
      </w:r>
    </w:p>
    <w:p w:rsidR="00EB7282" w:rsidRDefault="00507D3F">
      <w:pPr>
        <w:numPr>
          <w:ilvl w:val="0"/>
          <w:numId w:val="18"/>
        </w:numPr>
        <w:ind w:left="0" w:firstLine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Доля оборотных средств в активах= текущие активы /всего хозяйственных средств</w:t>
      </w:r>
    </w:p>
    <w:p w:rsidR="00EB7282" w:rsidRDefault="00507D3F">
      <w:pPr>
        <w:numPr>
          <w:ilvl w:val="0"/>
          <w:numId w:val="18"/>
        </w:numPr>
        <w:ind w:left="0" w:firstLine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Доля производственных запасов в текущих активах=запасы и затраты/текущие активы</w:t>
      </w:r>
    </w:p>
    <w:p w:rsidR="00EB7282" w:rsidRDefault="00507D3F">
      <w:pPr>
        <w:numPr>
          <w:ilvl w:val="0"/>
          <w:numId w:val="18"/>
        </w:numPr>
        <w:ind w:left="0" w:firstLine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Доля собственных оборотных средств в покрытии запасов=собственные оборотные средства/запасы и затраты</w:t>
      </w:r>
    </w:p>
    <w:p w:rsidR="00EB7282" w:rsidRDefault="00507D3F">
      <w:pPr>
        <w:numPr>
          <w:ilvl w:val="0"/>
          <w:numId w:val="18"/>
        </w:numPr>
        <w:ind w:left="0" w:firstLine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Коэффициент покрытия запасов= «нормальные источники покрытия»/ запасы и затраты</w:t>
      </w:r>
    </w:p>
    <w:p w:rsidR="00EB7282" w:rsidRDefault="00507D3F">
      <w:pPr>
        <w:numPr>
          <w:ilvl w:val="0"/>
          <w:numId w:val="19"/>
        </w:numPr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Оценка финансовой устойчивости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6095"/>
      </w:tblGrid>
      <w:tr w:rsidR="00EB7282">
        <w:tc>
          <w:tcPr>
            <w:tcW w:w="3794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 xml:space="preserve">3.1.Коэффициент концентрации собственного капитала </w:t>
            </w:r>
          </w:p>
        </w:tc>
        <w:tc>
          <w:tcPr>
            <w:tcW w:w="6095" w:type="dxa"/>
          </w:tcPr>
          <w:p w:rsidR="00EB7282" w:rsidRDefault="00507D3F">
            <w:pPr>
              <w:tabs>
                <w:tab w:val="left" w:pos="-128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собств.капитал/валюта баланса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 xml:space="preserve">3.2.Коэффициент концентрации заемного капитала </w:t>
            </w:r>
          </w:p>
        </w:tc>
        <w:tc>
          <w:tcPr>
            <w:tcW w:w="6095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заем.капитал /валюта баланса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3.3.Коэффициент соотношения заем.и собств.капитала</w:t>
            </w:r>
          </w:p>
        </w:tc>
        <w:tc>
          <w:tcPr>
            <w:tcW w:w="6095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заем.капитал /собств. капитал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3.3.1.Реальный коэффициент</w:t>
            </w:r>
          </w:p>
        </w:tc>
        <w:tc>
          <w:tcPr>
            <w:tcW w:w="6095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заем.капитал/ собств.капитал - убытки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 xml:space="preserve">3.4.Коэффицент долгосроч. привлечения заем. Средств  </w:t>
            </w:r>
          </w:p>
        </w:tc>
        <w:tc>
          <w:tcPr>
            <w:tcW w:w="6095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Долгоср.займы/ собств.капитал +долгоср.займы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3.5 Коэффициент структуры долгосрочных вложений</w:t>
            </w:r>
          </w:p>
        </w:tc>
        <w:tc>
          <w:tcPr>
            <w:tcW w:w="6095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долгосрочные обязательства /основные средства и проч. внеоб. Активы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 xml:space="preserve">3.6.Коэффициент маневренности собственного капитала </w:t>
            </w:r>
          </w:p>
        </w:tc>
        <w:tc>
          <w:tcPr>
            <w:tcW w:w="6095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собствен. Оборотные средства/ собств.капитал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 xml:space="preserve">3.7.Коэффициент финансовой зависимости </w:t>
            </w:r>
          </w:p>
        </w:tc>
        <w:tc>
          <w:tcPr>
            <w:tcW w:w="6095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валюта баланса/ собств. капитал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3.8.Коэффициент финансовой устойчивости</w:t>
            </w:r>
          </w:p>
        </w:tc>
        <w:tc>
          <w:tcPr>
            <w:tcW w:w="6095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собств. капитал/ заемн. Капитал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3.9 Коэффициент структуры привлеченного капитала</w:t>
            </w:r>
          </w:p>
        </w:tc>
        <w:tc>
          <w:tcPr>
            <w:tcW w:w="6095" w:type="dxa"/>
          </w:tcPr>
          <w:p w:rsidR="00EB7282" w:rsidRDefault="00507D3F">
            <w:pPr>
              <w:tabs>
                <w:tab w:val="left" w:pos="0"/>
              </w:tabs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заемный капитал/собственный капитал</w:t>
            </w:r>
          </w:p>
        </w:tc>
      </w:tr>
    </w:tbl>
    <w:p w:rsidR="00EB7282" w:rsidRDefault="00507D3F">
      <w:pPr>
        <w:numPr>
          <w:ilvl w:val="0"/>
          <w:numId w:val="20"/>
        </w:numPr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Оценка деловой активности</w:t>
      </w:r>
    </w:p>
    <w:p w:rsidR="00EB7282" w:rsidRDefault="00EB7282">
      <w:pPr>
        <w:jc w:val="both"/>
        <w:rPr>
          <w:rFonts w:ascii="Times New Roman" w:hAnsi="Times New Roman"/>
          <w:i w:val="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6060"/>
      </w:tblGrid>
      <w:tr w:rsidR="00EB7282">
        <w:tc>
          <w:tcPr>
            <w:tcW w:w="3794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4.1 Выручка от реализации</w:t>
            </w:r>
          </w:p>
        </w:tc>
        <w:tc>
          <w:tcPr>
            <w:tcW w:w="6060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по данным формы №2 Отчет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4.2 Балансовая прибыль</w:t>
            </w:r>
          </w:p>
        </w:tc>
        <w:tc>
          <w:tcPr>
            <w:tcW w:w="6060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о прибылях и убытках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4.3 Производительность труда</w:t>
            </w:r>
          </w:p>
        </w:tc>
        <w:tc>
          <w:tcPr>
            <w:tcW w:w="6060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выручка/среднесписочная численность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4.4 Фондоотдача</w:t>
            </w:r>
          </w:p>
        </w:tc>
        <w:tc>
          <w:tcPr>
            <w:tcW w:w="6060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выручка/ средняя стоимость основных средств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4.5 Оборачиваемость средств в расчетах ( в оборотах)</w:t>
            </w:r>
          </w:p>
        </w:tc>
        <w:tc>
          <w:tcPr>
            <w:tcW w:w="6060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выручка/средняя дебиторская задолженность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4.6 Оборачиваемость средств в расчетах ( в днях)</w:t>
            </w:r>
          </w:p>
        </w:tc>
        <w:tc>
          <w:tcPr>
            <w:tcW w:w="6060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360/показатель 4.5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4.7 Оборачиваемость запасов (в оборотах0</w:t>
            </w:r>
          </w:p>
        </w:tc>
        <w:tc>
          <w:tcPr>
            <w:tcW w:w="6060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затраты /запасы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4.8 Оборачиваемость запасов (в днях)</w:t>
            </w:r>
          </w:p>
        </w:tc>
        <w:tc>
          <w:tcPr>
            <w:tcW w:w="6060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360/показатель 4.7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4.9 Оборачиваемость кредиторской задолженности в дня</w:t>
            </w:r>
          </w:p>
        </w:tc>
        <w:tc>
          <w:tcPr>
            <w:tcW w:w="6060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средняя кредит. Задолженность*360/затраты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4.10 Продолжительность операционного циклах</w:t>
            </w:r>
          </w:p>
        </w:tc>
        <w:tc>
          <w:tcPr>
            <w:tcW w:w="6060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4.6+4.8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4.11 Продолжительность финансового цикла</w:t>
            </w:r>
          </w:p>
        </w:tc>
        <w:tc>
          <w:tcPr>
            <w:tcW w:w="6060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4.10-4.9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4.12Оборачиваемость собственного капитала</w:t>
            </w:r>
          </w:p>
        </w:tc>
        <w:tc>
          <w:tcPr>
            <w:tcW w:w="6060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выручка/ средний за год собственный капитал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4.13 Оборачиваемость основного капитала</w:t>
            </w:r>
          </w:p>
        </w:tc>
        <w:tc>
          <w:tcPr>
            <w:tcW w:w="6060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выручка/итог баланса-нетто</w:t>
            </w:r>
          </w:p>
        </w:tc>
      </w:tr>
      <w:tr w:rsidR="00EB7282">
        <w:tc>
          <w:tcPr>
            <w:tcW w:w="3794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4.14 Коэффициент устойчивости экономического роста</w:t>
            </w:r>
          </w:p>
        </w:tc>
        <w:tc>
          <w:tcPr>
            <w:tcW w:w="6060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чистая прибыль - дивиденды/собственный капитал</w:t>
            </w:r>
          </w:p>
        </w:tc>
      </w:tr>
    </w:tbl>
    <w:p w:rsidR="00EB7282" w:rsidRDefault="00EB7282">
      <w:pPr>
        <w:jc w:val="both"/>
        <w:rPr>
          <w:rFonts w:ascii="Times New Roman" w:hAnsi="Times New Roman"/>
          <w:i w:val="0"/>
        </w:rPr>
      </w:pPr>
    </w:p>
    <w:p w:rsidR="00EB7282" w:rsidRDefault="00507D3F">
      <w:pPr>
        <w:numPr>
          <w:ilvl w:val="0"/>
          <w:numId w:val="21"/>
        </w:numPr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Оценка рентабельности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27"/>
        <w:gridCol w:w="6627"/>
      </w:tblGrid>
      <w:tr w:rsidR="00EB7282">
        <w:tc>
          <w:tcPr>
            <w:tcW w:w="3227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5.1 Чистая прибыль</w:t>
            </w:r>
          </w:p>
        </w:tc>
        <w:tc>
          <w:tcPr>
            <w:tcW w:w="6627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прибыль- платежи в бюджет</w:t>
            </w:r>
          </w:p>
        </w:tc>
      </w:tr>
      <w:tr w:rsidR="00EB7282">
        <w:tc>
          <w:tcPr>
            <w:tcW w:w="3227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5.2 Рентабельность продукции</w:t>
            </w:r>
          </w:p>
        </w:tc>
        <w:tc>
          <w:tcPr>
            <w:tcW w:w="6627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прибыль/выручка</w:t>
            </w:r>
          </w:p>
        </w:tc>
      </w:tr>
      <w:tr w:rsidR="00EB7282">
        <w:tc>
          <w:tcPr>
            <w:tcW w:w="3227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5.3 Рентабельность основной деятельности</w:t>
            </w:r>
          </w:p>
        </w:tc>
        <w:tc>
          <w:tcPr>
            <w:tcW w:w="6627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прибыль/затраты</w:t>
            </w:r>
          </w:p>
        </w:tc>
      </w:tr>
      <w:tr w:rsidR="00EB7282">
        <w:tc>
          <w:tcPr>
            <w:tcW w:w="3227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5.4 Рентабельность основного капитала</w:t>
            </w:r>
          </w:p>
        </w:tc>
        <w:tc>
          <w:tcPr>
            <w:tcW w:w="6627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чистая прибыль/ итог баланса - нетто</w:t>
            </w:r>
          </w:p>
        </w:tc>
      </w:tr>
      <w:tr w:rsidR="00EB7282">
        <w:tc>
          <w:tcPr>
            <w:tcW w:w="3227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5.5 Рентабельность собственного капитала</w:t>
            </w:r>
          </w:p>
        </w:tc>
        <w:tc>
          <w:tcPr>
            <w:tcW w:w="6627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чистая прибыль/ среднее значение собственного капитала</w:t>
            </w:r>
          </w:p>
        </w:tc>
      </w:tr>
      <w:tr w:rsidR="00EB7282">
        <w:tc>
          <w:tcPr>
            <w:tcW w:w="3227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5.6 Период окупаемости собственного капитала</w:t>
            </w:r>
          </w:p>
        </w:tc>
        <w:tc>
          <w:tcPr>
            <w:tcW w:w="6627" w:type="dxa"/>
          </w:tcPr>
          <w:p w:rsidR="00EB7282" w:rsidRDefault="00507D3F">
            <w:pPr>
              <w:ind w:firstLine="0"/>
              <w:jc w:val="both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среднее значение собственного капитала/чистая прибыль</w:t>
            </w:r>
          </w:p>
        </w:tc>
      </w:tr>
    </w:tbl>
    <w:p w:rsidR="00EB7282" w:rsidRDefault="00EB7282">
      <w:pPr>
        <w:ind w:left="720" w:firstLine="0"/>
        <w:jc w:val="both"/>
        <w:rPr>
          <w:i w:val="0"/>
        </w:rPr>
        <w:sectPr w:rsidR="00EB7282">
          <w:pgSz w:w="11907" w:h="16840"/>
          <w:pgMar w:top="170" w:right="708" w:bottom="851" w:left="1418" w:header="720" w:footer="720" w:gutter="0"/>
          <w:cols w:space="720"/>
        </w:sectPr>
      </w:pPr>
    </w:p>
    <w:p w:rsidR="00EB7282" w:rsidRDefault="00EB7282">
      <w:pPr>
        <w:ind w:left="720" w:firstLine="0"/>
        <w:jc w:val="both"/>
        <w:rPr>
          <w:i w:val="0"/>
        </w:rPr>
      </w:pPr>
    </w:p>
    <w:p w:rsidR="00EB7282" w:rsidRDefault="00EB7282">
      <w:pPr>
        <w:jc w:val="both"/>
        <w:rPr>
          <w:i w:val="0"/>
        </w:rPr>
      </w:pPr>
    </w:p>
    <w:p w:rsidR="00EB7282" w:rsidRDefault="00EB7282">
      <w:pPr>
        <w:numPr>
          <w:ilvl w:val="12"/>
          <w:numId w:val="0"/>
        </w:numPr>
        <w:ind w:left="1290"/>
        <w:jc w:val="both"/>
        <w:rPr>
          <w:i w:val="0"/>
        </w:rPr>
      </w:pPr>
    </w:p>
    <w:p w:rsidR="00EB7282" w:rsidRDefault="00EB7282">
      <w:pPr>
        <w:numPr>
          <w:ilvl w:val="12"/>
          <w:numId w:val="0"/>
        </w:numPr>
        <w:ind w:left="720"/>
        <w:jc w:val="both"/>
        <w:rPr>
          <w:i w:val="0"/>
        </w:rPr>
      </w:pPr>
    </w:p>
    <w:p w:rsidR="00EB7282" w:rsidRDefault="00507D3F">
      <w:pPr>
        <w:numPr>
          <w:ilvl w:val="0"/>
          <w:numId w:val="22"/>
        </w:numPr>
        <w:tabs>
          <w:tab w:val="left" w:pos="0"/>
        </w:tabs>
        <w:jc w:val="both"/>
        <w:rPr>
          <w:b/>
          <w:i w:val="0"/>
        </w:rPr>
      </w:pPr>
      <w:r>
        <w:rPr>
          <w:b/>
          <w:i w:val="0"/>
        </w:rPr>
        <w:t>Порядок расчета и значения коэффициентов ликвидности.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 xml:space="preserve">Для анализа ликвидности и платежеспособности строится сравнительный аналитический баланс, где активы группируются по степени ликвидности, т.е. способности трансформироваться в денежные средства : 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А1)наиболее ликвидные активы (денежные средства и краткосрочные финансовые вложения);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А2)быстрореализуемые активы(дебиторская задолженность и прочие);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 xml:space="preserve">А3) Медленно реализуемые активы (запасы за исключением расходов будущих периодов и долгосрочные фин. Вложения); 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А4)трудно реализуемые активы (внеоборотные за исключением долгосрочных фин. Вложений и расходы будущих периодов).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 xml:space="preserve"> Пассивы группируются пор степени срочности их оплаты : 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 xml:space="preserve">П1)наиболее срочные пассивы ( задолженность перед бюджетом, рабочими и просроченная кредиторская задолженность); 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П2)краткосрочные пассивы (кредиты и спокойная кредиторская задолженность);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П3) долгосрочные пассивы ; (долгосрочные кредиты и займы)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П4)постоянные пассивы (капитал, фонды) минус убытки.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Для определения ликвидности баланса следует сопоставить итоги приведенных групп по активу и пассиву. Баланс считается абсолютно ликвидным, если имеет место соотношение :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А1</w:t>
      </w:r>
      <w:r>
        <w:rPr>
          <w:i w:val="0"/>
        </w:rPr>
        <w:sym w:font="Courier New" w:char="003E"/>
      </w:r>
      <w:r>
        <w:rPr>
          <w:i w:val="0"/>
        </w:rPr>
        <w:t xml:space="preserve"> или=П1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А2</w:t>
      </w:r>
      <w:r>
        <w:rPr>
          <w:i w:val="0"/>
        </w:rPr>
        <w:sym w:font="Courier New" w:char="003E"/>
      </w:r>
      <w:r>
        <w:rPr>
          <w:i w:val="0"/>
        </w:rPr>
        <w:t xml:space="preserve"> или= П2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А3</w:t>
      </w:r>
      <w:r>
        <w:rPr>
          <w:i w:val="0"/>
        </w:rPr>
        <w:sym w:font="Courier New" w:char="003E"/>
      </w:r>
      <w:r>
        <w:rPr>
          <w:i w:val="0"/>
        </w:rPr>
        <w:t xml:space="preserve"> или= П3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А4</w:t>
      </w:r>
      <w:r>
        <w:rPr>
          <w:i w:val="0"/>
        </w:rPr>
        <w:sym w:font="Courier New" w:char="003E"/>
      </w:r>
      <w:r>
        <w:rPr>
          <w:i w:val="0"/>
        </w:rPr>
        <w:t xml:space="preserve"> или= П4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 xml:space="preserve">Выполнение первых трех неравенств влечет выполнение четвертого., которое носит балансирующий характер и его выполнение свидетельствует о соблюдении минимального условия финансовой устойчивости - наличии собственных оборотных средств. Если неравенства имеют отличный от оптимального, то ликвидность предприятия отличается от абсолютной. При этом недостаток средств по одной группе компенсируется излишком по другой. Однако в реальной ситуации менее платежные активы не могут заменить более ликвидные. Анализ ликвидности оформляется в виде таблицы. Сопоставление наиболее ликвидных средств и быстро реализуемых активов с наиболее срочными и краткосрочными пассивами выявляет текущую ликвидность, а медленно реализуемых активов с долгосрочными и среднесрочными пассивами - перспективную. 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Затем рассчитываются коэффициенты ликвидности:</w:t>
      </w:r>
    </w:p>
    <w:p w:rsidR="00EB7282" w:rsidRDefault="00507D3F">
      <w:pPr>
        <w:numPr>
          <w:ilvl w:val="12"/>
          <w:numId w:val="0"/>
        </w:numPr>
        <w:jc w:val="both"/>
        <w:rPr>
          <w:i w:val="0"/>
        </w:rPr>
      </w:pPr>
      <w:r>
        <w:rPr>
          <w:i w:val="0"/>
        </w:rPr>
        <w:t>1. Коэффициент покрытия общий равен отношению текущих активов к текущим обязательствам. Данный коэффициент позволяет сравнивать балансы предприятия за разные отчетные периоды, разных предприятий и выяснять какой баланс более ликвиден. Он выражает способность предприятия осуществлять расчеты по всем видам обязательств и ближайшим и отдаленным. Рекомендуемое нижнее значение -2. Рос в динамике рассматривается как благоприятная тенденция.</w:t>
      </w:r>
    </w:p>
    <w:p w:rsidR="00EB7282" w:rsidRDefault="00507D3F">
      <w:pPr>
        <w:ind w:firstLine="0"/>
        <w:jc w:val="both"/>
        <w:rPr>
          <w:i w:val="0"/>
        </w:rPr>
      </w:pPr>
      <w:r>
        <w:rPr>
          <w:i w:val="0"/>
        </w:rPr>
        <w:t xml:space="preserve">  2.Коэффициент быстрой ликвидности (критической) равен отношению денежных средств, расчетов и прочих активов к  текущим обязательствам. Он отражает прогнозируемые платежные возможности предприятия при условии своевременного проведения расчетов с кредиторами на период равный средней продолжительности одного оборота дебиторской задолженности. Нижней границей его нормального значения является 1.</w:t>
      </w:r>
    </w:p>
    <w:p w:rsidR="00EB7282" w:rsidRDefault="00507D3F">
      <w:pPr>
        <w:ind w:firstLine="0"/>
        <w:jc w:val="both"/>
        <w:rPr>
          <w:i w:val="0"/>
        </w:rPr>
      </w:pPr>
      <w:r>
        <w:rPr>
          <w:i w:val="0"/>
        </w:rPr>
        <w:t xml:space="preserve">  3. Коэффициент абсолютной ликвидности равен отношению наиболее ликвидных активов( денежные средства и краткосрочные ценные бумаги) к текущим обязательствам. Он показывает какую часть краткосрочной задолженности предприятие может погасить в ближайшее время. Рекомендуемые значения :0,2-0,5 .Он характеризует платежеспособность предприятия на дату составления баланса.</w:t>
      </w:r>
    </w:p>
    <w:p w:rsidR="00EB7282" w:rsidRDefault="00EB7282">
      <w:pPr>
        <w:tabs>
          <w:tab w:val="left" w:pos="0"/>
        </w:tabs>
        <w:jc w:val="both"/>
        <w:rPr>
          <w:i w:val="0"/>
        </w:rPr>
      </w:pPr>
    </w:p>
    <w:p w:rsidR="00EB7282" w:rsidRDefault="00507D3F">
      <w:pPr>
        <w:pStyle w:val="a3"/>
      </w:pPr>
      <w:r>
        <w:t>6. Порядок расчета и значения коэффициентов финансовой устойчивости.( расчет в билете №4)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 xml:space="preserve">С позиции долгосрочной перспективы финансовое состояние предприятия характеризуется структурой источников средств, степенью зависимости предприятия от внешних инвесторов и кредиторов. Каких-либо единых нормативов соотношения собственного и привлеченного капитала не существует. Тем не менее распространено мнение, что доля собственного капитала должна быть достаточно велика - не менее 60%. </w:t>
      </w:r>
    </w:p>
    <w:p w:rsidR="00EB7282" w:rsidRDefault="00507D3F">
      <w:pPr>
        <w:jc w:val="both"/>
        <w:rPr>
          <w:i w:val="0"/>
          <w:color w:val="000000"/>
        </w:rPr>
      </w:pPr>
      <w:r>
        <w:rPr>
          <w:i w:val="0"/>
          <w:color w:val="000000"/>
        </w:rPr>
        <w:t>Финансовая устойчивость в долгосрочном плане характеризуется, соотношением собственных и заемных средств. Однако этот показатель дает лишь общую оценку финансовой устойчивости. Поэтому в мировой и отечественной учетно-аналитической практике разработана система показателей.</w:t>
      </w:r>
    </w:p>
    <w:p w:rsidR="00EB7282" w:rsidRDefault="00507D3F">
      <w:pPr>
        <w:jc w:val="both"/>
        <w:rPr>
          <w:i w:val="0"/>
          <w:color w:val="000000"/>
        </w:rPr>
      </w:pPr>
      <w:r>
        <w:rPr>
          <w:i w:val="0"/>
          <w:color w:val="000000"/>
        </w:rPr>
        <w:t xml:space="preserve">Коэффициент концентрации собственного капитала. Характеризует долю владельцев предприятия в общей сумме средств, авансированных в его деятельность. Чем выше значение этого коэффициента, тем более финансово устойчиво, стабильно и независимо от внешних кредиторов предприятие. Дополнением к этому показателю является коэффициент концентрации привлеченного (заемного) капитала - их сумма равна 1 (или 100%). Наиболее распространено мнение, что доля собственного капитала должна быть достаточно велика. Указывают и нижний предел этого показателя - 0,6 (или 60%). </w:t>
      </w:r>
    </w:p>
    <w:p w:rsidR="00EB7282" w:rsidRDefault="00507D3F">
      <w:pPr>
        <w:jc w:val="both"/>
        <w:rPr>
          <w:i w:val="0"/>
          <w:color w:val="000000"/>
        </w:rPr>
      </w:pPr>
      <w:r>
        <w:rPr>
          <w:i w:val="0"/>
          <w:color w:val="000000"/>
        </w:rPr>
        <w:t>Коэффициент финансовой зависимости. Является обратным к коэффициенту концентрации собственного капитала. Рост этого показателя в динамике означает увеличение доли заемных средств в финансировании предприятия. Если его значение снижается до единицы (или 100%), это означает, что владельцы полностью финансируют свое предприятие. Интерпретация показателя : его значение, равное 1,25, означает, что в каждом 1,25 руб. вложенного в активы предприятия, 25 коп. Заемные. Данный показатель широко используется в детерминированном факторном анализе.</w:t>
      </w:r>
    </w:p>
    <w:p w:rsidR="00EB7282" w:rsidRDefault="00507D3F">
      <w:pPr>
        <w:jc w:val="both"/>
        <w:rPr>
          <w:i w:val="0"/>
          <w:color w:val="000000"/>
        </w:rPr>
      </w:pPr>
      <w:r>
        <w:rPr>
          <w:i w:val="0"/>
          <w:color w:val="000000"/>
        </w:rPr>
        <w:t>Коэффициент маневренности собственного капитала. Показывает, какая часть собственного капитала используется для финансирования текущей деятельности, т.е. вложена в оборотные средства, а какая часть капитализирована. Значение этого показателя может ощутимо варьировать в зависимости от структуры капитала и отраслевой принадлежности предприятия.</w:t>
      </w:r>
    </w:p>
    <w:p w:rsidR="00EB7282" w:rsidRDefault="00507D3F">
      <w:pPr>
        <w:jc w:val="both"/>
        <w:rPr>
          <w:i w:val="0"/>
          <w:color w:val="000000"/>
        </w:rPr>
      </w:pPr>
      <w:r>
        <w:rPr>
          <w:i w:val="0"/>
          <w:color w:val="000000"/>
        </w:rPr>
        <w:t>Коэффициент структуры долгосрочных вложений. Логика расчета этого показателя основана на предположении, что долгосрочные ссуды и займы используются для финансирования основных средств и других капитальных вложений. Коэффициент показывает, какая часть основных средств и прочих внеоборотных активов профинансирована внешними инвесторами, т.е. (в некотором смысле) принадлежит им, а не владельцам предприятия.</w:t>
      </w:r>
    </w:p>
    <w:p w:rsidR="00EB7282" w:rsidRDefault="00507D3F">
      <w:pPr>
        <w:jc w:val="both"/>
        <w:rPr>
          <w:i w:val="0"/>
          <w:color w:val="000000"/>
        </w:rPr>
      </w:pPr>
      <w:r>
        <w:rPr>
          <w:i w:val="0"/>
          <w:color w:val="000000"/>
        </w:rPr>
        <w:t>Коэффициент долгосрочного привлечения заемных средств. Характеризует структуру капитала. Рост этого показателя в динамике - в определенном смысле - негативная тенденция, означающая, что предприятие все сильнее и сильнее зависит от внешних инвесторов.</w:t>
      </w:r>
    </w:p>
    <w:p w:rsidR="00EB7282" w:rsidRDefault="00507D3F">
      <w:pPr>
        <w:jc w:val="both"/>
        <w:rPr>
          <w:i w:val="0"/>
          <w:color w:val="000000"/>
        </w:rPr>
      </w:pPr>
      <w:r>
        <w:rPr>
          <w:i w:val="0"/>
          <w:color w:val="000000"/>
        </w:rPr>
        <w:t>Коэффициент соотношения собственных и привлеченных средств. Как и некоторые из вышеприведенных показателей, этот коэффициент дает наиболее общую оценку финансовой устойчивости предприятия. Он имеет довольно простую интерпретацию: его значение, равное 0,178, означает, что на каждый рубль собственных средств, вложенных в активы предприятия, приходится 17,8 коп. заемных средств. Рост показателя в динамике свидетельствует об усилении зависимости предприятия от внешних инвесторов и кредиторов, т.е. о некотором снижении финансовой устойчивости, и наоборот.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  <w:color w:val="000000"/>
        </w:rPr>
        <w:t>Не существует каких-то единых нормативных критериев для рассмотренных показателей. Они зависят от многих факторов: отраслевой принадлежности предприятия, принципов кредитования, сложившийся структуры источников средств, оборачиваемости оборотных средств, репутации предприятия и др. Поэтому приемлемость значений этих коэффициентов, оценка их динамики и направлений изменения могут быть установлены только в результате пространственно-временных сопоставлений по группам родственных предприятий. Можно сформировать лишь одно общее правило: владельцы предприятия (акционеры, инвесторы и другие лица, сделавшие взнос в уставной капитал) предпочитают разумный рост в динамике доли заемных средств; напротив, кредиторы (поставщики сырья и материалов, банки, предоставляющие краткосрочные ссуды, и другие ) отдают предпочтение предприятиям с высокой долей собственного капитала, с большей финансовой автономностью.</w:t>
      </w:r>
    </w:p>
    <w:p w:rsidR="00EB7282" w:rsidRDefault="00EB7282">
      <w:pPr>
        <w:numPr>
          <w:ilvl w:val="12"/>
          <w:numId w:val="0"/>
        </w:numPr>
        <w:tabs>
          <w:tab w:val="left" w:pos="0"/>
        </w:tabs>
        <w:ind w:left="735"/>
        <w:jc w:val="both"/>
        <w:rPr>
          <w:i w:val="0"/>
        </w:rPr>
      </w:pPr>
    </w:p>
    <w:p w:rsidR="00EB7282" w:rsidRDefault="00EB7282">
      <w:pPr>
        <w:numPr>
          <w:ilvl w:val="12"/>
          <w:numId w:val="0"/>
        </w:numPr>
        <w:tabs>
          <w:tab w:val="left" w:pos="0"/>
        </w:tabs>
        <w:ind w:left="735"/>
        <w:jc w:val="both"/>
        <w:rPr>
          <w:i w:val="0"/>
        </w:rPr>
      </w:pPr>
    </w:p>
    <w:p w:rsidR="00EB7282" w:rsidRDefault="00EB7282">
      <w:pPr>
        <w:numPr>
          <w:ilvl w:val="12"/>
          <w:numId w:val="0"/>
        </w:numPr>
        <w:tabs>
          <w:tab w:val="left" w:pos="0"/>
        </w:tabs>
        <w:ind w:left="735"/>
        <w:jc w:val="both"/>
        <w:rPr>
          <w:i w:val="0"/>
        </w:rPr>
      </w:pPr>
    </w:p>
    <w:p w:rsidR="00EB7282" w:rsidRDefault="00507D3F">
      <w:pPr>
        <w:numPr>
          <w:ilvl w:val="0"/>
          <w:numId w:val="23"/>
        </w:numPr>
        <w:jc w:val="both"/>
        <w:rPr>
          <w:b/>
          <w:i w:val="0"/>
        </w:rPr>
      </w:pPr>
      <w:r>
        <w:rPr>
          <w:b/>
          <w:i w:val="0"/>
        </w:rPr>
        <w:t>Построение сравнительного аналитического баланса.</w:t>
      </w:r>
    </w:p>
    <w:p w:rsidR="00EB7282" w:rsidRDefault="00EB7282">
      <w:pPr>
        <w:ind w:left="709" w:firstLine="0"/>
        <w:jc w:val="both"/>
        <w:rPr>
          <w:i w:val="0"/>
        </w:rPr>
      </w:pPr>
    </w:p>
    <w:p w:rsidR="00EB7282" w:rsidRDefault="00507D3F">
      <w:pPr>
        <w:ind w:firstLine="709"/>
        <w:jc w:val="both"/>
        <w:rPr>
          <w:i w:val="0"/>
        </w:rPr>
      </w:pPr>
      <w:r>
        <w:rPr>
          <w:i w:val="0"/>
        </w:rPr>
        <w:t>Сравнительный аналитический баланс получается из исходного баланса путем дополнения его показателями структуры , динамики и структурной динамики вложений и источников средств предприятия за отчетный период. Обязательными показателями сравнительного аналитического баланса являются: абсолютные величины по статьям исходного отчетного баланса на начало и конец периода; удельные веса статей баланса  в валюте баланса на начало и конец периода; изменения в абсолютных величинах; изменения в удельных весах; изменения в % к величинам на начало периода; изменения в % к изменениям в валюте баланса; цена 1% роста валюты баланса и каждой статьи - отношения величины абсолютного изменения к проценту абсолютного изменения на начало периода.</w:t>
      </w:r>
    </w:p>
    <w:p w:rsidR="00EB7282" w:rsidRDefault="00507D3F">
      <w:pPr>
        <w:ind w:firstLine="709"/>
        <w:jc w:val="both"/>
        <w:rPr>
          <w:i w:val="0"/>
        </w:rPr>
      </w:pPr>
      <w:r>
        <w:rPr>
          <w:i w:val="0"/>
        </w:rPr>
        <w:t>Сравнительный аналитический баланс характерен тем, что он сводит воедино и систематизирует те расчеты и прикидки, которые обычно осуществляет любой аналитик при первоначальном ознакомлении с балансом. Схемой сравнительного баланса охвачено множество важных показателей, характеризующих статику и динамику финансового состояния. Сравнительный баланс фактически включает  показатели горизонтального и вертикального анализа, активно используемые в практике капиталистических фирм. В ходе горизонтального анализа определяются абсолютные и относительные изменения величин различных статей баланса за определенный период, а целью вертикального анализа является вычисление удельного веса нетто. Все показатели сравнительного баланса можно разбить на три группы:</w:t>
      </w:r>
    </w:p>
    <w:p w:rsidR="00EB7282" w:rsidRDefault="00507D3F">
      <w:pPr>
        <w:ind w:firstLine="709"/>
        <w:jc w:val="both"/>
        <w:rPr>
          <w:i w:val="0"/>
        </w:rPr>
      </w:pPr>
      <w:r>
        <w:rPr>
          <w:i w:val="0"/>
        </w:rPr>
        <w:t>показатели структуры баланса</w:t>
      </w:r>
    </w:p>
    <w:p w:rsidR="00EB7282" w:rsidRDefault="00507D3F">
      <w:pPr>
        <w:ind w:firstLine="709"/>
        <w:jc w:val="both"/>
        <w:rPr>
          <w:i w:val="0"/>
        </w:rPr>
      </w:pPr>
      <w:r>
        <w:rPr>
          <w:i w:val="0"/>
        </w:rPr>
        <w:t>показатели динамики баланса</w:t>
      </w:r>
    </w:p>
    <w:p w:rsidR="00EB7282" w:rsidRDefault="00507D3F">
      <w:pPr>
        <w:ind w:firstLine="709"/>
        <w:jc w:val="both"/>
        <w:rPr>
          <w:i w:val="0"/>
        </w:rPr>
      </w:pPr>
      <w:r>
        <w:rPr>
          <w:i w:val="0"/>
        </w:rPr>
        <w:t>показатели структурной динамики баланса</w:t>
      </w:r>
    </w:p>
    <w:p w:rsidR="00EB7282" w:rsidRDefault="00507D3F">
      <w:pPr>
        <w:ind w:firstLine="709"/>
        <w:jc w:val="both"/>
        <w:rPr>
          <w:i w:val="0"/>
        </w:rPr>
      </w:pPr>
      <w:r>
        <w:rPr>
          <w:i w:val="0"/>
        </w:rPr>
        <w:t>Для осмысления общей картины изменения финансового состояния весьма важны показатели структурной динамики баланса. Сопоставляя структуру изменений в активе и пассиве, можно сделать вывод о том, через какие источники в основном был приток новых средств и в какие активы эти новые средства в основном вложены.</w:t>
      </w:r>
    </w:p>
    <w:p w:rsidR="00EB7282" w:rsidRDefault="00507D3F">
      <w:pPr>
        <w:ind w:firstLine="709"/>
        <w:jc w:val="both"/>
        <w:rPr>
          <w:i w:val="0"/>
        </w:rPr>
      </w:pPr>
      <w:r>
        <w:rPr>
          <w:i w:val="0"/>
        </w:rPr>
        <w:t>Для общей оценки динамики финансового состояния предприятия следует сгруппировать статьи баланса в отдельные специфические группы по признаку ликвидности (статьи актива) и срочности обязательств (статьи пассива). На основе агрегированного баланса осуществляется анализ структуры имущества предприятия, который в более упорядоченном виде удобно проводить по следующей форме.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EB7282">
        <w:tc>
          <w:tcPr>
            <w:tcW w:w="4927" w:type="dxa"/>
          </w:tcPr>
          <w:p w:rsidR="00EB7282" w:rsidRDefault="00507D3F">
            <w:pPr>
              <w:ind w:firstLine="0"/>
              <w:jc w:val="both"/>
              <w:rPr>
                <w:i w:val="0"/>
              </w:rPr>
            </w:pPr>
            <w:r>
              <w:rPr>
                <w:i w:val="0"/>
              </w:rPr>
              <w:t xml:space="preserve">         Актив</w:t>
            </w:r>
          </w:p>
        </w:tc>
        <w:tc>
          <w:tcPr>
            <w:tcW w:w="4927" w:type="dxa"/>
          </w:tcPr>
          <w:p w:rsidR="00EB7282" w:rsidRDefault="00507D3F">
            <w:pPr>
              <w:ind w:firstLine="0"/>
              <w:jc w:val="both"/>
              <w:rPr>
                <w:i w:val="0"/>
              </w:rPr>
            </w:pPr>
            <w:r>
              <w:rPr>
                <w:i w:val="0"/>
              </w:rPr>
              <w:t xml:space="preserve">            Пассив</w:t>
            </w:r>
          </w:p>
        </w:tc>
      </w:tr>
      <w:tr w:rsidR="00EB7282">
        <w:tc>
          <w:tcPr>
            <w:tcW w:w="4927" w:type="dxa"/>
          </w:tcPr>
          <w:p w:rsidR="00EB7282" w:rsidRDefault="00507D3F">
            <w:pPr>
              <w:ind w:firstLine="0"/>
              <w:jc w:val="both"/>
              <w:rPr>
                <w:i w:val="0"/>
              </w:rPr>
            </w:pPr>
            <w:r>
              <w:rPr>
                <w:i w:val="0"/>
              </w:rPr>
              <w:t xml:space="preserve">    Имущество</w:t>
            </w:r>
          </w:p>
        </w:tc>
        <w:tc>
          <w:tcPr>
            <w:tcW w:w="4927" w:type="dxa"/>
          </w:tcPr>
          <w:p w:rsidR="00EB7282" w:rsidRDefault="00507D3F">
            <w:pPr>
              <w:ind w:firstLine="0"/>
              <w:jc w:val="both"/>
              <w:rPr>
                <w:i w:val="0"/>
              </w:rPr>
            </w:pPr>
            <w:r>
              <w:rPr>
                <w:i w:val="0"/>
              </w:rPr>
              <w:t xml:space="preserve">       Источники имущества</w:t>
            </w:r>
          </w:p>
        </w:tc>
      </w:tr>
      <w:tr w:rsidR="00EB7282">
        <w:tc>
          <w:tcPr>
            <w:tcW w:w="4927" w:type="dxa"/>
          </w:tcPr>
          <w:p w:rsidR="00EB7282" w:rsidRDefault="00507D3F">
            <w:pPr>
              <w:ind w:firstLine="0"/>
              <w:jc w:val="both"/>
              <w:rPr>
                <w:i w:val="0"/>
              </w:rPr>
            </w:pPr>
            <w:r>
              <w:rPr>
                <w:i w:val="0"/>
              </w:rPr>
              <w:t>Иммобилизованные активы</w:t>
            </w:r>
          </w:p>
        </w:tc>
        <w:tc>
          <w:tcPr>
            <w:tcW w:w="4927" w:type="dxa"/>
          </w:tcPr>
          <w:p w:rsidR="00EB7282" w:rsidRDefault="00507D3F">
            <w:pPr>
              <w:ind w:firstLine="0"/>
              <w:jc w:val="both"/>
              <w:rPr>
                <w:i w:val="0"/>
              </w:rPr>
            </w:pPr>
            <w:r>
              <w:rPr>
                <w:i w:val="0"/>
              </w:rPr>
              <w:t>Собственный капитал</w:t>
            </w:r>
          </w:p>
        </w:tc>
      </w:tr>
      <w:tr w:rsidR="00EB7282">
        <w:tc>
          <w:tcPr>
            <w:tcW w:w="4927" w:type="dxa"/>
          </w:tcPr>
          <w:p w:rsidR="00EB7282" w:rsidRDefault="00507D3F">
            <w:pPr>
              <w:ind w:firstLine="0"/>
              <w:jc w:val="both"/>
              <w:rPr>
                <w:i w:val="0"/>
              </w:rPr>
            </w:pPr>
            <w:r>
              <w:rPr>
                <w:i w:val="0"/>
              </w:rPr>
              <w:t>Мобильные, оборотные активы</w:t>
            </w:r>
          </w:p>
        </w:tc>
        <w:tc>
          <w:tcPr>
            <w:tcW w:w="4927" w:type="dxa"/>
          </w:tcPr>
          <w:p w:rsidR="00EB7282" w:rsidRDefault="00507D3F">
            <w:pPr>
              <w:ind w:firstLine="0"/>
              <w:jc w:val="both"/>
              <w:rPr>
                <w:i w:val="0"/>
              </w:rPr>
            </w:pPr>
            <w:r>
              <w:rPr>
                <w:i w:val="0"/>
              </w:rPr>
              <w:t>Заемный капитал</w:t>
            </w:r>
          </w:p>
        </w:tc>
      </w:tr>
      <w:tr w:rsidR="00EB7282">
        <w:tc>
          <w:tcPr>
            <w:tcW w:w="4927" w:type="dxa"/>
          </w:tcPr>
          <w:p w:rsidR="00EB7282" w:rsidRDefault="00507D3F">
            <w:pPr>
              <w:ind w:firstLine="0"/>
              <w:jc w:val="both"/>
              <w:rPr>
                <w:i w:val="0"/>
              </w:rPr>
            </w:pPr>
            <w:r>
              <w:rPr>
                <w:i w:val="0"/>
              </w:rPr>
              <w:t>Запасы и затраты</w:t>
            </w:r>
          </w:p>
        </w:tc>
        <w:tc>
          <w:tcPr>
            <w:tcW w:w="4927" w:type="dxa"/>
          </w:tcPr>
          <w:p w:rsidR="00EB7282" w:rsidRDefault="00507D3F">
            <w:pPr>
              <w:ind w:firstLine="0"/>
              <w:jc w:val="both"/>
              <w:rPr>
                <w:i w:val="0"/>
              </w:rPr>
            </w:pPr>
            <w:r>
              <w:rPr>
                <w:i w:val="0"/>
              </w:rPr>
              <w:t>Долгосрочные обязательства</w:t>
            </w:r>
          </w:p>
        </w:tc>
      </w:tr>
      <w:tr w:rsidR="00EB7282">
        <w:tc>
          <w:tcPr>
            <w:tcW w:w="4927" w:type="dxa"/>
          </w:tcPr>
          <w:p w:rsidR="00EB7282" w:rsidRDefault="00507D3F">
            <w:pPr>
              <w:ind w:firstLine="0"/>
              <w:jc w:val="both"/>
              <w:rPr>
                <w:i w:val="0"/>
              </w:rPr>
            </w:pPr>
            <w:r>
              <w:rPr>
                <w:i w:val="0"/>
              </w:rPr>
              <w:t>Дебиторская задолженность</w:t>
            </w:r>
          </w:p>
        </w:tc>
        <w:tc>
          <w:tcPr>
            <w:tcW w:w="4927" w:type="dxa"/>
          </w:tcPr>
          <w:p w:rsidR="00EB7282" w:rsidRDefault="00507D3F">
            <w:pPr>
              <w:ind w:firstLine="0"/>
              <w:jc w:val="both"/>
              <w:rPr>
                <w:i w:val="0"/>
              </w:rPr>
            </w:pPr>
            <w:r>
              <w:rPr>
                <w:i w:val="0"/>
              </w:rPr>
              <w:t>Краткосрочные кредиты и займы</w:t>
            </w:r>
          </w:p>
        </w:tc>
      </w:tr>
      <w:tr w:rsidR="00EB7282">
        <w:tc>
          <w:tcPr>
            <w:tcW w:w="4927" w:type="dxa"/>
          </w:tcPr>
          <w:p w:rsidR="00EB7282" w:rsidRDefault="00507D3F">
            <w:pPr>
              <w:ind w:firstLine="0"/>
              <w:jc w:val="both"/>
              <w:rPr>
                <w:i w:val="0"/>
              </w:rPr>
            </w:pPr>
            <w:r>
              <w:rPr>
                <w:i w:val="0"/>
              </w:rPr>
              <w:t>Денежные средства и ценные бумаги</w:t>
            </w:r>
          </w:p>
        </w:tc>
        <w:tc>
          <w:tcPr>
            <w:tcW w:w="4927" w:type="dxa"/>
          </w:tcPr>
          <w:p w:rsidR="00EB7282" w:rsidRDefault="00507D3F">
            <w:pPr>
              <w:ind w:firstLine="0"/>
              <w:jc w:val="both"/>
              <w:rPr>
                <w:i w:val="0"/>
              </w:rPr>
            </w:pPr>
            <w:r>
              <w:rPr>
                <w:i w:val="0"/>
              </w:rPr>
              <w:t>Кредиторская задолженность</w:t>
            </w:r>
          </w:p>
        </w:tc>
      </w:tr>
    </w:tbl>
    <w:p w:rsidR="00EB7282" w:rsidRDefault="00EB7282">
      <w:pPr>
        <w:ind w:firstLine="709"/>
        <w:jc w:val="both"/>
        <w:rPr>
          <w:i w:val="0"/>
        </w:rPr>
      </w:pPr>
    </w:p>
    <w:p w:rsidR="00EB7282" w:rsidRDefault="00507D3F">
      <w:pPr>
        <w:ind w:firstLine="709"/>
        <w:jc w:val="both"/>
        <w:rPr>
          <w:i w:val="0"/>
        </w:rPr>
      </w:pPr>
      <w:r>
        <w:rPr>
          <w:i w:val="0"/>
        </w:rPr>
        <w:t xml:space="preserve">На основе сравнительного аналитического баланса рассчитываются большинство показателей характеризующих финансовое состояние предприятия, горизонтальный или динамический их анализ позволяет установить их изменение и сделать вывод об изменении  состояния .  </w:t>
      </w:r>
    </w:p>
    <w:p w:rsidR="00EB7282" w:rsidRDefault="00507D3F">
      <w:pPr>
        <w:ind w:firstLine="709"/>
        <w:jc w:val="both"/>
        <w:rPr>
          <w:i w:val="0"/>
        </w:rPr>
      </w:pPr>
      <w:r>
        <w:rPr>
          <w:i w:val="0"/>
        </w:rPr>
        <w:t xml:space="preserve">                                                          </w:t>
      </w:r>
    </w:p>
    <w:p w:rsidR="00EB7282" w:rsidRDefault="00507D3F">
      <w:pPr>
        <w:numPr>
          <w:ilvl w:val="0"/>
          <w:numId w:val="24"/>
        </w:numPr>
        <w:jc w:val="both"/>
        <w:rPr>
          <w:b/>
          <w:i w:val="0"/>
        </w:rPr>
      </w:pPr>
      <w:r>
        <w:rPr>
          <w:b/>
          <w:i w:val="0"/>
        </w:rPr>
        <w:t>Анализ ликвидности баланса текущей и на перспективу</w:t>
      </w:r>
    </w:p>
    <w:p w:rsidR="00EB7282" w:rsidRDefault="00EB7282">
      <w:pPr>
        <w:tabs>
          <w:tab w:val="left" w:pos="0"/>
        </w:tabs>
        <w:jc w:val="both"/>
        <w:rPr>
          <w:i w:val="0"/>
        </w:rPr>
      </w:pP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Финансовое положение характеризуется системой таких показателей, как текущая и перспективная платежеспособность, оборачиваемость, наличие собственных и заемных средств, эффективности их использования и др. Сигнальным показателем, в котором проявляется финансовое состояние, выступает платежеспособность предприятия, то есть способность вовремя удовлетворять платежные требования поставщиков техники и материалов в соответствии с хозяйственными договорами, возвращать кредиты, производить оплату труда персонала, вносить платежи в бюджет. Поскольку выполнение финансового плана в основном зависит от результатов производственной и хозяйственной деятельности в целом, то и финансовое положение, определяемое всей совокупностью хозяйственных факторов, является наиболее обобщающим показателем. С точки зрения краткосрочной перспективы критерии оценки финансового состояние предприятия - ликвидность и платежеспособность, т.е. способность своевременно и в полном объеме произвести расчеты по краткосрочным обязательствам. Под ликвидностью актива понимают способность его трансформироваться в денежные средства, а степень ликвидности определяется продолжительностью времени, в течение которого это произойдет. Чем короче период, тем выше ликвидность данного вида актива. Платежеспособность означает наличие у предприятия денежных средств и их эквивалентов, достаточных для расчетов по кредиторской задолженности, требующей немедленного погашения. Т.е. основными признаками платежеспособности являются: наличие средств на счете и отсутствие просроченной кредиторской задолженности.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 xml:space="preserve">Для анализа ликвидности и платежеспособности строится сравнительный аналитический баланс, где активы группируются по степени ликвидности, т.е. способности трансформироваться в денежные средства : наиболее ликвидные активы (денежные средства и краткосрочные финансовые вложения); быстрореализуемые активы(дебиторская задолженность и прочие); Медленно реализуемые активы (запасы за исключением расходов будущих периодов и долгосрочные фин. Вложения); трудно реализуемые активы (внеоборотные за исключением долгосрочных фин. Вложений и расходы будущих периодов). Пассивы группируются пор степени принадлежности : наиболее срочные пассивы ( задолженность перед бюджетом, рабочими и просроченная кредиторская задолженность); краткосрочные пассивы (кредиты и спокойная кред.задолженность); долгосрочные пассивы ; постоянные пассивы (капитал, фонды) минус убытки по активу. Затем производится сопоставление сумм имущества и соответствующих ему источников с целью выявления платежного недостатка или излишка средств. При этом недостаток средств по одной группе компенсируется излишком по другой. Однако в реальной ситуации менее платежные активы не могут заменить более ликвидные. 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 xml:space="preserve"> Например быстрореализуемые активы сравниваются с краткосрочными пассивами, абсолютно ликвидные - с наиболее срочными пассивами, медленно реализуемые с краткосрочными пассивами, а труднореализуемые активы - с постоянными пассивами. Недостаток средств, например по группе наиболее срочных обязательств свидетельствует о низкой текущей ликвидности,  по группе краткосрочных обязательств -о низкой среднесрочной ликвидности, тогда как излишек по группе краткосрочных и постоянных пассивах свидетельствует о платежеспособности предприятия в свете долгосрочной перспективы. Затем рассчитываются коэффициенты ликвидности - см. билет №5. 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Текущая ликвидность свидетельствует о платежеспособности или нет предприятия к рассматриваемому моменту времени, а перспективная представляет собой прогноз платежеспособности на основе сравнения будущих поступлений и платежей, что является весьма приближенным.</w:t>
      </w:r>
    </w:p>
    <w:p w:rsidR="00EB7282" w:rsidRDefault="00EB7282">
      <w:pPr>
        <w:jc w:val="both"/>
        <w:rPr>
          <w:i w:val="0"/>
        </w:rPr>
      </w:pPr>
    </w:p>
    <w:p w:rsidR="00EB7282" w:rsidRDefault="00507D3F">
      <w:pPr>
        <w:ind w:left="709" w:firstLine="0"/>
        <w:jc w:val="both"/>
        <w:rPr>
          <w:b/>
          <w:i w:val="0"/>
        </w:rPr>
      </w:pPr>
      <w:r>
        <w:rPr>
          <w:b/>
          <w:i w:val="0"/>
        </w:rPr>
        <w:t>9. Анализ источников финансирования деятельности организации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Предприятие может приобретать основные, вне оборотные  и оборотные средства за счет собственных и заемных источников. Для их предварительной оценки на основе сравнительного аналитического баланса составляется аналитическая таблица всех источников средств предприятия, сгруппированных по признаку принадлежности :собственные  и заемные, на основе которой анализируется структура источников средств и динамика их изменения, например по сравнению с началом года. На основе такой таблица рассчитываются показатели финансовой устойчивости : коэффициенты собственности и зависимости, соотношения собственных и заемных источников.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 xml:space="preserve">Затем производится группировка пассивов по степени срочности их оплаты : 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 xml:space="preserve">П1)наиболее срочные пассивы ( задолженность перед бюджетом, рабочими и просроченная кредиторская задолженность); 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П2)краткосрочные пассивы (кредиты и спокойная кредиторская задолженность);</w:t>
      </w:r>
    </w:p>
    <w:p w:rsidR="00EB7282" w:rsidRDefault="00507D3F">
      <w:pPr>
        <w:tabs>
          <w:tab w:val="left" w:pos="0"/>
        </w:tabs>
        <w:jc w:val="both"/>
        <w:rPr>
          <w:i w:val="0"/>
        </w:rPr>
      </w:pPr>
      <w:r>
        <w:rPr>
          <w:i w:val="0"/>
        </w:rPr>
        <w:t>П3) долгосрочные пассивы ; (долгосрочные кредиты и займы)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П4)постоянные пассивы (капитал, фонды) минус убытки.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На основе этой группировки осуществляется дальнейший анализ источников приобретения и получения всех видов активов  на основе следующих базовых выводов: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1. Источником создания долгосрочных и нематериальных активов являются собственные источники и долгосрочные пассивы</w:t>
      </w:r>
    </w:p>
    <w:p w:rsidR="00EB7282" w:rsidRDefault="00507D3F">
      <w:pPr>
        <w:numPr>
          <w:ilvl w:val="0"/>
          <w:numId w:val="25"/>
        </w:numPr>
        <w:ind w:left="0" w:firstLine="720"/>
        <w:jc w:val="both"/>
        <w:rPr>
          <w:i w:val="0"/>
        </w:rPr>
      </w:pPr>
      <w:r>
        <w:rPr>
          <w:i w:val="0"/>
        </w:rPr>
        <w:t>Источником текущих активов являются заемные источники ( кроме долгосрочных кредитов) и часть собственного капитала ( собственные оборотные средства).</w:t>
      </w:r>
    </w:p>
    <w:p w:rsidR="00EB7282" w:rsidRDefault="00507D3F">
      <w:pPr>
        <w:numPr>
          <w:ilvl w:val="12"/>
          <w:numId w:val="0"/>
        </w:numPr>
        <w:ind w:left="720"/>
        <w:jc w:val="both"/>
        <w:rPr>
          <w:i w:val="0"/>
        </w:rPr>
      </w:pPr>
      <w:r>
        <w:rPr>
          <w:i w:val="0"/>
        </w:rPr>
        <w:t>По каждой группе анализируется динамика изменения соответствующих источников и самих активов.</w:t>
      </w:r>
    </w:p>
    <w:p w:rsidR="00EB7282" w:rsidRDefault="00507D3F">
      <w:pPr>
        <w:numPr>
          <w:ilvl w:val="12"/>
          <w:numId w:val="0"/>
        </w:numPr>
        <w:ind w:firstLine="720"/>
        <w:jc w:val="both"/>
        <w:rPr>
          <w:i w:val="0"/>
        </w:rPr>
      </w:pPr>
      <w:r>
        <w:rPr>
          <w:i w:val="0"/>
        </w:rPr>
        <w:t>Отдельному изучению подвергается кредиторская задолженность. Аналитику необходимо дать оценку условий задолженности - условий долговых договоров с точки зрения их реальности и полноты. При этом важным являются сроки, ограничения на использование ресурсов, возможности привлечения дополнительных источников финансирования, структура задолженности прежде всего по признаку срочности. Следует также иметь в виду , что нормальное превышение кредиторской задолженности над дебиторской является одним из источников пополнения собственных оборотных средств. С этой целью рассчитывается разница между кредиторской и дебиторской задолженностью на начало и конец отчетного периода.</w:t>
      </w:r>
    </w:p>
    <w:p w:rsidR="00EB7282" w:rsidRDefault="00EB7282">
      <w:pPr>
        <w:numPr>
          <w:ilvl w:val="12"/>
          <w:numId w:val="0"/>
        </w:numPr>
        <w:ind w:firstLine="720"/>
        <w:jc w:val="both"/>
        <w:rPr>
          <w:i w:val="0"/>
        </w:rPr>
      </w:pPr>
    </w:p>
    <w:p w:rsidR="00EB7282" w:rsidRDefault="00507D3F">
      <w:pPr>
        <w:ind w:left="709" w:firstLine="0"/>
        <w:jc w:val="both"/>
        <w:rPr>
          <w:b/>
          <w:i w:val="0"/>
        </w:rPr>
      </w:pPr>
      <w:r>
        <w:rPr>
          <w:b/>
          <w:i w:val="0"/>
        </w:rPr>
        <w:t>10 . Анализ оборотных активов.</w:t>
      </w:r>
    </w:p>
    <w:p w:rsidR="00EB7282" w:rsidRDefault="00507D3F">
      <w:pPr>
        <w:ind w:firstLine="709"/>
        <w:jc w:val="both"/>
        <w:rPr>
          <w:i w:val="0"/>
        </w:rPr>
      </w:pPr>
      <w:r>
        <w:rPr>
          <w:i w:val="0"/>
        </w:rPr>
        <w:t>В состав оборотных активов входят : все запасы и затраты, дебиторская задолженность , денежные средства и краткосрочные финансовые вложения.</w:t>
      </w:r>
    </w:p>
    <w:p w:rsidR="00EB7282" w:rsidRDefault="00507D3F">
      <w:pPr>
        <w:numPr>
          <w:ilvl w:val="12"/>
          <w:numId w:val="0"/>
        </w:numPr>
        <w:jc w:val="both"/>
        <w:rPr>
          <w:i w:val="0"/>
        </w:rPr>
      </w:pPr>
      <w:r>
        <w:rPr>
          <w:i w:val="0"/>
        </w:rPr>
        <w:t>Величина собственных оборотных средств равна сумме собственного капитала и  долгосрочных обязательств за вычетом основных средств и вложений или как разница между текущими активами и текущими  обязательствами. Этот показатель характеризует ту часть собственного капитала которая является источником покрытия текущих активов предприятия( с оборачиваемость менее года). Основным и постоянным источником увеличения собственных оборотных средств является прибыль. Часть оборотных средств, находящихся в денежной форме характеризует маневренность собственных оборотных средств ( денежные средства/собственные оборотные средства)</w:t>
      </w:r>
    </w:p>
    <w:p w:rsidR="00EB7282" w:rsidRDefault="00507D3F">
      <w:pPr>
        <w:numPr>
          <w:ilvl w:val="12"/>
          <w:numId w:val="0"/>
        </w:numPr>
        <w:jc w:val="both"/>
        <w:rPr>
          <w:i w:val="0"/>
        </w:rPr>
      </w:pPr>
      <w:r>
        <w:rPr>
          <w:i w:val="0"/>
        </w:rPr>
        <w:t>Доля оборотных средств в активах рассчитывается как частное от деления текущие активы на сумму хозяйственных средств.</w:t>
      </w:r>
    </w:p>
    <w:p w:rsidR="00EB7282" w:rsidRDefault="00507D3F">
      <w:pPr>
        <w:numPr>
          <w:ilvl w:val="12"/>
          <w:numId w:val="0"/>
        </w:numPr>
        <w:jc w:val="both"/>
        <w:rPr>
          <w:i w:val="0"/>
        </w:rPr>
      </w:pPr>
      <w:r>
        <w:rPr>
          <w:i w:val="0"/>
        </w:rPr>
        <w:t>Запасы составляют одну из основных частей оборотных активов предприятия. Доля производственных запасов в текущих активах рассчитывается как частное от деления запасов и затрат на текущие активы. Доля собственных оборотных средств в покрытии запасов равна частному от деления собственные оборотные средства на запасы и затраты и характеризует ту часть стоимости запасов, которая покрывается собственными оборотными средствами.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Материальные затраты составляют значительную долю всех затрат на производство продукции, работ, услуг. Поэтому производственная программа предприятия может быть выполнена только при условии своевременного и полного обеспечения ее необходимыми материально-энергетическими ресурсами. Важнейшим инструментом  изыскания внутрипроизводственных резервов экономии и рационального использования материальных ресурсов является экономический анализ. Его задачами в этой области являются: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-оценка потребности предприятия в материальных ресурсах;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-изучение качества планов материально-технического снабжения и анализ их выполнения;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-характеристика динамики и выполнения плана по показателям использования материальных ресурсов;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-определение системы факторов, обуславливающих отклонение фактических показателей использования материалов от плановых или от соответствующих показателей за предыдущий период;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-количественное измерение влияния факторов на выявленные отклонения показателей;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-оценка внутрипроизводственных резервов экономии материальных ресурсов;</w:t>
      </w:r>
    </w:p>
    <w:p w:rsidR="00EB7282" w:rsidRDefault="00507D3F">
      <w:pPr>
        <w:jc w:val="both"/>
        <w:rPr>
          <w:i w:val="0"/>
        </w:rPr>
      </w:pPr>
      <w:r>
        <w:rPr>
          <w:i w:val="0"/>
        </w:rPr>
        <w:t>оценка эффективности использования материальных ресурсов. При этом рассчитываются такие показатели как материалоемкость и материалоотдача.</w:t>
      </w:r>
    </w:p>
    <w:p w:rsidR="00EB7282" w:rsidRDefault="00507D3F">
      <w:pPr>
        <w:ind w:firstLine="709"/>
        <w:jc w:val="both"/>
        <w:rPr>
          <w:i w:val="0"/>
        </w:rPr>
      </w:pPr>
      <w:r>
        <w:rPr>
          <w:i w:val="0"/>
        </w:rPr>
        <w:t>Основными задачами анализа готовой продукции, входящей в состав запасов  являются :</w:t>
      </w:r>
    </w:p>
    <w:p w:rsidR="00EB7282" w:rsidRDefault="00507D3F">
      <w:pPr>
        <w:numPr>
          <w:ilvl w:val="0"/>
          <w:numId w:val="26"/>
        </w:numPr>
        <w:ind w:left="0" w:firstLine="709"/>
        <w:jc w:val="both"/>
        <w:rPr>
          <w:i w:val="0"/>
        </w:rPr>
      </w:pPr>
      <w:r>
        <w:rPr>
          <w:i w:val="0"/>
        </w:rPr>
        <w:t>оценка выполнения планов по объему, ассортименту, качеству выпущенной продукции и обязательств по ее поставкам;</w:t>
      </w:r>
    </w:p>
    <w:p w:rsidR="00EB7282" w:rsidRDefault="00507D3F">
      <w:pPr>
        <w:numPr>
          <w:ilvl w:val="0"/>
          <w:numId w:val="26"/>
        </w:numPr>
        <w:ind w:left="0" w:firstLine="709"/>
        <w:jc w:val="both"/>
        <w:rPr>
          <w:i w:val="0"/>
        </w:rPr>
      </w:pPr>
      <w:r>
        <w:rPr>
          <w:i w:val="0"/>
        </w:rPr>
        <w:t>анализ  выполнения плана по реализации продукции и своевременностью оплаты за реализованную продукцию;</w:t>
      </w:r>
    </w:p>
    <w:p w:rsidR="00EB7282" w:rsidRDefault="00507D3F">
      <w:pPr>
        <w:numPr>
          <w:ilvl w:val="0"/>
          <w:numId w:val="26"/>
        </w:numPr>
        <w:ind w:left="0" w:firstLine="709"/>
        <w:jc w:val="both"/>
        <w:rPr>
          <w:i w:val="0"/>
        </w:rPr>
      </w:pPr>
      <w:r>
        <w:rPr>
          <w:i w:val="0"/>
        </w:rPr>
        <w:t>выявление рентабельности всей продукции и ее отдельных видов.</w:t>
      </w:r>
    </w:p>
    <w:p w:rsidR="00EB7282" w:rsidRDefault="00507D3F">
      <w:pPr>
        <w:numPr>
          <w:ilvl w:val="0"/>
          <w:numId w:val="26"/>
        </w:numPr>
        <w:ind w:left="0" w:firstLine="709"/>
        <w:jc w:val="both"/>
        <w:rPr>
          <w:i w:val="0"/>
        </w:rPr>
      </w:pPr>
      <w:r>
        <w:rPr>
          <w:i w:val="0"/>
        </w:rPr>
        <w:t>выявление резервов наращивания объемов и снижения себестоимости.</w:t>
      </w:r>
    </w:p>
    <w:p w:rsidR="00EB7282" w:rsidRDefault="00507D3F">
      <w:pPr>
        <w:numPr>
          <w:ilvl w:val="12"/>
          <w:numId w:val="0"/>
        </w:numPr>
        <w:jc w:val="both"/>
        <w:rPr>
          <w:i w:val="0"/>
        </w:rPr>
      </w:pPr>
      <w:r>
        <w:rPr>
          <w:i w:val="0"/>
        </w:rPr>
        <w:t xml:space="preserve">  При анализе дебиторской задолженности изучается не только ее структура и динамика, но и изменение ее отношения к кредиторской задолженности. Незначительной превышение последней является положительным моментом поскольку является одним из нормальных источников покрытия запасов и затрат.</w:t>
      </w:r>
    </w:p>
    <w:p w:rsidR="00EB7282" w:rsidRDefault="00507D3F">
      <w:pPr>
        <w:ind w:firstLine="0"/>
        <w:jc w:val="both"/>
        <w:rPr>
          <w:i w:val="0"/>
        </w:rPr>
      </w:pPr>
      <w:r>
        <w:rPr>
          <w:i w:val="0"/>
        </w:rPr>
        <w:t xml:space="preserve">   При анализе денежных средств следует рассчитать коэффициент абсолютной ликвидности (денежные средства/текущие обязательства), значение показателя меньше 0,1-0,2 свидетельствует о низкой готовности предприятия погасить часть наиболее срочных обязательств немедленно.</w:t>
      </w:r>
    </w:p>
    <w:p w:rsidR="00EB7282" w:rsidRDefault="00507D3F">
      <w:pPr>
        <w:ind w:firstLine="709"/>
        <w:jc w:val="both"/>
        <w:rPr>
          <w:i w:val="0"/>
        </w:rPr>
      </w:pPr>
      <w:r>
        <w:rPr>
          <w:i w:val="0"/>
        </w:rPr>
        <w:t xml:space="preserve">                                                   </w:t>
      </w:r>
      <w:bookmarkStart w:id="0" w:name="_GoBack"/>
      <w:bookmarkEnd w:id="0"/>
    </w:p>
    <w:sectPr w:rsidR="00EB7282">
      <w:pgSz w:w="11907" w:h="16840"/>
      <w:pgMar w:top="567" w:right="794" w:bottom="851" w:left="147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B72CB8"/>
    <w:multiLevelType w:val="singleLevel"/>
    <w:tmpl w:val="B020628C"/>
    <w:lvl w:ilvl="0">
      <w:start w:val="8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Courier New" w:hAnsi="Courier New" w:hint="default"/>
        <w:b/>
        <w:i/>
        <w:sz w:val="24"/>
        <w:u w:val="none"/>
      </w:rPr>
    </w:lvl>
  </w:abstractNum>
  <w:abstractNum w:abstractNumId="2">
    <w:nsid w:val="086F3653"/>
    <w:multiLevelType w:val="singleLevel"/>
    <w:tmpl w:val="E2E4F2B8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Courier New" w:hAnsi="Courier New" w:hint="default"/>
        <w:b w:val="0"/>
        <w:i/>
        <w:sz w:val="24"/>
        <w:u w:val="none"/>
      </w:rPr>
    </w:lvl>
  </w:abstractNum>
  <w:abstractNum w:abstractNumId="3">
    <w:nsid w:val="0AD0793D"/>
    <w:multiLevelType w:val="singleLevel"/>
    <w:tmpl w:val="EFA8C4C8"/>
    <w:lvl w:ilvl="0">
      <w:start w:val="2"/>
      <w:numFmt w:val="decimal"/>
      <w:lvlText w:val="2.%1. "/>
      <w:legacy w:legacy="1" w:legacySpace="0" w:legacyIndent="283"/>
      <w:lvlJc w:val="left"/>
      <w:pPr>
        <w:ind w:left="1003" w:hanging="283"/>
      </w:pPr>
      <w:rPr>
        <w:rFonts w:ascii="Courier New" w:hAnsi="Courier New" w:hint="default"/>
        <w:b w:val="0"/>
        <w:i/>
        <w:sz w:val="24"/>
        <w:u w:val="none"/>
      </w:rPr>
    </w:lvl>
  </w:abstractNum>
  <w:abstractNum w:abstractNumId="4">
    <w:nsid w:val="13DA5589"/>
    <w:multiLevelType w:val="singleLevel"/>
    <w:tmpl w:val="583A0FD6"/>
    <w:lvl w:ilvl="0">
      <w:start w:val="1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/>
        <w:sz w:val="24"/>
        <w:u w:val="none"/>
      </w:rPr>
    </w:lvl>
  </w:abstractNum>
  <w:abstractNum w:abstractNumId="5">
    <w:nsid w:val="184E1476"/>
    <w:multiLevelType w:val="singleLevel"/>
    <w:tmpl w:val="35F0A3FE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Courier New" w:hAnsi="Courier New" w:hint="default"/>
        <w:b w:val="0"/>
        <w:i/>
        <w:sz w:val="24"/>
        <w:u w:val="none"/>
      </w:rPr>
    </w:lvl>
  </w:abstractNum>
  <w:abstractNum w:abstractNumId="6">
    <w:nsid w:val="1A741C18"/>
    <w:multiLevelType w:val="singleLevel"/>
    <w:tmpl w:val="16367982"/>
    <w:lvl w:ilvl="0">
      <w:start w:val="7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Courier New" w:hAnsi="Courier New" w:hint="default"/>
        <w:b/>
        <w:i/>
        <w:sz w:val="24"/>
        <w:u w:val="none"/>
      </w:rPr>
    </w:lvl>
  </w:abstractNum>
  <w:abstractNum w:abstractNumId="7">
    <w:nsid w:val="1E6009B2"/>
    <w:multiLevelType w:val="singleLevel"/>
    <w:tmpl w:val="49F471E8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/>
        <w:sz w:val="24"/>
        <w:u w:val="none"/>
      </w:rPr>
    </w:lvl>
  </w:abstractNum>
  <w:abstractNum w:abstractNumId="8">
    <w:nsid w:val="32B50D99"/>
    <w:multiLevelType w:val="singleLevel"/>
    <w:tmpl w:val="92AA327A"/>
    <w:lvl w:ilvl="0">
      <w:start w:val="1"/>
      <w:numFmt w:val="decimal"/>
      <w:lvlText w:val="2.%1. "/>
      <w:legacy w:legacy="1" w:legacySpace="0" w:legacyIndent="283"/>
      <w:lvlJc w:val="left"/>
      <w:pPr>
        <w:ind w:left="1003" w:hanging="283"/>
      </w:pPr>
      <w:rPr>
        <w:rFonts w:ascii="Courier New" w:hAnsi="Courier New" w:hint="default"/>
        <w:b w:val="0"/>
        <w:i/>
        <w:sz w:val="24"/>
        <w:u w:val="none"/>
      </w:rPr>
    </w:lvl>
  </w:abstractNum>
  <w:abstractNum w:abstractNumId="9">
    <w:nsid w:val="375C7AB1"/>
    <w:multiLevelType w:val="singleLevel"/>
    <w:tmpl w:val="423EB33E"/>
    <w:lvl w:ilvl="0">
      <w:start w:val="1"/>
      <w:numFmt w:val="decimal"/>
      <w:lvlText w:val="3.%1. "/>
      <w:legacy w:legacy="1" w:legacySpace="0" w:legacyIndent="283"/>
      <w:lvlJc w:val="left"/>
      <w:pPr>
        <w:ind w:left="1003" w:hanging="283"/>
      </w:pPr>
      <w:rPr>
        <w:rFonts w:ascii="Courier New" w:hAnsi="Courier New" w:hint="default"/>
        <w:b w:val="0"/>
        <w:i/>
        <w:sz w:val="24"/>
        <w:u w:val="none"/>
      </w:rPr>
    </w:lvl>
  </w:abstractNum>
  <w:abstractNum w:abstractNumId="10">
    <w:nsid w:val="375F7FA7"/>
    <w:multiLevelType w:val="singleLevel"/>
    <w:tmpl w:val="E2E4F2B8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Courier New" w:hAnsi="Courier New" w:hint="default"/>
        <w:b w:val="0"/>
        <w:i/>
        <w:sz w:val="24"/>
        <w:u w:val="none"/>
      </w:rPr>
    </w:lvl>
  </w:abstractNum>
  <w:abstractNum w:abstractNumId="11">
    <w:nsid w:val="39C0445A"/>
    <w:multiLevelType w:val="singleLevel"/>
    <w:tmpl w:val="C736F6EE"/>
    <w:lvl w:ilvl="0">
      <w:start w:val="5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Courier New" w:hAnsi="Courier New" w:hint="default"/>
        <w:b/>
        <w:i/>
        <w:sz w:val="24"/>
        <w:u w:val="none"/>
      </w:rPr>
    </w:lvl>
  </w:abstractNum>
  <w:abstractNum w:abstractNumId="12">
    <w:nsid w:val="3DCC043B"/>
    <w:multiLevelType w:val="singleLevel"/>
    <w:tmpl w:val="0CA8E8A8"/>
    <w:lvl w:ilvl="0">
      <w:start w:val="3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Courier New" w:hAnsi="Courier New" w:hint="default"/>
        <w:b/>
        <w:i/>
        <w:sz w:val="24"/>
        <w:u w:val="none"/>
      </w:rPr>
    </w:lvl>
  </w:abstractNum>
  <w:abstractNum w:abstractNumId="13">
    <w:nsid w:val="4AD816A7"/>
    <w:multiLevelType w:val="singleLevel"/>
    <w:tmpl w:val="505068D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Courier New" w:hAnsi="Courier New" w:hint="default"/>
        <w:b w:val="0"/>
        <w:i/>
        <w:sz w:val="24"/>
        <w:u w:val="none"/>
      </w:rPr>
    </w:lvl>
  </w:abstractNum>
  <w:abstractNum w:abstractNumId="14">
    <w:nsid w:val="53344888"/>
    <w:multiLevelType w:val="singleLevel"/>
    <w:tmpl w:val="76EE032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Courier New" w:hAnsi="Courier New" w:hint="default"/>
        <w:b w:val="0"/>
        <w:i/>
        <w:sz w:val="24"/>
        <w:u w:val="none"/>
      </w:rPr>
    </w:lvl>
  </w:abstractNum>
  <w:abstractNum w:abstractNumId="15">
    <w:nsid w:val="5D3168EA"/>
    <w:multiLevelType w:val="singleLevel"/>
    <w:tmpl w:val="C736F6EE"/>
    <w:lvl w:ilvl="0">
      <w:start w:val="5"/>
      <w:numFmt w:val="decimal"/>
      <w:lvlText w:val="%1. "/>
      <w:legacy w:legacy="1" w:legacySpace="0" w:legacyIndent="283"/>
      <w:lvlJc w:val="left"/>
      <w:pPr>
        <w:ind w:left="1018" w:hanging="283"/>
      </w:pPr>
      <w:rPr>
        <w:rFonts w:ascii="Courier New" w:hAnsi="Courier New" w:hint="default"/>
        <w:b/>
        <w:i/>
        <w:sz w:val="24"/>
        <w:u w:val="none"/>
      </w:rPr>
    </w:lvl>
  </w:abstractNum>
  <w:abstractNum w:abstractNumId="16">
    <w:nsid w:val="5FB31A20"/>
    <w:multiLevelType w:val="singleLevel"/>
    <w:tmpl w:val="D882AD8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/>
        <w:sz w:val="24"/>
        <w:u w:val="none"/>
      </w:rPr>
    </w:lvl>
  </w:abstractNum>
  <w:abstractNum w:abstractNumId="17">
    <w:nsid w:val="671023A5"/>
    <w:multiLevelType w:val="singleLevel"/>
    <w:tmpl w:val="3C2CDA30"/>
    <w:lvl w:ilvl="0">
      <w:start w:val="3"/>
      <w:numFmt w:val="decimal"/>
      <w:lvlText w:val="%1. "/>
      <w:legacy w:legacy="1" w:legacySpace="0" w:legacyIndent="283"/>
      <w:lvlJc w:val="left"/>
      <w:pPr>
        <w:ind w:left="1573" w:hanging="283"/>
      </w:pPr>
      <w:rPr>
        <w:rFonts w:ascii="Courier New" w:hAnsi="Courier New" w:hint="default"/>
        <w:b w:val="0"/>
        <w:i/>
        <w:sz w:val="24"/>
        <w:u w:val="none"/>
      </w:rPr>
    </w:lvl>
  </w:abstractNum>
  <w:abstractNum w:abstractNumId="18">
    <w:nsid w:val="71A2295A"/>
    <w:multiLevelType w:val="singleLevel"/>
    <w:tmpl w:val="134827AE"/>
    <w:lvl w:ilvl="0">
      <w:start w:val="1"/>
      <w:numFmt w:val="decimal"/>
      <w:lvlText w:val="2.2.%1. "/>
      <w:legacy w:legacy="1" w:legacySpace="0" w:legacyIndent="283"/>
      <w:lvlJc w:val="left"/>
      <w:pPr>
        <w:ind w:left="1003" w:hanging="283"/>
      </w:pPr>
      <w:rPr>
        <w:rFonts w:ascii="Courier New" w:hAnsi="Courier New" w:hint="default"/>
        <w:b w:val="0"/>
        <w:i/>
        <w:sz w:val="24"/>
        <w:u w:val="none"/>
      </w:rPr>
    </w:lvl>
  </w:abstractNum>
  <w:abstractNum w:abstractNumId="19">
    <w:nsid w:val="776E0492"/>
    <w:multiLevelType w:val="singleLevel"/>
    <w:tmpl w:val="259EA0BA"/>
    <w:lvl w:ilvl="0">
      <w:start w:val="1"/>
      <w:numFmt w:val="decimal"/>
      <w:lvlText w:val="1.%1. "/>
      <w:legacy w:legacy="1" w:legacySpace="0" w:legacyIndent="283"/>
      <w:lvlJc w:val="left"/>
      <w:pPr>
        <w:ind w:left="1003" w:hanging="283"/>
      </w:pPr>
      <w:rPr>
        <w:rFonts w:ascii="Courier New" w:hAnsi="Courier New" w:hint="default"/>
        <w:b w:val="0"/>
        <w:i/>
        <w:sz w:val="24"/>
        <w:u w:val="none"/>
      </w:rPr>
    </w:lvl>
  </w:abstractNum>
  <w:abstractNum w:abstractNumId="20">
    <w:nsid w:val="77751F57"/>
    <w:multiLevelType w:val="singleLevel"/>
    <w:tmpl w:val="1212A100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Courier New" w:hAnsi="Courier New" w:hint="default"/>
        <w:b/>
        <w:i/>
        <w:sz w:val="24"/>
        <w:u w:val="none"/>
      </w:rPr>
    </w:lvl>
  </w:abstractNum>
  <w:abstractNum w:abstractNumId="21">
    <w:nsid w:val="7922729F"/>
    <w:multiLevelType w:val="singleLevel"/>
    <w:tmpl w:val="F7E241FE"/>
    <w:lvl w:ilvl="0">
      <w:start w:val="1"/>
      <w:numFmt w:val="decimal"/>
      <w:lvlText w:val="2.1.%1. "/>
      <w:legacy w:legacy="1" w:legacySpace="0" w:legacyIndent="283"/>
      <w:lvlJc w:val="left"/>
      <w:pPr>
        <w:ind w:left="1003" w:hanging="283"/>
      </w:pPr>
      <w:rPr>
        <w:rFonts w:ascii="Courier New" w:hAnsi="Courier New" w:hint="default"/>
        <w:b w:val="0"/>
        <w:i/>
        <w:sz w:val="24"/>
        <w:u w:val="none"/>
      </w:rPr>
    </w:lvl>
  </w:abstractNum>
  <w:abstractNum w:abstractNumId="22">
    <w:nsid w:val="7C286660"/>
    <w:multiLevelType w:val="singleLevel"/>
    <w:tmpl w:val="79983200"/>
    <w:lvl w:ilvl="0">
      <w:start w:val="4"/>
      <w:numFmt w:val="decimal"/>
      <w:lvlText w:val="%1. "/>
      <w:legacy w:legacy="1" w:legacySpace="0" w:legacyIndent="283"/>
      <w:lvlJc w:val="left"/>
      <w:pPr>
        <w:ind w:left="1858" w:hanging="283"/>
      </w:pPr>
      <w:rPr>
        <w:rFonts w:ascii="Courier New" w:hAnsi="Courier New" w:hint="default"/>
        <w:b/>
        <w:i/>
        <w:sz w:val="24"/>
        <w:u w:val="none"/>
      </w:rPr>
    </w:lvl>
  </w:abstractNum>
  <w:abstractNum w:abstractNumId="23">
    <w:nsid w:val="7D9A53D1"/>
    <w:multiLevelType w:val="singleLevel"/>
    <w:tmpl w:val="9800E6EC"/>
    <w:lvl w:ilvl="0">
      <w:start w:val="1"/>
      <w:numFmt w:val="upperRoman"/>
      <w:lvlText w:val="%1. "/>
      <w:legacy w:legacy="1" w:legacySpace="0" w:legacyIndent="283"/>
      <w:lvlJc w:val="left"/>
      <w:pPr>
        <w:ind w:left="1003" w:hanging="283"/>
      </w:pPr>
      <w:rPr>
        <w:rFonts w:ascii="Courier New" w:hAnsi="Courier New" w:hint="default"/>
        <w:b w:val="0"/>
        <w:i/>
        <w:sz w:val="24"/>
        <w:u w:val="none"/>
      </w:rPr>
    </w:lvl>
  </w:abstractNum>
  <w:num w:numId="1">
    <w:abstractNumId w:val="0"/>
  </w:num>
  <w:num w:numId="2">
    <w:abstractNumId w:val="20"/>
  </w:num>
  <w:num w:numId="3">
    <w:abstractNumId w:val="23"/>
  </w:num>
  <w:num w:numId="4">
    <w:abstractNumId w:val="23"/>
    <w:lvlOverride w:ilvl="0">
      <w:lvl w:ilvl="0">
        <w:start w:val="5"/>
        <w:numFmt w:val="upperRoman"/>
        <w:lvlText w:val="%1. "/>
        <w:legacy w:legacy="1" w:legacySpace="0" w:legacyIndent="283"/>
        <w:lvlJc w:val="left"/>
        <w:pPr>
          <w:ind w:left="992" w:hanging="283"/>
        </w:pPr>
        <w:rPr>
          <w:rFonts w:ascii="Courier New" w:hAnsi="Courier New" w:hint="default"/>
          <w:b w:val="0"/>
          <w:i/>
          <w:sz w:val="24"/>
          <w:u w:val="none"/>
        </w:rPr>
      </w:lvl>
    </w:lvlOverride>
  </w:num>
  <w:num w:numId="5">
    <w:abstractNumId w:val="12"/>
  </w:num>
  <w:num w:numId="6">
    <w:abstractNumId w:val="5"/>
  </w:num>
  <w:num w:numId="7">
    <w:abstractNumId w:val="19"/>
  </w:num>
  <w:num w:numId="8">
    <w:abstractNumId w:val="13"/>
  </w:num>
  <w:num w:numId="9">
    <w:abstractNumId w:val="8"/>
  </w:num>
  <w:num w:numId="10">
    <w:abstractNumId w:val="21"/>
  </w:num>
  <w:num w:numId="11">
    <w:abstractNumId w:val="3"/>
  </w:num>
  <w:num w:numId="12">
    <w:abstractNumId w:val="18"/>
  </w:num>
  <w:num w:numId="13">
    <w:abstractNumId w:val="14"/>
  </w:num>
  <w:num w:numId="14">
    <w:abstractNumId w:val="9"/>
  </w:num>
  <w:num w:numId="15">
    <w:abstractNumId w:val="16"/>
  </w:num>
  <w:num w:numId="16">
    <w:abstractNumId w:val="7"/>
  </w:num>
  <w:num w:numId="17">
    <w:abstractNumId w:val="10"/>
  </w:num>
  <w:num w:numId="18">
    <w:abstractNumId w:val="4"/>
  </w:num>
  <w:num w:numId="19">
    <w:abstractNumId w:val="17"/>
  </w:num>
  <w:num w:numId="20">
    <w:abstractNumId w:val="22"/>
  </w:num>
  <w:num w:numId="21">
    <w:abstractNumId w:val="11"/>
  </w:num>
  <w:num w:numId="22">
    <w:abstractNumId w:val="15"/>
  </w:num>
  <w:num w:numId="23">
    <w:abstractNumId w:val="6"/>
  </w:num>
  <w:num w:numId="24">
    <w:abstractNumId w:val="1"/>
  </w:num>
  <w:num w:numId="25">
    <w:abstractNumId w:val="2"/>
  </w:num>
  <w:num w:numId="2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D3F"/>
    <w:rsid w:val="00507D3F"/>
    <w:rsid w:val="005D33CF"/>
    <w:rsid w:val="00EB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A6E71-6B97-436A-992F-53EB178F2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20"/>
    </w:pPr>
    <w:rPr>
      <w:rFonts w:ascii="Courier New" w:hAnsi="Courier New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numPr>
        <w:ilvl w:val="12"/>
      </w:numPr>
      <w:tabs>
        <w:tab w:val="left" w:pos="0"/>
      </w:tabs>
      <w:ind w:left="735" w:firstLine="720"/>
      <w:jc w:val="both"/>
    </w:pPr>
    <w:rPr>
      <w:b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5067</Words>
  <Characters>28885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Билеты АХД</vt:lpstr>
    </vt:vector>
  </TitlesOfParts>
  <Company>.</Company>
  <LinksUpToDate>false</LinksUpToDate>
  <CharactersWithSpaces>33885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Билеты АХД</dc:title>
  <dc:subject/>
  <dc:creator>ira</dc:creator>
  <cp:keywords/>
  <dc:description/>
  <cp:lastModifiedBy>Irina</cp:lastModifiedBy>
  <cp:revision>2</cp:revision>
  <cp:lastPrinted>1999-05-27T05:14:00Z</cp:lastPrinted>
  <dcterms:created xsi:type="dcterms:W3CDTF">2014-08-03T19:19:00Z</dcterms:created>
  <dcterms:modified xsi:type="dcterms:W3CDTF">2014-08-03T19:19:00Z</dcterms:modified>
</cp:coreProperties>
</file>