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708" w:rsidRDefault="00170708" w:rsidP="00436755">
      <w:pPr>
        <w:ind w:left="-1080"/>
        <w:jc w:val="center"/>
        <w:rPr>
          <w:b/>
          <w:sz w:val="48"/>
          <w:szCs w:val="48"/>
        </w:rPr>
      </w:pPr>
    </w:p>
    <w:p w:rsidR="00436755" w:rsidRDefault="00436755" w:rsidP="00436755">
      <w:pPr>
        <w:ind w:left="-1080"/>
        <w:jc w:val="center"/>
        <w:rPr>
          <w:b/>
          <w:sz w:val="48"/>
          <w:szCs w:val="48"/>
        </w:rPr>
      </w:pPr>
      <w:r w:rsidRPr="00436755">
        <w:rPr>
          <w:b/>
          <w:sz w:val="48"/>
          <w:szCs w:val="48"/>
        </w:rPr>
        <w:t>Содержание:</w:t>
      </w:r>
    </w:p>
    <w:p w:rsidR="00436755" w:rsidRDefault="00436755" w:rsidP="00436755">
      <w:pPr>
        <w:ind w:left="-1080"/>
        <w:jc w:val="both"/>
        <w:rPr>
          <w:b/>
          <w:sz w:val="48"/>
          <w:szCs w:val="48"/>
        </w:rPr>
      </w:pPr>
    </w:p>
    <w:p w:rsidR="00436755" w:rsidRDefault="00436755" w:rsidP="00436755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Внешняя и внутренняя среда маркетинга.</w:t>
      </w:r>
    </w:p>
    <w:p w:rsidR="00436755" w:rsidRDefault="00436755" w:rsidP="00436755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Цикличность рыночных цен.</w:t>
      </w:r>
    </w:p>
    <w:p w:rsidR="00436755" w:rsidRDefault="00DF3D69" w:rsidP="00436755">
      <w:pPr>
        <w:numPr>
          <w:ilvl w:val="0"/>
          <w:numId w:val="1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О</w:t>
      </w:r>
      <w:r w:rsidR="00436755">
        <w:rPr>
          <w:sz w:val="32"/>
          <w:szCs w:val="32"/>
        </w:rPr>
        <w:t>птовые рынки, их сущность и функции.</w:t>
      </w: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32"/>
          <w:szCs w:val="32"/>
        </w:rPr>
      </w:pPr>
    </w:p>
    <w:p w:rsidR="00436755" w:rsidRDefault="00436755" w:rsidP="00436755">
      <w:pPr>
        <w:numPr>
          <w:ilvl w:val="0"/>
          <w:numId w:val="2"/>
        </w:numPr>
        <w:spacing w:line="360" w:lineRule="auto"/>
        <w:jc w:val="center"/>
        <w:rPr>
          <w:b/>
          <w:sz w:val="36"/>
          <w:szCs w:val="36"/>
        </w:rPr>
      </w:pPr>
      <w:r w:rsidRPr="00436755">
        <w:rPr>
          <w:b/>
          <w:sz w:val="36"/>
          <w:szCs w:val="36"/>
        </w:rPr>
        <w:t>Внешняя и внутренняя среда маркетинга</w:t>
      </w:r>
      <w:r>
        <w:rPr>
          <w:b/>
          <w:sz w:val="36"/>
          <w:szCs w:val="36"/>
        </w:rPr>
        <w:t>.</w:t>
      </w:r>
    </w:p>
    <w:p w:rsidR="00436755" w:rsidRDefault="00436755" w:rsidP="00436755">
      <w:pPr>
        <w:spacing w:line="360" w:lineRule="auto"/>
        <w:ind w:left="-1080" w:firstLine="360"/>
        <w:jc w:val="both"/>
        <w:rPr>
          <w:sz w:val="28"/>
          <w:szCs w:val="28"/>
        </w:rPr>
      </w:pPr>
      <w:r w:rsidRPr="00436755">
        <w:rPr>
          <w:sz w:val="28"/>
          <w:szCs w:val="28"/>
        </w:rPr>
        <w:t>Деятельность любого предприятия оказывается под воздействием целого ряда факторов, образующих в целом его внутреннюю и внешнюю среду.</w:t>
      </w:r>
    </w:p>
    <w:p w:rsidR="00436755" w:rsidRDefault="00436755" w:rsidP="00436755">
      <w:pPr>
        <w:spacing w:line="360" w:lineRule="auto"/>
        <w:ind w:left="-1080" w:firstLine="360"/>
        <w:jc w:val="both"/>
        <w:rPr>
          <w:sz w:val="28"/>
          <w:szCs w:val="28"/>
        </w:rPr>
      </w:pPr>
      <w:r w:rsidRPr="00436755">
        <w:rPr>
          <w:sz w:val="28"/>
          <w:szCs w:val="28"/>
        </w:rPr>
        <w:t>К внутренней среде относятся функциональные структуры предприятия, обеспечивающие управление, разработку и испытания новых товаров, их серийное производство, продвижение товаров к покупателям, обслуживание и обеспечение запасными частями, обучение методам работы персонала с покупателем, взаимоотношения с поставщиками сырья, материалов и т. д. В понятие внутренняя среда входят также квалификация кадров, их правильное использование, система передачи информации от верхних этажей</w:t>
      </w:r>
      <w:r>
        <w:rPr>
          <w:sz w:val="28"/>
          <w:szCs w:val="28"/>
        </w:rPr>
        <w:t xml:space="preserve"> управления к нижним и обратно.</w:t>
      </w:r>
    </w:p>
    <w:p w:rsidR="00436755" w:rsidRPr="00436755" w:rsidRDefault="00436755" w:rsidP="00436755">
      <w:pPr>
        <w:spacing w:line="360" w:lineRule="auto"/>
        <w:ind w:left="-1080" w:firstLine="360"/>
        <w:jc w:val="both"/>
        <w:rPr>
          <w:sz w:val="28"/>
          <w:szCs w:val="28"/>
        </w:rPr>
      </w:pPr>
      <w:r w:rsidRPr="00436755">
        <w:rPr>
          <w:sz w:val="28"/>
          <w:szCs w:val="28"/>
        </w:rPr>
        <w:t>Понятие внешняя среда включает покупателей с их демографическими характеристиками, от которых зависит сбыт товаров; конкурентов; посредников; финансовые учреждения; рекламные агентства (осуществляющие рекламу товаров предприятия); таможенные и другие правительственные органы; законодательство; общую экономическую ситуацию; политический климат в стране; научно-технические достижения; культурные и другие традиции.</w:t>
      </w:r>
    </w:p>
    <w:p w:rsidR="00436755" w:rsidRPr="00436755" w:rsidRDefault="00436755" w:rsidP="00436755">
      <w:pPr>
        <w:spacing w:line="360" w:lineRule="auto"/>
        <w:ind w:left="-1080" w:firstLine="360"/>
        <w:jc w:val="both"/>
        <w:rPr>
          <w:sz w:val="28"/>
          <w:szCs w:val="28"/>
        </w:rPr>
      </w:pPr>
      <w:r w:rsidRPr="00436755">
        <w:rPr>
          <w:sz w:val="28"/>
          <w:szCs w:val="28"/>
        </w:rPr>
        <w:t>Основное отличие внутренней среды от внешней заключается в том, что первая из них поддается управлению, а вторая — не поддается. В связи с этим задача предприятия, действующего на принципах маркетинга, заключается в трансформировании поддающихся факторов к факторам, не поддающимся изменению, что будет способствовать достижению стратегических целей предприятия. В частности, имеется в виду приспособить внутреннюю среду (структуру предприятия, политику цен, ассортимент выпускаемых товаров и т. д.) к требованиям внешней среды (правительственные распоряжения, действия конкурентов, влияние научно-технической революции и др.). Например, как за рубежом, так и у нас в стране растет число законодательных актов, регулирующих предпринимательскую деятельность. Поэтому предприятия должны видоизменять свою внутреннюю среду таким образом, чтобы, основываясь на вновь принятых законодательных актах, делать свою деятельность более эффективной.</w:t>
      </w:r>
    </w:p>
    <w:p w:rsidR="00436755" w:rsidRDefault="00436755" w:rsidP="00436755">
      <w:pPr>
        <w:spacing w:line="360" w:lineRule="auto"/>
        <w:ind w:left="-1080"/>
        <w:jc w:val="both"/>
        <w:rPr>
          <w:sz w:val="28"/>
          <w:szCs w:val="28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28"/>
          <w:szCs w:val="28"/>
        </w:rPr>
      </w:pPr>
    </w:p>
    <w:p w:rsidR="00436755" w:rsidRDefault="00436755" w:rsidP="00436755">
      <w:pPr>
        <w:spacing w:line="360" w:lineRule="auto"/>
        <w:ind w:left="-1080"/>
        <w:jc w:val="both"/>
        <w:rPr>
          <w:sz w:val="28"/>
          <w:szCs w:val="28"/>
        </w:rPr>
      </w:pPr>
    </w:p>
    <w:p w:rsidR="00436755" w:rsidRDefault="00436755" w:rsidP="00436755">
      <w:pPr>
        <w:numPr>
          <w:ilvl w:val="0"/>
          <w:numId w:val="2"/>
        </w:num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Цикличность рыночных цен.</w:t>
      </w:r>
    </w:p>
    <w:p w:rsidR="00436755" w:rsidRPr="00436755" w:rsidRDefault="00436755" w:rsidP="00436755">
      <w:pPr>
        <w:spacing w:line="360" w:lineRule="auto"/>
        <w:ind w:left="-1080"/>
        <w:jc w:val="center"/>
        <w:rPr>
          <w:b/>
          <w:sz w:val="36"/>
          <w:szCs w:val="36"/>
        </w:rPr>
      </w:pPr>
    </w:p>
    <w:p w:rsidR="00DF3D69" w:rsidRDefault="00DF3D69" w:rsidP="00DF3D69">
      <w:pPr>
        <w:spacing w:line="360" w:lineRule="auto"/>
        <w:ind w:left="-1080" w:right="-18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F3D69">
        <w:rPr>
          <w:sz w:val="28"/>
          <w:szCs w:val="28"/>
        </w:rPr>
        <w:t>Цена — это главный инструмент приведения спроса и предложения в</w:t>
      </w:r>
      <w:r>
        <w:rPr>
          <w:sz w:val="28"/>
          <w:szCs w:val="28"/>
        </w:rPr>
        <w:t xml:space="preserve"> </w:t>
      </w:r>
      <w:r w:rsidRPr="00DF3D69">
        <w:rPr>
          <w:sz w:val="28"/>
          <w:szCs w:val="28"/>
        </w:rPr>
        <w:t>состояние равновесия, баланса. При уста</w:t>
      </w:r>
      <w:r>
        <w:rPr>
          <w:sz w:val="28"/>
          <w:szCs w:val="28"/>
        </w:rPr>
        <w:t>новлении цены определяющими фак</w:t>
      </w:r>
      <w:r w:rsidRPr="00DF3D69">
        <w:rPr>
          <w:sz w:val="28"/>
          <w:szCs w:val="28"/>
        </w:rPr>
        <w:t>торами выступают: себестоимость то</w:t>
      </w:r>
      <w:r>
        <w:rPr>
          <w:sz w:val="28"/>
          <w:szCs w:val="28"/>
        </w:rPr>
        <w:t>вара; удовлетворяющие фирму раз</w:t>
      </w:r>
      <w:r w:rsidRPr="00DF3D69">
        <w:rPr>
          <w:sz w:val="28"/>
          <w:szCs w:val="28"/>
        </w:rPr>
        <w:t>меры прибыли; цены конкурентов и цены з</w:t>
      </w:r>
      <w:r>
        <w:rPr>
          <w:sz w:val="28"/>
          <w:szCs w:val="28"/>
        </w:rPr>
        <w:t>аменителей, аналогов данного то</w:t>
      </w:r>
      <w:r w:rsidRPr="00DF3D69">
        <w:rPr>
          <w:sz w:val="28"/>
          <w:szCs w:val="28"/>
        </w:rPr>
        <w:t>вара; состояние платежеспособного спроса; требования органов управления</w:t>
      </w:r>
      <w:r>
        <w:rPr>
          <w:sz w:val="28"/>
          <w:szCs w:val="28"/>
        </w:rPr>
        <w:t xml:space="preserve"> </w:t>
      </w:r>
      <w:r w:rsidRPr="00DF3D69">
        <w:rPr>
          <w:sz w:val="28"/>
          <w:szCs w:val="28"/>
        </w:rPr>
        <w:t>и  других общественных институтов; уникальность   определенных качеств</w:t>
      </w:r>
      <w:r>
        <w:rPr>
          <w:sz w:val="28"/>
          <w:szCs w:val="28"/>
        </w:rPr>
        <w:t xml:space="preserve"> </w:t>
      </w:r>
      <w:r w:rsidRPr="00DF3D69">
        <w:rPr>
          <w:sz w:val="28"/>
          <w:szCs w:val="28"/>
        </w:rPr>
        <w:t>продукта.</w:t>
      </w: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  <w:r w:rsidRPr="00DF3D69">
        <w:rPr>
          <w:sz w:val="28"/>
          <w:szCs w:val="28"/>
        </w:rPr>
        <w:t>Цена должна устанавливаться с учетом жизненного цикла то</w:t>
      </w:r>
      <w:r>
        <w:rPr>
          <w:sz w:val="28"/>
          <w:szCs w:val="28"/>
        </w:rPr>
        <w:t>в</w:t>
      </w:r>
      <w:r w:rsidRPr="00DF3D69">
        <w:rPr>
          <w:sz w:val="28"/>
          <w:szCs w:val="28"/>
        </w:rPr>
        <w:t>ара</w:t>
      </w:r>
      <w:r>
        <w:rPr>
          <w:sz w:val="28"/>
          <w:szCs w:val="28"/>
        </w:rPr>
        <w:t>. Таким образом чем новее товар, тем будет выше его цена, и по мере залеживания данного товара на прилавках, его цена будет постепенно уменьшаться. В свою очередь, при поступление на рынке более свежего товара данного типа, его цена вновь поднимется до предыдущей отметки, и т.д.</w:t>
      </w: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Default="00DF3D69" w:rsidP="00DF3D69">
      <w:pPr>
        <w:spacing w:line="360" w:lineRule="auto"/>
        <w:ind w:left="-1080" w:right="-185" w:firstLine="1080"/>
        <w:jc w:val="both"/>
        <w:rPr>
          <w:sz w:val="28"/>
          <w:szCs w:val="28"/>
        </w:rPr>
      </w:pPr>
    </w:p>
    <w:p w:rsidR="00DF3D69" w:rsidRPr="00DF3D69" w:rsidRDefault="00DF3D69" w:rsidP="00DF3D69">
      <w:pPr>
        <w:spacing w:line="360" w:lineRule="auto"/>
        <w:ind w:left="-1080" w:right="-185"/>
        <w:jc w:val="center"/>
        <w:rPr>
          <w:b/>
          <w:sz w:val="36"/>
          <w:szCs w:val="36"/>
        </w:rPr>
      </w:pPr>
      <w:r w:rsidRPr="00DF3D69">
        <w:rPr>
          <w:b/>
          <w:sz w:val="36"/>
          <w:szCs w:val="36"/>
        </w:rPr>
        <w:t>3. Оптовые рынки, их сущность и функции.</w:t>
      </w:r>
    </w:p>
    <w:p w:rsidR="00436755" w:rsidRDefault="00436755" w:rsidP="00DF3D69">
      <w:pPr>
        <w:spacing w:line="360" w:lineRule="auto"/>
        <w:ind w:left="-1080"/>
        <w:jc w:val="both"/>
        <w:rPr>
          <w:sz w:val="32"/>
          <w:szCs w:val="32"/>
        </w:rPr>
      </w:pPr>
    </w:p>
    <w:p w:rsidR="00DF3D69" w:rsidRPr="00DF3D69" w:rsidRDefault="00DF3D69" w:rsidP="00DF3D69">
      <w:pPr>
        <w:spacing w:line="360" w:lineRule="auto"/>
        <w:ind w:left="-1080"/>
        <w:jc w:val="both"/>
        <w:rPr>
          <w:sz w:val="28"/>
          <w:szCs w:val="28"/>
        </w:rPr>
      </w:pPr>
      <w:bookmarkStart w:id="0" w:name="_GoBack"/>
      <w:bookmarkEnd w:id="0"/>
    </w:p>
    <w:sectPr w:rsidR="00DF3D69" w:rsidRPr="00DF3D69" w:rsidSect="00436755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A5B90"/>
    <w:multiLevelType w:val="hybridMultilevel"/>
    <w:tmpl w:val="F9E8D394"/>
    <w:lvl w:ilvl="0" w:tplc="7922AB66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>
    <w:nsid w:val="5CC37A8A"/>
    <w:multiLevelType w:val="hybridMultilevel"/>
    <w:tmpl w:val="90FA4D88"/>
    <w:lvl w:ilvl="0" w:tplc="244254BE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755"/>
    <w:rsid w:val="00170708"/>
    <w:rsid w:val="00436755"/>
    <w:rsid w:val="0096383C"/>
    <w:rsid w:val="00DD16C3"/>
    <w:rsid w:val="00DF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AC728-D7B9-45AF-87CF-B9E55713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2014-07-11T14:01:00Z</dcterms:created>
  <dcterms:modified xsi:type="dcterms:W3CDTF">2014-07-11T14:01:00Z</dcterms:modified>
</cp:coreProperties>
</file>