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5E5" w:rsidRDefault="00AF15E5" w:rsidP="00CD3BBE">
      <w:pPr>
        <w:tabs>
          <w:tab w:val="left" w:pos="4680"/>
        </w:tabs>
        <w:jc w:val="center"/>
        <w:rPr>
          <w:sz w:val="30"/>
          <w:szCs w:val="30"/>
        </w:rPr>
      </w:pPr>
    </w:p>
    <w:p w:rsidR="00CD3BBE" w:rsidRPr="00386987" w:rsidRDefault="00CD3BBE" w:rsidP="00CD3BBE">
      <w:pPr>
        <w:tabs>
          <w:tab w:val="left" w:pos="4680"/>
        </w:tabs>
        <w:jc w:val="center"/>
        <w:rPr>
          <w:sz w:val="30"/>
          <w:szCs w:val="30"/>
        </w:rPr>
      </w:pPr>
      <w:r w:rsidRPr="00386987">
        <w:rPr>
          <w:sz w:val="30"/>
          <w:szCs w:val="30"/>
        </w:rPr>
        <w:t>Московский Государственный Университет</w:t>
      </w:r>
    </w:p>
    <w:p w:rsidR="00CD3BBE" w:rsidRPr="00386987" w:rsidRDefault="00CD3BBE" w:rsidP="00CD3BBE">
      <w:pPr>
        <w:jc w:val="center"/>
        <w:rPr>
          <w:sz w:val="30"/>
          <w:szCs w:val="30"/>
        </w:rPr>
      </w:pPr>
      <w:r w:rsidRPr="00386987">
        <w:rPr>
          <w:sz w:val="30"/>
          <w:szCs w:val="30"/>
        </w:rPr>
        <w:t>Экономики, Статистики и Информатики</w:t>
      </w:r>
    </w:p>
    <w:p w:rsidR="00CD3BBE" w:rsidRPr="00386987" w:rsidRDefault="00CD3BBE" w:rsidP="00CD3BBE">
      <w:pPr>
        <w:jc w:val="center"/>
        <w:rPr>
          <w:sz w:val="30"/>
          <w:szCs w:val="30"/>
        </w:rPr>
      </w:pPr>
      <w:r w:rsidRPr="00386987">
        <w:rPr>
          <w:sz w:val="30"/>
          <w:szCs w:val="30"/>
        </w:rPr>
        <w:t>Институт Менеджмента</w:t>
      </w:r>
    </w:p>
    <w:p w:rsidR="00CD3BBE" w:rsidRPr="00386987" w:rsidRDefault="00CD3BBE" w:rsidP="00CD3BBE">
      <w:pPr>
        <w:jc w:val="center"/>
        <w:rPr>
          <w:sz w:val="30"/>
          <w:szCs w:val="30"/>
        </w:rPr>
      </w:pPr>
      <w:r>
        <w:rPr>
          <w:sz w:val="30"/>
          <w:szCs w:val="30"/>
        </w:rPr>
        <w:t>ЗММ-</w:t>
      </w:r>
      <w:r w:rsidRPr="00CD3BBE">
        <w:rPr>
          <w:sz w:val="30"/>
          <w:szCs w:val="30"/>
        </w:rPr>
        <w:t>2</w:t>
      </w:r>
      <w:r w:rsidRPr="00386987">
        <w:rPr>
          <w:sz w:val="30"/>
          <w:szCs w:val="30"/>
        </w:rPr>
        <w:t>01</w:t>
      </w:r>
    </w:p>
    <w:p w:rsidR="00CD3BBE" w:rsidRPr="00386987" w:rsidRDefault="00CD3BBE" w:rsidP="00CD3BBE">
      <w:pPr>
        <w:ind w:firstLine="709"/>
        <w:jc w:val="center"/>
        <w:rPr>
          <w:b/>
          <w:sz w:val="30"/>
          <w:szCs w:val="30"/>
        </w:rPr>
      </w:pPr>
    </w:p>
    <w:p w:rsidR="00CD3BBE" w:rsidRPr="00386987" w:rsidRDefault="00CD3BBE" w:rsidP="00CD3BBE">
      <w:pPr>
        <w:ind w:firstLine="709"/>
        <w:jc w:val="center"/>
        <w:rPr>
          <w:b/>
          <w:sz w:val="30"/>
          <w:szCs w:val="30"/>
        </w:rPr>
      </w:pPr>
    </w:p>
    <w:p w:rsidR="00CD3BBE" w:rsidRPr="00386987" w:rsidRDefault="00CD3BBE" w:rsidP="00CD3BBE">
      <w:pPr>
        <w:ind w:firstLine="709"/>
        <w:jc w:val="center"/>
        <w:rPr>
          <w:b/>
          <w:sz w:val="30"/>
          <w:szCs w:val="30"/>
        </w:rPr>
      </w:pPr>
    </w:p>
    <w:p w:rsidR="00CD3BBE" w:rsidRPr="00386987" w:rsidRDefault="00CD3BBE" w:rsidP="00CD3BBE">
      <w:pPr>
        <w:ind w:firstLine="709"/>
        <w:jc w:val="center"/>
        <w:rPr>
          <w:b/>
          <w:sz w:val="30"/>
          <w:szCs w:val="30"/>
        </w:rPr>
      </w:pPr>
    </w:p>
    <w:p w:rsidR="00CD3BBE" w:rsidRPr="00386987" w:rsidRDefault="00CD3BBE" w:rsidP="00CD3BBE">
      <w:pPr>
        <w:ind w:firstLine="709"/>
        <w:jc w:val="center"/>
        <w:rPr>
          <w:b/>
          <w:sz w:val="30"/>
          <w:szCs w:val="30"/>
        </w:rPr>
      </w:pPr>
    </w:p>
    <w:p w:rsidR="00CD3BBE" w:rsidRPr="00386987" w:rsidRDefault="00CD3BBE" w:rsidP="00CD3BBE">
      <w:pPr>
        <w:ind w:firstLine="709"/>
        <w:jc w:val="center"/>
        <w:rPr>
          <w:b/>
          <w:sz w:val="30"/>
          <w:szCs w:val="30"/>
        </w:rPr>
      </w:pPr>
    </w:p>
    <w:p w:rsidR="00CD3BBE" w:rsidRPr="00386987" w:rsidRDefault="00CD3BBE" w:rsidP="00CD3BBE">
      <w:pPr>
        <w:ind w:firstLine="709"/>
        <w:jc w:val="center"/>
        <w:rPr>
          <w:b/>
          <w:sz w:val="30"/>
          <w:szCs w:val="30"/>
        </w:rPr>
      </w:pPr>
    </w:p>
    <w:p w:rsidR="00CD3BBE" w:rsidRPr="00386987" w:rsidRDefault="00CD3BBE" w:rsidP="00CD3BBE">
      <w:pPr>
        <w:ind w:firstLine="709"/>
        <w:jc w:val="center"/>
        <w:rPr>
          <w:b/>
          <w:sz w:val="30"/>
          <w:szCs w:val="30"/>
        </w:rPr>
      </w:pPr>
    </w:p>
    <w:p w:rsidR="00CD3BBE" w:rsidRPr="00386987" w:rsidRDefault="00CD3BBE" w:rsidP="00CD3BBE">
      <w:pPr>
        <w:ind w:firstLine="709"/>
        <w:jc w:val="center"/>
        <w:rPr>
          <w:b/>
          <w:sz w:val="30"/>
          <w:szCs w:val="30"/>
        </w:rPr>
      </w:pPr>
    </w:p>
    <w:p w:rsidR="00CD3BBE" w:rsidRPr="00386987" w:rsidRDefault="00CD3BBE" w:rsidP="00CD3BBE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Контрольная </w:t>
      </w:r>
      <w:r w:rsidRPr="00386987">
        <w:rPr>
          <w:sz w:val="30"/>
          <w:szCs w:val="30"/>
        </w:rPr>
        <w:t xml:space="preserve">работа по </w:t>
      </w:r>
      <w:r>
        <w:rPr>
          <w:sz w:val="30"/>
          <w:szCs w:val="30"/>
        </w:rPr>
        <w:t>маркетингу</w:t>
      </w:r>
    </w:p>
    <w:p w:rsidR="00CD3BBE" w:rsidRPr="00386987" w:rsidRDefault="00CD3BBE" w:rsidP="00CD3BBE">
      <w:pPr>
        <w:spacing w:line="360" w:lineRule="auto"/>
        <w:ind w:left="1440" w:right="283"/>
        <w:rPr>
          <w:b/>
          <w:sz w:val="30"/>
          <w:szCs w:val="30"/>
        </w:rPr>
      </w:pPr>
      <w:r>
        <w:rPr>
          <w:sz w:val="30"/>
          <w:szCs w:val="30"/>
        </w:rPr>
        <w:t xml:space="preserve">                         </w:t>
      </w:r>
      <w:r w:rsidRPr="00386987">
        <w:rPr>
          <w:sz w:val="30"/>
          <w:szCs w:val="30"/>
        </w:rPr>
        <w:t>На тему:</w:t>
      </w:r>
      <w:r w:rsidRPr="00386987">
        <w:rPr>
          <w:b/>
          <w:sz w:val="30"/>
          <w:szCs w:val="30"/>
        </w:rPr>
        <w:t xml:space="preserve"> «</w:t>
      </w:r>
      <w:r>
        <w:rPr>
          <w:b/>
          <w:sz w:val="30"/>
          <w:szCs w:val="30"/>
        </w:rPr>
        <w:t>Эрмитаж</w:t>
      </w:r>
      <w:r w:rsidRPr="00386987">
        <w:rPr>
          <w:b/>
          <w:sz w:val="30"/>
          <w:szCs w:val="30"/>
        </w:rPr>
        <w:t>»</w:t>
      </w:r>
    </w:p>
    <w:p w:rsidR="00CD3BBE" w:rsidRPr="00386987" w:rsidRDefault="00CD3BBE" w:rsidP="00CD3BBE">
      <w:pPr>
        <w:jc w:val="center"/>
        <w:rPr>
          <w:sz w:val="30"/>
          <w:szCs w:val="30"/>
        </w:rPr>
      </w:pPr>
    </w:p>
    <w:p w:rsidR="00CD3BBE" w:rsidRPr="00386987" w:rsidRDefault="00CD3BBE" w:rsidP="00CD3BBE">
      <w:pPr>
        <w:jc w:val="center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center"/>
        <w:rPr>
          <w:b/>
          <w:sz w:val="30"/>
          <w:szCs w:val="30"/>
        </w:rPr>
      </w:pPr>
    </w:p>
    <w:p w:rsidR="00CD3BBE" w:rsidRPr="00386987" w:rsidRDefault="00CD3BBE" w:rsidP="00CD3BBE">
      <w:pPr>
        <w:pStyle w:val="31"/>
        <w:ind w:firstLine="709"/>
        <w:jc w:val="center"/>
        <w:rPr>
          <w:b/>
          <w:sz w:val="30"/>
          <w:szCs w:val="30"/>
        </w:rPr>
      </w:pPr>
      <w:r w:rsidRPr="00386987">
        <w:rPr>
          <w:b/>
          <w:sz w:val="30"/>
          <w:szCs w:val="30"/>
        </w:rPr>
        <w:t xml:space="preserve">                </w:t>
      </w:r>
    </w:p>
    <w:p w:rsidR="00CD3BBE" w:rsidRPr="00386987" w:rsidRDefault="00CD3BBE" w:rsidP="00CD3BBE">
      <w:pPr>
        <w:pStyle w:val="31"/>
        <w:ind w:firstLine="709"/>
        <w:jc w:val="center"/>
        <w:rPr>
          <w:b/>
          <w:sz w:val="30"/>
          <w:szCs w:val="30"/>
        </w:rPr>
      </w:pPr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right"/>
        <w:rPr>
          <w:sz w:val="30"/>
          <w:szCs w:val="30"/>
        </w:rPr>
      </w:pPr>
      <w:r w:rsidRPr="00386987">
        <w:rPr>
          <w:sz w:val="30"/>
          <w:szCs w:val="30"/>
        </w:rPr>
        <w:t>Подготовила:</w:t>
      </w:r>
    </w:p>
    <w:p w:rsidR="00CD3BBE" w:rsidRPr="00386987" w:rsidRDefault="00CD3BBE" w:rsidP="00CD3BBE">
      <w:pPr>
        <w:ind w:firstLine="709"/>
        <w:jc w:val="right"/>
        <w:rPr>
          <w:sz w:val="30"/>
          <w:szCs w:val="30"/>
        </w:rPr>
      </w:pPr>
      <w:r w:rsidRPr="00386987">
        <w:rPr>
          <w:sz w:val="30"/>
          <w:szCs w:val="30"/>
        </w:rPr>
        <w:t xml:space="preserve">                             </w:t>
      </w:r>
      <w:r w:rsidRPr="00386987">
        <w:rPr>
          <w:sz w:val="30"/>
          <w:szCs w:val="30"/>
        </w:rPr>
        <w:tab/>
        <w:t xml:space="preserve">   </w:t>
      </w:r>
      <w:r>
        <w:rPr>
          <w:sz w:val="30"/>
          <w:szCs w:val="30"/>
        </w:rPr>
        <w:t xml:space="preserve">                     студентка 2</w:t>
      </w:r>
      <w:r w:rsidRPr="00386987">
        <w:rPr>
          <w:sz w:val="30"/>
          <w:szCs w:val="30"/>
        </w:rPr>
        <w:t xml:space="preserve"> курса</w:t>
      </w:r>
    </w:p>
    <w:p w:rsidR="00CD3BBE" w:rsidRPr="00386987" w:rsidRDefault="00CD3BBE" w:rsidP="00CD3BBE">
      <w:pPr>
        <w:ind w:firstLine="709"/>
        <w:jc w:val="right"/>
        <w:rPr>
          <w:sz w:val="30"/>
          <w:szCs w:val="30"/>
        </w:rPr>
      </w:pPr>
      <w:r w:rsidRPr="00386987">
        <w:rPr>
          <w:sz w:val="30"/>
          <w:szCs w:val="30"/>
        </w:rPr>
        <w:t>Белоусова Д</w:t>
      </w:r>
      <w:r>
        <w:rPr>
          <w:sz w:val="30"/>
          <w:szCs w:val="30"/>
        </w:rPr>
        <w:t>иана</w:t>
      </w:r>
      <w:r w:rsidRPr="00386987">
        <w:rPr>
          <w:sz w:val="30"/>
          <w:szCs w:val="30"/>
        </w:rPr>
        <w:t xml:space="preserve"> И</w:t>
      </w:r>
      <w:r>
        <w:rPr>
          <w:sz w:val="30"/>
          <w:szCs w:val="30"/>
        </w:rPr>
        <w:t>горевна</w:t>
      </w:r>
      <w:r w:rsidRPr="00386987">
        <w:rPr>
          <w:sz w:val="30"/>
          <w:szCs w:val="30"/>
        </w:rPr>
        <w:t xml:space="preserve">                                                      </w:t>
      </w:r>
    </w:p>
    <w:p w:rsidR="00CD3BBE" w:rsidRPr="00386987" w:rsidRDefault="00CD3BBE" w:rsidP="00CD3BBE">
      <w:pPr>
        <w:ind w:firstLine="709"/>
        <w:jc w:val="right"/>
        <w:rPr>
          <w:sz w:val="30"/>
          <w:szCs w:val="30"/>
        </w:rPr>
      </w:pPr>
    </w:p>
    <w:p w:rsidR="00CD3BBE" w:rsidRPr="00386987" w:rsidRDefault="00CD3BBE" w:rsidP="00CD3BBE">
      <w:pPr>
        <w:pStyle w:val="21"/>
        <w:ind w:firstLine="709"/>
        <w:jc w:val="right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Проверил</w:t>
      </w:r>
      <w:r w:rsidRPr="00386987">
        <w:rPr>
          <w:sz w:val="30"/>
          <w:szCs w:val="30"/>
        </w:rPr>
        <w:t>:</w:t>
      </w:r>
      <w:r w:rsidRPr="00CD3BBE">
        <w:t xml:space="preserve"> </w:t>
      </w:r>
      <w:hyperlink r:id="rId5" w:history="1">
        <w:r w:rsidR="001D74F9">
          <w:rPr>
            <w:color w:val="0000FF"/>
            <w:sz w:val="28"/>
            <w:szCs w:val="28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7" type="#_x0000_t75" style="width:9pt;height:9pt">
              <v:imagedata r:id="rId6" o:title=""/>
            </v:shape>
          </w:pict>
        </w:r>
      </w:hyperlink>
      <w:hyperlink r:id="rId7" w:history="1">
        <w:r w:rsidRPr="00CD3BBE">
          <w:rPr>
            <w:rStyle w:val="a4"/>
            <w:color w:val="000000"/>
            <w:sz w:val="28"/>
            <w:szCs w:val="28"/>
            <w:u w:val="none"/>
          </w:rPr>
          <w:t>Тультаев Тимур Алексеевич</w:t>
        </w:r>
      </w:hyperlink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ind w:firstLine="709"/>
        <w:jc w:val="both"/>
        <w:rPr>
          <w:sz w:val="30"/>
          <w:szCs w:val="30"/>
        </w:rPr>
      </w:pPr>
    </w:p>
    <w:p w:rsidR="00CD3BBE" w:rsidRPr="00386987" w:rsidRDefault="00CD3BBE" w:rsidP="00CD3BBE">
      <w:pPr>
        <w:jc w:val="center"/>
        <w:rPr>
          <w:sz w:val="30"/>
          <w:szCs w:val="30"/>
        </w:rPr>
      </w:pPr>
      <w:r>
        <w:rPr>
          <w:sz w:val="30"/>
          <w:szCs w:val="30"/>
        </w:rPr>
        <w:t>Москва 2011</w:t>
      </w:r>
    </w:p>
    <w:p w:rsidR="00CD3BBE" w:rsidRDefault="00CD3BBE" w:rsidP="00CD3BBE">
      <w:pPr>
        <w:rPr>
          <w:lang w:val="en-US"/>
        </w:rPr>
      </w:pPr>
    </w:p>
    <w:p w:rsidR="00CD3BBE" w:rsidRDefault="00CD3BBE" w:rsidP="00CD3BBE">
      <w:pPr>
        <w:rPr>
          <w:lang w:val="en-US"/>
        </w:rPr>
      </w:pPr>
    </w:p>
    <w:p w:rsidR="00CD3BBE" w:rsidRDefault="00CD3BBE" w:rsidP="00CD3BBE">
      <w:pPr>
        <w:rPr>
          <w:lang w:val="en-US"/>
        </w:rPr>
      </w:pPr>
    </w:p>
    <w:p w:rsidR="00CD3BBE" w:rsidRPr="00CD3BBE" w:rsidRDefault="00CD3BBE" w:rsidP="00CD3BBE">
      <w:pPr>
        <w:numPr>
          <w:ilvl w:val="0"/>
          <w:numId w:val="5"/>
        </w:numPr>
        <w:rPr>
          <w:sz w:val="28"/>
          <w:szCs w:val="28"/>
          <w:u w:val="single"/>
        </w:rPr>
      </w:pPr>
      <w:r w:rsidRPr="00CD3BBE">
        <w:rPr>
          <w:sz w:val="28"/>
          <w:szCs w:val="28"/>
          <w:u w:val="single"/>
        </w:rPr>
        <w:t>Какие нужды рынка удовлетворяет Государственный Эрмитаж?</w:t>
      </w:r>
    </w:p>
    <w:p w:rsidR="00CD3BBE" w:rsidRPr="00CD3BBE" w:rsidRDefault="00CD3BBE" w:rsidP="00CD3BBE">
      <w:pPr>
        <w:rPr>
          <w:sz w:val="28"/>
          <w:szCs w:val="28"/>
        </w:rPr>
      </w:pPr>
      <w:r w:rsidRPr="00CD3BBE">
        <w:rPr>
          <w:sz w:val="28"/>
          <w:szCs w:val="28"/>
        </w:rPr>
        <w:t xml:space="preserve"> На текущий момент государственный Эрмитаж удовлетворяет нужды рынка в культурном воспитании и образовании, предоставляя возможность всем  желающим приобщиться к сокровищам русского и мирового искусства. </w:t>
      </w:r>
    </w:p>
    <w:p w:rsidR="00CD3BBE" w:rsidRPr="00CD3BBE" w:rsidRDefault="00CD3BBE" w:rsidP="00CD3BBE">
      <w:pPr>
        <w:rPr>
          <w:sz w:val="28"/>
          <w:szCs w:val="28"/>
        </w:rPr>
      </w:pPr>
      <w:r w:rsidRPr="00CD3BBE">
        <w:rPr>
          <w:sz w:val="28"/>
          <w:szCs w:val="28"/>
        </w:rPr>
        <w:t xml:space="preserve">В соответствии с иерархией Маслоу здесь удовлетворяются потребности 4 уровня (личные потребности).  Формально, Эрмитаж, как музей, следовало бы относить к рынку развлечений. Но, учитывая уровень удовлетворяемых потребностей,  высочайший статус «продукта», предлагаемого потребителю, а так же большое  количество учебно-образовательных программ, проводимых музеем (в том числе виртуальных, на сайте), полагаю, что Эрмитаж можно отнести к рынку культуры и образования. </w:t>
      </w:r>
    </w:p>
    <w:p w:rsidR="00CD3BBE" w:rsidRPr="00CD3BBE" w:rsidRDefault="00CD3BBE" w:rsidP="00CD3BBE">
      <w:pPr>
        <w:tabs>
          <w:tab w:val="left" w:pos="900"/>
        </w:tabs>
        <w:jc w:val="both"/>
        <w:rPr>
          <w:sz w:val="28"/>
          <w:szCs w:val="28"/>
          <w:u w:val="single"/>
        </w:rPr>
      </w:pPr>
      <w:r w:rsidRPr="00CD3BBE">
        <w:rPr>
          <w:b/>
          <w:sz w:val="28"/>
          <w:szCs w:val="28"/>
        </w:rPr>
        <w:t xml:space="preserve">    2. </w:t>
      </w:r>
      <w:r w:rsidRPr="00CD3BBE">
        <w:rPr>
          <w:sz w:val="28"/>
          <w:szCs w:val="28"/>
          <w:u w:val="single"/>
        </w:rPr>
        <w:t>Какие переменные могут быть использованы при сегментации (а) потребительского рынка; (б) рынка организаций?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sz w:val="28"/>
          <w:szCs w:val="28"/>
        </w:rPr>
        <w:t xml:space="preserve">А) </w:t>
      </w:r>
      <w:r w:rsidRPr="00CD3BBE">
        <w:rPr>
          <w:b/>
          <w:bCs/>
          <w:sz w:val="28"/>
          <w:szCs w:val="28"/>
        </w:rPr>
        <w:t>Сегментация потребительского рынка.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i/>
          <w:iCs/>
          <w:sz w:val="28"/>
          <w:szCs w:val="28"/>
        </w:rPr>
        <w:t>Сегментирование по географическому признаку (</w:t>
      </w:r>
      <w:r w:rsidRPr="00CD3BBE">
        <w:rPr>
          <w:sz w:val="28"/>
          <w:szCs w:val="28"/>
        </w:rPr>
        <w:t>регион, область, район, размер города, плотность.)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i/>
          <w:iCs/>
          <w:sz w:val="28"/>
          <w:szCs w:val="28"/>
        </w:rPr>
        <w:t>Сегментирование по демографическому признаку (</w:t>
      </w:r>
      <w:r w:rsidRPr="00CD3BBE">
        <w:rPr>
          <w:sz w:val="28"/>
          <w:szCs w:val="28"/>
        </w:rPr>
        <w:t>возраст, пол, размер семьи, жизненный цикл семьи род занятий, уровень дохода, образование, национальность, вероисповедание.)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i/>
          <w:iCs/>
          <w:sz w:val="28"/>
          <w:szCs w:val="28"/>
        </w:rPr>
        <w:t>Сегментирование по поведенческому признаку (</w:t>
      </w:r>
      <w:r w:rsidRPr="00CD3BBE">
        <w:rPr>
          <w:sz w:val="28"/>
          <w:szCs w:val="28"/>
        </w:rPr>
        <w:t>интенсивность потребления (малая, средняя, высокая), степень готовности к покупке (ничего не знает, знает кое-что, информирован, заинтересован), статус пользователя (непользователь, бывший пользователь, потенциальный пользователь) степень лояльности (отсутствует, средняя, сильная, абсолютная), полезность покупки (экономия, удобство, престиж).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i/>
          <w:iCs/>
          <w:sz w:val="28"/>
          <w:szCs w:val="28"/>
        </w:rPr>
        <w:t>Сегментирование по психографическому признаку (</w:t>
      </w:r>
      <w:r w:rsidRPr="00CD3BBE">
        <w:rPr>
          <w:sz w:val="28"/>
          <w:szCs w:val="28"/>
        </w:rPr>
        <w:t>позволяет разделить покупателей на группы в соответствии с особенностями их личностей и образа жизни.)</w:t>
      </w:r>
    </w:p>
    <w:p w:rsidR="00CD3BBE" w:rsidRPr="00CD3BBE" w:rsidRDefault="00CD3BBE" w:rsidP="00CD3BBE">
      <w:pPr>
        <w:ind w:left="360"/>
        <w:rPr>
          <w:b/>
          <w:bCs/>
          <w:sz w:val="28"/>
          <w:szCs w:val="28"/>
        </w:rPr>
      </w:pPr>
      <w:r w:rsidRPr="00CD3BBE">
        <w:rPr>
          <w:i/>
          <w:iCs/>
          <w:sz w:val="28"/>
          <w:szCs w:val="28"/>
        </w:rPr>
        <w:t xml:space="preserve">Б) </w:t>
      </w:r>
      <w:r w:rsidRPr="00CD3BBE">
        <w:rPr>
          <w:b/>
          <w:bCs/>
          <w:sz w:val="28"/>
          <w:szCs w:val="28"/>
        </w:rPr>
        <w:t>Сегментирование рынка организаций.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i/>
          <w:iCs/>
          <w:sz w:val="28"/>
          <w:szCs w:val="28"/>
        </w:rPr>
        <w:t>Сегментировании по демографическому признаку (</w:t>
      </w:r>
      <w:r w:rsidRPr="00CD3BBE">
        <w:rPr>
          <w:sz w:val="28"/>
          <w:szCs w:val="28"/>
        </w:rPr>
        <w:t>отрасль, размер компании, местонахождение)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i/>
          <w:iCs/>
          <w:sz w:val="28"/>
          <w:szCs w:val="28"/>
        </w:rPr>
        <w:t>Сегментирование в соответствии с операционным признаком (</w:t>
      </w:r>
      <w:r w:rsidRPr="00CD3BBE">
        <w:rPr>
          <w:sz w:val="28"/>
          <w:szCs w:val="28"/>
        </w:rPr>
        <w:t>технология, статус пользователя, объем требуемых товаров/услуг.)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i/>
          <w:iCs/>
          <w:sz w:val="28"/>
          <w:szCs w:val="28"/>
        </w:rPr>
        <w:t>Сегментированию по закупочному признаку (</w:t>
      </w:r>
      <w:r w:rsidRPr="00CD3BBE">
        <w:rPr>
          <w:sz w:val="28"/>
          <w:szCs w:val="28"/>
        </w:rPr>
        <w:t>организация снабжения , структура, структура существующих взаимоотношений, политика в области закупок, критерий закупки.)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i/>
          <w:iCs/>
          <w:sz w:val="28"/>
          <w:szCs w:val="28"/>
        </w:rPr>
        <w:t>Сегментирование по ситуационному признаку (</w:t>
      </w:r>
      <w:r w:rsidRPr="00CD3BBE">
        <w:rPr>
          <w:sz w:val="28"/>
          <w:szCs w:val="28"/>
        </w:rPr>
        <w:t>срочность, область применения, размер заказа.)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i/>
          <w:iCs/>
          <w:sz w:val="28"/>
          <w:szCs w:val="28"/>
        </w:rPr>
        <w:t>Сегментирование по личностному признаку (</w:t>
      </w:r>
      <w:r w:rsidRPr="00CD3BBE">
        <w:rPr>
          <w:sz w:val="28"/>
          <w:szCs w:val="28"/>
        </w:rPr>
        <w:t>сходство покупателя и продавца, отношение к риску, лояльность.)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i/>
          <w:iCs/>
          <w:sz w:val="28"/>
          <w:szCs w:val="28"/>
        </w:rPr>
        <w:t>Межрыночная сегментация</w:t>
      </w:r>
      <w:r w:rsidRPr="00CD3BBE">
        <w:rPr>
          <w:sz w:val="28"/>
          <w:szCs w:val="28"/>
        </w:rPr>
        <w:t xml:space="preserve"> ( выявление группы потребителей, которые схожи по множеству характеристик, которые выходят за пределы географических границ.)</w:t>
      </w:r>
    </w:p>
    <w:p w:rsidR="00CD3BBE" w:rsidRDefault="00CD3BBE" w:rsidP="00CD3BBE">
      <w:pPr>
        <w:ind w:left="360"/>
        <w:rPr>
          <w:i/>
          <w:sz w:val="28"/>
          <w:szCs w:val="28"/>
          <w:u w:val="single"/>
          <w:lang w:val="en-US"/>
        </w:rPr>
      </w:pPr>
    </w:p>
    <w:p w:rsidR="00CD3BBE" w:rsidRDefault="00CD3BBE" w:rsidP="00CD3BBE">
      <w:pPr>
        <w:ind w:left="180"/>
        <w:rPr>
          <w:i/>
          <w:sz w:val="28"/>
          <w:szCs w:val="28"/>
          <w:u w:val="single"/>
        </w:rPr>
      </w:pPr>
    </w:p>
    <w:p w:rsidR="00CD3BBE" w:rsidRPr="00CD3BBE" w:rsidRDefault="00CD3BBE" w:rsidP="00CD3BBE">
      <w:pPr>
        <w:numPr>
          <w:ilvl w:val="0"/>
          <w:numId w:val="4"/>
        </w:numPr>
        <w:rPr>
          <w:i/>
          <w:sz w:val="28"/>
          <w:szCs w:val="28"/>
          <w:u w:val="single"/>
        </w:rPr>
      </w:pPr>
      <w:r w:rsidRPr="00CD3BBE">
        <w:rPr>
          <w:i/>
          <w:sz w:val="28"/>
          <w:szCs w:val="28"/>
          <w:u w:val="single"/>
        </w:rPr>
        <w:t xml:space="preserve">Сегмент «индивидуальных потребителей» </w:t>
      </w:r>
    </w:p>
    <w:p w:rsidR="00CD3BBE" w:rsidRPr="00CD3BBE" w:rsidRDefault="00CD3BBE" w:rsidP="00CD3BBE">
      <w:pPr>
        <w:ind w:left="360"/>
        <w:rPr>
          <w:sz w:val="28"/>
          <w:szCs w:val="28"/>
        </w:rPr>
      </w:pPr>
      <w:r w:rsidRPr="00CD3BBE">
        <w:rPr>
          <w:sz w:val="28"/>
          <w:szCs w:val="28"/>
        </w:rPr>
        <w:t xml:space="preserve"> «Массовая индивидуализация», вряд ли заменит сегментацию как основу стратегического принятия решений. Во-первых, производство товаров и услуг для индивидуальных клиентов вряд ли в обозримое время станет эффективным. Во-вторых, даже если компании располагают обширными базами данных для индивидуализации услуг нынешним клиентам, они редко владеют более–менее полной информацией о тех, кто еще не пользовался их услугами, или о клиентах своих конкурентов.</w:t>
      </w:r>
    </w:p>
    <w:p w:rsidR="00CD3BBE" w:rsidRPr="00CD3BBE" w:rsidRDefault="00CD3BBE" w:rsidP="00CD3BBE">
      <w:pPr>
        <w:rPr>
          <w:sz w:val="28"/>
          <w:szCs w:val="28"/>
        </w:rPr>
      </w:pPr>
      <w:r w:rsidRPr="00CD3BBE">
        <w:rPr>
          <w:sz w:val="28"/>
          <w:szCs w:val="28"/>
        </w:rPr>
        <w:t xml:space="preserve">              </w:t>
      </w:r>
    </w:p>
    <w:p w:rsidR="00CD3BBE" w:rsidRPr="00CD3BBE" w:rsidRDefault="00CD3BBE" w:rsidP="00CD3BBE">
      <w:pPr>
        <w:rPr>
          <w:sz w:val="28"/>
          <w:szCs w:val="28"/>
        </w:rPr>
      </w:pPr>
    </w:p>
    <w:p w:rsidR="00CD3BBE" w:rsidRPr="00CD3BBE" w:rsidRDefault="00CD3BBE" w:rsidP="00CD3BBE">
      <w:pPr>
        <w:rPr>
          <w:sz w:val="28"/>
          <w:szCs w:val="28"/>
        </w:rPr>
      </w:pPr>
    </w:p>
    <w:p w:rsidR="00CD3BBE" w:rsidRPr="00CD3BBE" w:rsidRDefault="00CD3BBE" w:rsidP="00CD3BBE">
      <w:pPr>
        <w:rPr>
          <w:sz w:val="28"/>
          <w:szCs w:val="28"/>
        </w:rPr>
      </w:pPr>
    </w:p>
    <w:p w:rsidR="00CD3BBE" w:rsidRPr="00CD3BBE" w:rsidRDefault="00CD3BBE" w:rsidP="00CD3BBE">
      <w:pPr>
        <w:rPr>
          <w:sz w:val="28"/>
          <w:szCs w:val="28"/>
        </w:rPr>
      </w:pPr>
    </w:p>
    <w:p w:rsidR="00CD3BBE" w:rsidRPr="00CD3BBE" w:rsidRDefault="00CD3BBE" w:rsidP="00CD3BBE">
      <w:pPr>
        <w:rPr>
          <w:i/>
          <w:sz w:val="28"/>
          <w:szCs w:val="28"/>
          <w:u w:val="single"/>
        </w:rPr>
      </w:pPr>
      <w:r w:rsidRPr="00CD3BBE">
        <w:rPr>
          <w:sz w:val="28"/>
          <w:szCs w:val="28"/>
        </w:rPr>
        <w:t xml:space="preserve">         </w:t>
      </w:r>
      <w:r w:rsidRPr="00CD3BBE">
        <w:rPr>
          <w:i/>
          <w:sz w:val="28"/>
          <w:szCs w:val="28"/>
          <w:u w:val="single"/>
        </w:rPr>
        <w:t>Сегмент «партнеров по стратегическим альянсам»</w:t>
      </w:r>
    </w:p>
    <w:p w:rsidR="00CD3BBE" w:rsidRPr="00CD3BBE" w:rsidRDefault="00CD3BBE" w:rsidP="00CD3BBE">
      <w:pPr>
        <w:pStyle w:val="a3"/>
        <w:rPr>
          <w:sz w:val="28"/>
          <w:szCs w:val="28"/>
        </w:rPr>
      </w:pPr>
      <w:r w:rsidRPr="00CD3BBE">
        <w:rPr>
          <w:sz w:val="28"/>
          <w:szCs w:val="28"/>
        </w:rPr>
        <w:t xml:space="preserve">          Стратегический альянс партнеров основан на двух принципиальных положениях:</w:t>
      </w:r>
    </w:p>
    <w:p w:rsidR="00CD3BBE" w:rsidRPr="00CD3BBE" w:rsidRDefault="00CD3BBE" w:rsidP="00CD3BBE">
      <w:pPr>
        <w:pStyle w:val="a3"/>
        <w:rPr>
          <w:sz w:val="28"/>
          <w:szCs w:val="28"/>
        </w:rPr>
      </w:pPr>
      <w:r w:rsidRPr="00CD3BBE">
        <w:rPr>
          <w:sz w:val="28"/>
          <w:szCs w:val="28"/>
        </w:rPr>
        <w:t>1. Партнерство в создании стоимости;</w:t>
      </w:r>
    </w:p>
    <w:p w:rsidR="00CD3BBE" w:rsidRPr="00CD3BBE" w:rsidRDefault="00CD3BBE" w:rsidP="00CD3BBE">
      <w:pPr>
        <w:pStyle w:val="a3"/>
        <w:rPr>
          <w:sz w:val="28"/>
          <w:szCs w:val="28"/>
        </w:rPr>
      </w:pPr>
      <w:r w:rsidRPr="00CD3BBE">
        <w:rPr>
          <w:sz w:val="28"/>
          <w:szCs w:val="28"/>
        </w:rPr>
        <w:t>2. Партнерство в управлении рисками.</w:t>
      </w:r>
    </w:p>
    <w:p w:rsidR="00CD3BBE" w:rsidRPr="00CD3BBE" w:rsidRDefault="00CD3BBE" w:rsidP="00CD3BBE">
      <w:pPr>
        <w:pStyle w:val="a3"/>
        <w:rPr>
          <w:sz w:val="28"/>
          <w:szCs w:val="28"/>
        </w:rPr>
      </w:pPr>
      <w:r w:rsidRPr="00CD3BBE">
        <w:rPr>
          <w:sz w:val="28"/>
          <w:szCs w:val="28"/>
        </w:rPr>
        <w:t>Создание стратегических альянсов дает возможность объединить ноу-хау и ресурсы обеих сторон таким образом, чтобы максимально эффективно использовать их общие рыночные шансы, открывает перед партнерами новые рынки и источники получения прибыли. Специалисты убеждены, что именно стратегические альянсы крупных компаний со средними и мелкими специализированными фирмами на основе глобального аутсорсинга представляют собой те структуры, которые будут доминировать на рынке в ближайшем будущем.</w:t>
      </w:r>
    </w:p>
    <w:p w:rsidR="00CD3BBE" w:rsidRPr="00CD3BBE" w:rsidRDefault="00CD3BBE" w:rsidP="00CD3BBE">
      <w:pPr>
        <w:rPr>
          <w:sz w:val="28"/>
          <w:szCs w:val="28"/>
        </w:rPr>
      </w:pPr>
      <w:r w:rsidRPr="00CD3BBE">
        <w:rPr>
          <w:b/>
          <w:sz w:val="28"/>
          <w:szCs w:val="28"/>
        </w:rPr>
        <w:t>4.</w:t>
      </w:r>
      <w:r w:rsidRPr="00CD3BBE">
        <w:rPr>
          <w:sz w:val="28"/>
          <w:szCs w:val="28"/>
        </w:rPr>
        <w:t xml:space="preserve"> </w:t>
      </w:r>
      <w:r w:rsidRPr="00CD3BBE">
        <w:rPr>
          <w:i/>
          <w:iCs/>
          <w:sz w:val="28"/>
          <w:szCs w:val="28"/>
        </w:rPr>
        <w:t xml:space="preserve">Реклама- </w:t>
      </w:r>
      <w:r w:rsidRPr="00CD3BBE">
        <w:rPr>
          <w:sz w:val="28"/>
          <w:szCs w:val="28"/>
        </w:rPr>
        <w:t>платная форма неличного представления товаров, услуг, фирмы от лица известного рекламодателя, осуществляемая посредством размещения рекламных обращений в различных средствах рекламы.</w:t>
      </w:r>
    </w:p>
    <w:p w:rsidR="00CD3BBE" w:rsidRPr="00CD3BBE" w:rsidRDefault="00CD3BBE" w:rsidP="00CD3BBE">
      <w:pPr>
        <w:rPr>
          <w:sz w:val="28"/>
          <w:szCs w:val="28"/>
        </w:rPr>
      </w:pPr>
      <w:r w:rsidRPr="00CD3BBE">
        <w:rPr>
          <w:sz w:val="28"/>
          <w:szCs w:val="28"/>
        </w:rPr>
        <w:t>   </w:t>
      </w:r>
      <w:r w:rsidRPr="00CD3BBE">
        <w:rPr>
          <w:i/>
          <w:iCs/>
          <w:sz w:val="28"/>
          <w:szCs w:val="28"/>
        </w:rPr>
        <w:t xml:space="preserve">Стимулирование сбыта– </w:t>
      </w:r>
      <w:r w:rsidRPr="00CD3BBE">
        <w:rPr>
          <w:sz w:val="28"/>
          <w:szCs w:val="28"/>
        </w:rPr>
        <w:t>специальные мероприятия, направленные на ускорение покупки покупателем или на интенсификацию продажи продавцом, характеризующиеся наличием стимулирующего бонуса (стимула) и условиями его получения. Под бонусом понимаются различные скидки, подарки, призы и т. п. для покупателей, а также премии, подарки и другие поощрения для продавцов.</w:t>
      </w:r>
    </w:p>
    <w:p w:rsidR="00CD3BBE" w:rsidRPr="00CD3BBE" w:rsidRDefault="00CD3BBE" w:rsidP="00CD3BBE">
      <w:pPr>
        <w:rPr>
          <w:sz w:val="28"/>
          <w:szCs w:val="28"/>
        </w:rPr>
      </w:pPr>
      <w:r w:rsidRPr="00CD3BBE">
        <w:rPr>
          <w:sz w:val="28"/>
          <w:szCs w:val="28"/>
        </w:rPr>
        <w:t>   </w:t>
      </w:r>
      <w:r w:rsidRPr="00CD3BBE">
        <w:rPr>
          <w:i/>
          <w:iCs/>
          <w:sz w:val="28"/>
          <w:szCs w:val="28"/>
        </w:rPr>
        <w:t xml:space="preserve">Связи с общественностью – </w:t>
      </w:r>
      <w:r w:rsidRPr="00CD3BBE">
        <w:rPr>
          <w:sz w:val="28"/>
          <w:szCs w:val="28"/>
        </w:rPr>
        <w:t>налаживание отношений между компанией и различными контактными аудиториями с целью создания выгодной для организации репутации, положительного отношения к ее товарам и услугам и устранения нежелательных для нее слухов, сплетен и мнений. Инструментами связей с общественностью являются установление и поддержание постоянных контактов с представителями средств массовой информации (СМИ) и информационных агентств, проведение пресс-конференций, встречи руководства компании с потребителями и общественностью, благотворительность, участие в работе государственных и общественных организаций и т. д.</w:t>
      </w:r>
    </w:p>
    <w:p w:rsidR="00CD3BBE" w:rsidRPr="00CD3BBE" w:rsidRDefault="00CD3BBE" w:rsidP="00CD3BBE">
      <w:pPr>
        <w:rPr>
          <w:sz w:val="28"/>
          <w:szCs w:val="28"/>
        </w:rPr>
      </w:pPr>
      <w:r w:rsidRPr="00CD3BBE">
        <w:rPr>
          <w:sz w:val="28"/>
          <w:szCs w:val="28"/>
        </w:rPr>
        <w:t>   </w:t>
      </w:r>
      <w:r w:rsidRPr="00CD3BBE">
        <w:rPr>
          <w:i/>
          <w:iCs/>
          <w:sz w:val="28"/>
          <w:szCs w:val="28"/>
        </w:rPr>
        <w:t xml:space="preserve">Личная продажа– </w:t>
      </w:r>
      <w:r w:rsidRPr="00CD3BBE">
        <w:rPr>
          <w:sz w:val="28"/>
          <w:szCs w:val="28"/>
        </w:rPr>
        <w:t>представление товара и услуг фирмы, осуществляемое в ходе беседы ее представителя с одним или несколькими покупателями с целью продажи и установления с ними долгосрочных контактов.</w:t>
      </w:r>
    </w:p>
    <w:p w:rsidR="00CD3BBE" w:rsidRPr="00CD3BBE" w:rsidRDefault="00CD3BBE" w:rsidP="00CD3BBE">
      <w:pPr>
        <w:rPr>
          <w:sz w:val="28"/>
          <w:szCs w:val="28"/>
        </w:rPr>
      </w:pPr>
      <w:r w:rsidRPr="00CD3BBE">
        <w:rPr>
          <w:sz w:val="28"/>
          <w:szCs w:val="28"/>
        </w:rPr>
        <w:t>   Существуют различные подходы к формированию комплекса маркетинговых коммуникаций, расширяющие состав классических элементов. В [53] отдельно рассматривается прямая реклама (прямая почтовая рассылка, торговля по каталогам, участие в выставках, телемаркетинг). В [65] в систему маркетинговых коммуникаций дополнительно включены упаковка, демонстрация товара, дизайн магазина. В [12] как отдельные направления рассматриваются прямой маркетинг, спонсоринг, продукт-плейсмент.</w:t>
      </w:r>
    </w:p>
    <w:p w:rsidR="00CD3BBE" w:rsidRPr="00CD3BBE" w:rsidRDefault="00CD3BBE" w:rsidP="00CD3BBE">
      <w:pPr>
        <w:rPr>
          <w:sz w:val="28"/>
          <w:szCs w:val="28"/>
        </w:rPr>
      </w:pPr>
      <w:r w:rsidRPr="00CD3BBE">
        <w:rPr>
          <w:sz w:val="28"/>
          <w:szCs w:val="28"/>
        </w:rPr>
        <w:t>   В составе комплекса продвижения различают массовые и индивидуальные коммуникации.</w:t>
      </w:r>
    </w:p>
    <w:p w:rsidR="00CD3BBE" w:rsidRPr="00CD3BBE" w:rsidRDefault="00CD3BBE" w:rsidP="00CD3BBE">
      <w:pPr>
        <w:rPr>
          <w:sz w:val="28"/>
          <w:szCs w:val="28"/>
        </w:rPr>
      </w:pPr>
      <w:r w:rsidRPr="00CD3BBE">
        <w:rPr>
          <w:sz w:val="28"/>
          <w:szCs w:val="28"/>
        </w:rPr>
        <w:t>   </w:t>
      </w:r>
      <w:r w:rsidRPr="00CD3BBE">
        <w:rPr>
          <w:i/>
          <w:iCs/>
          <w:sz w:val="28"/>
          <w:szCs w:val="28"/>
        </w:rPr>
        <w:t xml:space="preserve">Массовые коммуникации </w:t>
      </w:r>
      <w:r w:rsidRPr="00CD3BBE">
        <w:rPr>
          <w:sz w:val="28"/>
          <w:szCs w:val="28"/>
        </w:rPr>
        <w:t>обеспечивают широкий охват целевого рынка, используя в качестве способа передачи информации объявления, размещаемые в различных средствах массовой коммуникации (СМИ, транспорт, наружные рекламоносители, места продаж и т. п.). К таким коммуникациям относятся реклама, стимулирование конечных покупателей, связи с общественностью.</w:t>
      </w:r>
    </w:p>
    <w:p w:rsidR="00CD3BBE" w:rsidRPr="00CD3BBE" w:rsidRDefault="00CD3BBE" w:rsidP="00CD3BBE">
      <w:pPr>
        <w:rPr>
          <w:sz w:val="28"/>
          <w:szCs w:val="28"/>
        </w:rPr>
      </w:pPr>
      <w:r w:rsidRPr="00CD3BBE">
        <w:rPr>
          <w:sz w:val="28"/>
          <w:szCs w:val="28"/>
        </w:rPr>
        <w:t>   </w:t>
      </w:r>
      <w:r w:rsidRPr="00CD3BBE">
        <w:rPr>
          <w:i/>
          <w:iCs/>
          <w:sz w:val="28"/>
          <w:szCs w:val="28"/>
        </w:rPr>
        <w:t xml:space="preserve">Индивидуальные коммуникации </w:t>
      </w:r>
      <w:r w:rsidRPr="00CD3BBE">
        <w:rPr>
          <w:sz w:val="28"/>
          <w:szCs w:val="28"/>
        </w:rPr>
        <w:t>дают возможность личного взаимодействия с потенциальным покупателем. В роли средства доведения информации до покупателя выступает представитель фирмы, а в качестве информационного сообщения – его выступление. К индивидуальным коммуникациям относится личная продажа.</w:t>
      </w:r>
    </w:p>
    <w:p w:rsidR="00CD3BBE" w:rsidRDefault="00CD3BBE" w:rsidP="00CD3BBE">
      <w:pPr>
        <w:pStyle w:val="a3"/>
      </w:pPr>
    </w:p>
    <w:p w:rsidR="00CD3BBE" w:rsidRPr="00830AF6" w:rsidRDefault="00CD3BBE" w:rsidP="00CD3BBE"/>
    <w:p w:rsidR="00CD3BBE" w:rsidRDefault="00CD3BBE" w:rsidP="00CD3BBE">
      <w:pPr>
        <w:rPr>
          <w:lang w:val="en-US"/>
        </w:rPr>
      </w:pPr>
    </w:p>
    <w:p w:rsidR="00CD3BBE" w:rsidRDefault="00CD3BBE" w:rsidP="00CD3BBE">
      <w:pPr>
        <w:rPr>
          <w:lang w:val="en-US"/>
        </w:rPr>
      </w:pPr>
    </w:p>
    <w:p w:rsidR="00CD3BBE" w:rsidRDefault="00CD3BBE" w:rsidP="00CD3BBE">
      <w:pPr>
        <w:rPr>
          <w:lang w:val="en-US"/>
        </w:rPr>
      </w:pPr>
    </w:p>
    <w:p w:rsidR="00CD3BBE" w:rsidRDefault="00CD3BBE" w:rsidP="00CD3BBE">
      <w:pPr>
        <w:rPr>
          <w:lang w:val="en-US"/>
        </w:rPr>
      </w:pPr>
    </w:p>
    <w:p w:rsidR="00CD3BBE" w:rsidRDefault="00CD3BBE" w:rsidP="00CD3BBE">
      <w:pPr>
        <w:rPr>
          <w:lang w:val="en-US"/>
        </w:rPr>
      </w:pPr>
    </w:p>
    <w:p w:rsidR="00CD3BBE" w:rsidRDefault="00CD3BBE" w:rsidP="00CD3BBE">
      <w:pPr>
        <w:rPr>
          <w:lang w:val="en-US"/>
        </w:rPr>
      </w:pPr>
    </w:p>
    <w:p w:rsidR="00CD3BBE" w:rsidRDefault="00CD3BBE" w:rsidP="00CD3BBE">
      <w:pPr>
        <w:rPr>
          <w:lang w:val="en-US"/>
        </w:rPr>
      </w:pPr>
    </w:p>
    <w:p w:rsidR="00CD3BBE" w:rsidRPr="00CD3BBE" w:rsidRDefault="00CD3BBE" w:rsidP="00CD3BBE">
      <w:pPr>
        <w:rPr>
          <w:lang w:val="en-US"/>
        </w:rPr>
      </w:pPr>
      <w:bookmarkStart w:id="0" w:name="_GoBack"/>
      <w:bookmarkEnd w:id="0"/>
    </w:p>
    <w:sectPr w:rsidR="00CD3BBE" w:rsidRPr="00CD3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22765"/>
    <w:multiLevelType w:val="hybridMultilevel"/>
    <w:tmpl w:val="B7E43722"/>
    <w:lvl w:ilvl="0" w:tplc="5BD204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924A09"/>
    <w:multiLevelType w:val="hybridMultilevel"/>
    <w:tmpl w:val="F4180360"/>
    <w:lvl w:ilvl="0" w:tplc="FBE4E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3462DD"/>
    <w:multiLevelType w:val="hybridMultilevel"/>
    <w:tmpl w:val="C338CB32"/>
    <w:lvl w:ilvl="0" w:tplc="EA6273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54D81A43"/>
    <w:multiLevelType w:val="hybridMultilevel"/>
    <w:tmpl w:val="05BAE8A0"/>
    <w:lvl w:ilvl="0" w:tplc="0419000D">
      <w:start w:val="1"/>
      <w:numFmt w:val="bullet"/>
      <w:lvlText w:val="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79"/>
        </w:tabs>
        <w:ind w:left="197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7CCB3F13"/>
    <w:multiLevelType w:val="hybridMultilevel"/>
    <w:tmpl w:val="BD167362"/>
    <w:lvl w:ilvl="0" w:tplc="0834171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E61"/>
    <w:rsid w:val="00066396"/>
    <w:rsid w:val="001D74F9"/>
    <w:rsid w:val="004D6E61"/>
    <w:rsid w:val="00673940"/>
    <w:rsid w:val="007923EB"/>
    <w:rsid w:val="00830AF6"/>
    <w:rsid w:val="008D6C88"/>
    <w:rsid w:val="00935314"/>
    <w:rsid w:val="00AE0FDA"/>
    <w:rsid w:val="00AF15E5"/>
    <w:rsid w:val="00B45CE8"/>
    <w:rsid w:val="00CD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6B9FD91-85C1-4CCF-96CC-3F7EB856B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30AF6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rsid w:val="00CD3BBE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customStyle="1" w:styleId="31">
    <w:name w:val="Основной текст 31"/>
    <w:basedOn w:val="21"/>
    <w:rsid w:val="00CD3BBE"/>
  </w:style>
  <w:style w:type="character" w:styleId="a4">
    <w:name w:val="Hyperlink"/>
    <w:basedOn w:val="a0"/>
    <w:rsid w:val="00CD3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tudy.mesi.ru/sites/AssignmentWorkPlace/17829/_layouts/userdisp.aspx?ID=34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javascript: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6857</CharactersWithSpaces>
  <SharedDoc>false</SharedDoc>
  <HLinks>
    <vt:vector size="12" baseType="variant">
      <vt:variant>
        <vt:i4>589951</vt:i4>
      </vt:variant>
      <vt:variant>
        <vt:i4>6</vt:i4>
      </vt:variant>
      <vt:variant>
        <vt:i4>0</vt:i4>
      </vt:variant>
      <vt:variant>
        <vt:i4>5</vt:i4>
      </vt:variant>
      <vt:variant>
        <vt:lpwstr>http://study.mesi.ru/sites/AssignmentWorkPlace/17829/_layouts/userdisp.aspx?ID=3405</vt:lpwstr>
      </vt:variant>
      <vt:variant>
        <vt:lpwstr/>
      </vt:variant>
      <vt:variant>
        <vt:i4>8257645</vt:i4>
      </vt:variant>
      <vt:variant>
        <vt:i4>0</vt:i4>
      </vt:variant>
      <vt:variant>
        <vt:i4>0</vt:i4>
      </vt:variant>
      <vt:variant>
        <vt:i4>5</vt:i4>
      </vt:variant>
      <vt:variant>
        <vt:lpwstr>javascript: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Белоусов</dc:creator>
  <cp:keywords/>
  <dc:description/>
  <cp:lastModifiedBy>admin</cp:lastModifiedBy>
  <cp:revision>2</cp:revision>
  <dcterms:created xsi:type="dcterms:W3CDTF">2014-06-22T22:42:00Z</dcterms:created>
  <dcterms:modified xsi:type="dcterms:W3CDTF">2014-06-22T22:42:00Z</dcterms:modified>
</cp:coreProperties>
</file>