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6AE" w:rsidRDefault="00697AF7">
      <w:pPr>
        <w:pStyle w:val="ab"/>
        <w:rPr>
          <w:rFonts w:ascii="Bookman Old Style" w:hAnsi="Bookman Old Style"/>
        </w:rPr>
      </w:pPr>
      <w:r>
        <w:rPr>
          <w:rFonts w:ascii="Bookman Old Style" w:hAnsi="Bookman Old Style"/>
        </w:rPr>
        <w:t>СОДЕРЖАНИЕ</w:t>
      </w:r>
    </w:p>
    <w:p w:rsidR="00C516AE" w:rsidRDefault="00C516AE">
      <w:pPr>
        <w:rPr>
          <w:rFonts w:ascii="Bookman Old Style" w:hAnsi="Bookman Old Style"/>
        </w:rPr>
      </w:pPr>
    </w:p>
    <w:p w:rsidR="00C516AE" w:rsidRDefault="00697AF7">
      <w:pPr>
        <w:pStyle w:val="10"/>
        <w:jc w:val="left"/>
        <w:rPr>
          <w:noProof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>
        <w:rPr>
          <w:noProof/>
        </w:rPr>
        <w:t>ВВЕДЕНИЕ…………………………………………………………………………..3</w:t>
      </w:r>
    </w:p>
    <w:p w:rsidR="00C516AE" w:rsidRDefault="00697AF7">
      <w:pPr>
        <w:pStyle w:val="10"/>
        <w:jc w:val="left"/>
        <w:rPr>
          <w:noProof/>
        </w:rPr>
      </w:pPr>
      <w:r>
        <w:rPr>
          <w:noProof/>
        </w:rPr>
        <w:t>1. ОСНОВНЫЕ ФОНДЫ ПРЕДПРИЯТИЯ……………………………………..4</w:t>
      </w:r>
    </w:p>
    <w:p w:rsidR="00C516AE" w:rsidRDefault="00697AF7">
      <w:pPr>
        <w:pStyle w:val="22"/>
        <w:tabs>
          <w:tab w:val="right" w:leader="dot" w:pos="9684"/>
        </w:tabs>
        <w:rPr>
          <w:rFonts w:ascii="Bookman Old Style" w:hAnsi="Bookman Old Style"/>
          <w:noProof w:val="0"/>
          <w:sz w:val="24"/>
        </w:rPr>
      </w:pPr>
      <w:r>
        <w:rPr>
          <w:rFonts w:ascii="Bookman Old Style" w:hAnsi="Bookman Old Style"/>
          <w:sz w:val="24"/>
        </w:rPr>
        <w:t>1.1. ПОКАЗАТЕЛИ СОСТАВА, СОСТОЯНИЯ И ДВИЖЕНИЯ ОСНОВНЫХ ФОНДОВ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noProof w:val="0"/>
          <w:sz w:val="24"/>
        </w:rPr>
        <w:t>5</w:t>
      </w:r>
    </w:p>
    <w:p w:rsidR="00C516AE" w:rsidRDefault="00697AF7">
      <w:pPr>
        <w:pStyle w:val="22"/>
        <w:tabs>
          <w:tab w:val="right" w:leader="dot" w:pos="9684"/>
        </w:tabs>
        <w:rPr>
          <w:rFonts w:ascii="Bookman Old Style" w:hAnsi="Bookman Old Style"/>
          <w:noProof w:val="0"/>
          <w:sz w:val="24"/>
        </w:rPr>
      </w:pPr>
      <w:r>
        <w:rPr>
          <w:rFonts w:ascii="Bookman Old Style" w:hAnsi="Bookman Old Style"/>
          <w:sz w:val="24"/>
        </w:rPr>
        <w:t>1.2. ОЦЕНКА И ПЕРЕОЦЕНКА  ОСНОВНЫХ ФОНДОВ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noProof w:val="0"/>
          <w:sz w:val="24"/>
        </w:rPr>
        <w:t>7</w:t>
      </w:r>
    </w:p>
    <w:p w:rsidR="00C516AE" w:rsidRDefault="00697AF7">
      <w:pPr>
        <w:pStyle w:val="22"/>
        <w:tabs>
          <w:tab w:val="right" w:leader="dot" w:pos="9684"/>
        </w:tabs>
        <w:rPr>
          <w:rFonts w:ascii="Bookman Old Style" w:hAnsi="Bookman Old Style"/>
          <w:noProof w:val="0"/>
          <w:sz w:val="24"/>
        </w:rPr>
      </w:pPr>
      <w:r>
        <w:rPr>
          <w:rFonts w:ascii="Bookman Old Style" w:hAnsi="Bookman Old Style"/>
          <w:sz w:val="24"/>
        </w:rPr>
        <w:t>1.3. АНАЛИЗ ИСПОЛЬЗОВАНИЯ ОСНОВНЫХ ФОНДОВ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noProof w:val="0"/>
          <w:sz w:val="24"/>
        </w:rPr>
        <w:t>9</w:t>
      </w:r>
    </w:p>
    <w:p w:rsidR="00C516AE" w:rsidRDefault="00697AF7">
      <w:pPr>
        <w:pStyle w:val="10"/>
        <w:jc w:val="left"/>
        <w:rPr>
          <w:noProof/>
        </w:rPr>
      </w:pPr>
      <w:r>
        <w:rPr>
          <w:noProof/>
        </w:rPr>
        <w:t>2.  ПРОИЗВОДСТВЕННО-ЭКОНОМИЧЕСКАЯ ХАРАКТЕРИСТИКА ООО «МЕТИЗ»…………………………………………………………………….12</w:t>
      </w:r>
    </w:p>
    <w:p w:rsidR="00C516AE" w:rsidRDefault="00697AF7">
      <w:pPr>
        <w:pStyle w:val="10"/>
        <w:rPr>
          <w:noProof/>
        </w:rPr>
      </w:pPr>
      <w:r>
        <w:rPr>
          <w:noProof/>
        </w:rPr>
        <w:t>3. СТАТИСТИКО-ЭКОНОМИЧЕСКИЙ АНАЛИЗ ОСНОВНЫХ ФОНДОВ ООО «МЕТИЗ»……………………………………………………………………20</w:t>
      </w:r>
    </w:p>
    <w:p w:rsidR="00C516AE" w:rsidRDefault="00697AF7">
      <w:pPr>
        <w:pStyle w:val="22"/>
        <w:tabs>
          <w:tab w:val="right" w:leader="dot" w:pos="9684"/>
        </w:tabs>
        <w:rPr>
          <w:rFonts w:ascii="Bookman Old Style" w:hAnsi="Bookman Old Style"/>
          <w:noProof w:val="0"/>
          <w:sz w:val="24"/>
        </w:rPr>
      </w:pPr>
      <w:r>
        <w:rPr>
          <w:rFonts w:ascii="Bookman Old Style" w:hAnsi="Bookman Old Style"/>
          <w:sz w:val="24"/>
        </w:rPr>
        <w:t>3.1. Состав, структура и динамика основных фондов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noProof w:val="0"/>
          <w:sz w:val="24"/>
        </w:rPr>
        <w:t>20</w:t>
      </w:r>
    </w:p>
    <w:p w:rsidR="00C516AE" w:rsidRDefault="00697AF7">
      <w:pPr>
        <w:pStyle w:val="22"/>
        <w:tabs>
          <w:tab w:val="right" w:leader="dot" w:pos="9684"/>
        </w:tabs>
        <w:rPr>
          <w:rFonts w:ascii="Bookman Old Style" w:hAnsi="Bookman Old Style"/>
          <w:noProof w:val="0"/>
          <w:sz w:val="24"/>
        </w:rPr>
      </w:pPr>
      <w:r>
        <w:rPr>
          <w:rFonts w:ascii="Bookman Old Style" w:hAnsi="Bookman Old Style"/>
          <w:sz w:val="24"/>
        </w:rPr>
        <w:t>3.2. Показатели движения и состояния основных фондов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noProof w:val="0"/>
          <w:sz w:val="24"/>
        </w:rPr>
        <w:t>22</w:t>
      </w:r>
    </w:p>
    <w:p w:rsidR="00C516AE" w:rsidRDefault="00697AF7">
      <w:pPr>
        <w:pStyle w:val="22"/>
        <w:tabs>
          <w:tab w:val="right" w:leader="dot" w:pos="9684"/>
        </w:tabs>
        <w:rPr>
          <w:rFonts w:ascii="Bookman Old Style" w:hAnsi="Bookman Old Style"/>
          <w:noProof w:val="0"/>
          <w:sz w:val="24"/>
        </w:rPr>
      </w:pPr>
      <w:r>
        <w:rPr>
          <w:rFonts w:ascii="Bookman Old Style" w:hAnsi="Bookman Old Style"/>
          <w:sz w:val="24"/>
        </w:rPr>
        <w:t>3.3. Показатели обеспеченности и эффективности использования</w:t>
      </w:r>
      <w:r>
        <w:rPr>
          <w:rFonts w:ascii="Bookman Old Style" w:hAnsi="Bookman Old Style"/>
          <w:noProof w:val="0"/>
          <w:sz w:val="24"/>
        </w:rPr>
        <w:t>………………</w:t>
      </w:r>
    </w:p>
    <w:p w:rsidR="00C516AE" w:rsidRDefault="00697AF7">
      <w:pPr>
        <w:pStyle w:val="22"/>
        <w:tabs>
          <w:tab w:val="right" w:leader="dot" w:pos="9684"/>
        </w:tabs>
        <w:rPr>
          <w:rFonts w:ascii="Bookman Old Style" w:hAnsi="Bookman Old Style"/>
          <w:noProof w:val="0"/>
          <w:sz w:val="24"/>
        </w:rPr>
      </w:pPr>
      <w:r>
        <w:rPr>
          <w:rFonts w:ascii="Bookman Old Style" w:hAnsi="Bookman Old Style"/>
          <w:sz w:val="24"/>
        </w:rPr>
        <w:t>основных фондов предприятия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noProof w:val="0"/>
          <w:sz w:val="24"/>
        </w:rPr>
        <w:t>26</w:t>
      </w:r>
    </w:p>
    <w:p w:rsidR="00C516AE" w:rsidRDefault="00697AF7">
      <w:pPr>
        <w:pStyle w:val="22"/>
        <w:tabs>
          <w:tab w:val="right" w:leader="dot" w:pos="9684"/>
        </w:tabs>
        <w:rPr>
          <w:rFonts w:ascii="Bookman Old Style" w:hAnsi="Bookman Old Style"/>
          <w:noProof w:val="0"/>
          <w:sz w:val="24"/>
        </w:rPr>
      </w:pPr>
      <w:r>
        <w:rPr>
          <w:rFonts w:ascii="Bookman Old Style" w:hAnsi="Bookman Old Style"/>
          <w:sz w:val="24"/>
        </w:rPr>
        <w:t>3.4. Анализ изменения объема валовой продукции за счет фондоотдачи и размера основных фондов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noProof w:val="0"/>
          <w:sz w:val="24"/>
        </w:rPr>
        <w:t>27</w:t>
      </w:r>
    </w:p>
    <w:p w:rsidR="00C516AE" w:rsidRDefault="00697AF7">
      <w:pPr>
        <w:pStyle w:val="22"/>
        <w:tabs>
          <w:tab w:val="right" w:leader="dot" w:pos="9684"/>
        </w:tabs>
        <w:rPr>
          <w:rFonts w:ascii="Bookman Old Style" w:hAnsi="Bookman Old Style"/>
          <w:noProof w:val="0"/>
          <w:sz w:val="24"/>
        </w:rPr>
      </w:pPr>
      <w:r>
        <w:rPr>
          <w:rFonts w:ascii="Bookman Old Style" w:hAnsi="Bookman Old Style"/>
          <w:sz w:val="24"/>
        </w:rPr>
        <w:t>3.5. Аналитическое выравнивание рядов динамики по фондовооруженности и производительности труда. Изучение тесноты связи между рядами.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noProof w:val="0"/>
          <w:sz w:val="24"/>
        </w:rPr>
        <w:t>28</w:t>
      </w:r>
    </w:p>
    <w:p w:rsidR="00C516AE" w:rsidRDefault="00697AF7">
      <w:pPr>
        <w:pStyle w:val="10"/>
        <w:jc w:val="left"/>
        <w:rPr>
          <w:noProof/>
        </w:rPr>
      </w:pPr>
      <w:r>
        <w:rPr>
          <w:noProof/>
        </w:rPr>
        <w:t>ВЫВОДЫ и  предложения…………………………………………………31</w:t>
      </w:r>
    </w:p>
    <w:p w:rsidR="00C516AE" w:rsidRDefault="00697AF7">
      <w:pPr>
        <w:pStyle w:val="10"/>
        <w:jc w:val="left"/>
        <w:rPr>
          <w:noProof/>
        </w:rPr>
      </w:pPr>
      <w:r>
        <w:rPr>
          <w:noProof/>
        </w:rPr>
        <w:t>БИБЛИОГРАФИЧЕСКИЙ СПИСОК………………………………………….33</w:t>
      </w:r>
    </w:p>
    <w:p w:rsidR="00C516AE" w:rsidRDefault="00697AF7">
      <w:pPr>
        <w:pStyle w:val="10"/>
      </w:pPr>
      <w:r>
        <w:rPr>
          <w:caps w:val="0"/>
        </w:rPr>
        <w:fldChar w:fldCharType="end"/>
      </w:r>
      <w:r>
        <w:t>Приложение…………………………………………………………………...35</w:t>
      </w:r>
      <w:r>
        <w:br w:type="page"/>
      </w:r>
      <w:bookmarkStart w:id="0" w:name="_Toc31715543"/>
      <w:bookmarkStart w:id="1" w:name="_Toc31716614"/>
      <w:r>
        <w:t>ВВЕДЕНИЕ</w:t>
      </w:r>
      <w:bookmarkEnd w:id="0"/>
      <w:bookmarkEnd w:id="1"/>
    </w:p>
    <w:p w:rsidR="00C516AE" w:rsidRDefault="00697AF7">
      <w:pPr>
        <w:pStyle w:val="a3"/>
        <w:spacing w:line="360" w:lineRule="auto"/>
      </w:pPr>
      <w:r>
        <w:t>Переход к рыночной экономике потребовал от предприятий повышения эффективности производства. Важная роль при этом отводится выявлению резервов повышения эффективности использования основных фондов – основных источников финансовой независимости и стабильного развития предприятия. Для проведения исследований воспользуемся данными по работе Общества с ограниченной ответственность «Метиз» за период с 01.01.2002 года по 01.01.2005 года.</w:t>
      </w:r>
    </w:p>
    <w:p w:rsidR="00C516AE" w:rsidRDefault="00697AF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Перед выполнением данной курсовой работы нами были сформулированы следующие основные задачи:</w:t>
      </w:r>
    </w:p>
    <w:p w:rsidR="00C516AE" w:rsidRDefault="00697AF7">
      <w:pPr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>Определить обеспеченность предприятия основными фондами.</w:t>
      </w:r>
    </w:p>
    <w:p w:rsidR="00C516AE" w:rsidRDefault="00697AF7">
      <w:pPr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>Проанализировать уровень использования основных фондов, установить причины его изменения.</w:t>
      </w:r>
    </w:p>
    <w:p w:rsidR="00C516AE" w:rsidRDefault="00697AF7">
      <w:pPr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>Выявить резервы повышения эффективности использования основных фондов.</w:t>
      </w:r>
    </w:p>
    <w:p w:rsidR="00C516AE" w:rsidRDefault="00697AF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Анализ начнем с изучения объема основных фондов, их динамики и структуры. Выявим их состав, выделим активную и пассивную части, отдельные группы в соответствии с их функциональным назначением. Такая детализация необходима для выявления резервов повышения эффективности их использования на основе оптимизации структуры.</w:t>
      </w:r>
    </w:p>
    <w:p w:rsidR="00C516AE" w:rsidRDefault="00697AF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Для выполнения поставленных задач воспользуемся методами и приемами экономических исследований:</w:t>
      </w:r>
    </w:p>
    <w:p w:rsidR="00C516AE" w:rsidRDefault="00697AF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Логические</w:t>
      </w:r>
    </w:p>
    <w:p w:rsidR="00C516AE" w:rsidRDefault="00697AF7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</w:rPr>
        <w:t>разработка системы показателей; построение аналитических таблиц</w:t>
      </w:r>
    </w:p>
    <w:p w:rsidR="00C516AE" w:rsidRDefault="00697AF7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</w:rPr>
        <w:t>метод сравнений</w:t>
      </w:r>
    </w:p>
    <w:p w:rsidR="00C516AE" w:rsidRDefault="00697AF7">
      <w:pPr>
        <w:spacing w:line="360" w:lineRule="auto"/>
        <w:ind w:left="709"/>
        <w:jc w:val="both"/>
        <w:rPr>
          <w:sz w:val="28"/>
        </w:rPr>
      </w:pPr>
      <w:r>
        <w:rPr>
          <w:sz w:val="28"/>
        </w:rPr>
        <w:t>Математические – традиционные методы экономической статистики</w:t>
      </w:r>
    </w:p>
    <w:p w:rsidR="00C516AE" w:rsidRDefault="00697AF7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</w:rPr>
        <w:t>группировка данных</w:t>
      </w:r>
    </w:p>
    <w:p w:rsidR="00C516AE" w:rsidRDefault="00697AF7">
      <w:pPr>
        <w:numPr>
          <w:ilvl w:val="0"/>
          <w:numId w:val="15"/>
        </w:numPr>
        <w:spacing w:line="360" w:lineRule="auto"/>
        <w:jc w:val="both"/>
        <w:rPr>
          <w:b/>
          <w:sz w:val="28"/>
        </w:rPr>
      </w:pPr>
      <w:r>
        <w:rPr>
          <w:sz w:val="28"/>
        </w:rPr>
        <w:t>индексный анализ</w:t>
      </w:r>
    </w:p>
    <w:p w:rsidR="00C516AE" w:rsidRDefault="00697AF7">
      <w:pPr>
        <w:numPr>
          <w:ilvl w:val="0"/>
          <w:numId w:val="15"/>
        </w:numPr>
        <w:spacing w:line="360" w:lineRule="auto"/>
        <w:jc w:val="both"/>
        <w:rPr>
          <w:b/>
          <w:sz w:val="28"/>
        </w:rPr>
      </w:pPr>
      <w:r>
        <w:rPr>
          <w:sz w:val="28"/>
        </w:rPr>
        <w:t>прием аналитического выравнивания рядов динамики</w:t>
      </w:r>
    </w:p>
    <w:p w:rsidR="00C516AE" w:rsidRDefault="00697AF7">
      <w:pPr>
        <w:numPr>
          <w:ilvl w:val="0"/>
          <w:numId w:val="15"/>
        </w:numPr>
        <w:spacing w:line="360" w:lineRule="auto"/>
        <w:jc w:val="both"/>
        <w:rPr>
          <w:b/>
          <w:sz w:val="28"/>
        </w:rPr>
      </w:pPr>
      <w:r>
        <w:rPr>
          <w:sz w:val="28"/>
        </w:rPr>
        <w:t>метод корреляционного анализа</w:t>
      </w:r>
    </w:p>
    <w:p w:rsidR="00C516AE" w:rsidRDefault="00697AF7">
      <w:pPr>
        <w:pStyle w:val="1"/>
      </w:pPr>
      <w:bookmarkStart w:id="2" w:name="_Toc31715544"/>
      <w:bookmarkStart w:id="3" w:name="_Toc31716615"/>
      <w:r>
        <w:t>1. ОСНОВНЫЕ ФОНДЫ ПРЕДПРИЯТИЯ</w:t>
      </w:r>
      <w:bookmarkEnd w:id="2"/>
      <w:bookmarkEnd w:id="3"/>
    </w:p>
    <w:p w:rsidR="00C516AE" w:rsidRDefault="00C516AE">
      <w:pPr>
        <w:pStyle w:val="a3"/>
        <w:spacing w:line="360" w:lineRule="auto"/>
      </w:pPr>
    </w:p>
    <w:p w:rsidR="00C516AE" w:rsidRDefault="00697AF7">
      <w:pPr>
        <w:pStyle w:val="a3"/>
        <w:spacing w:line="360" w:lineRule="auto"/>
      </w:pPr>
      <w:r>
        <w:t>На всех этапах развития экономики основным звеном является предприятие. Именно на предприятии осуществляется производство продукции, происходит непосредственная связь работника со средствами производства.</w:t>
      </w:r>
    </w:p>
    <w:p w:rsidR="00C516AE" w:rsidRDefault="00697AF7">
      <w:pPr>
        <w:pStyle w:val="a3"/>
        <w:spacing w:line="360" w:lineRule="auto"/>
      </w:pPr>
      <w:r>
        <w:t>В соответствие со статьей 132 Гражданского кодекса РФ предприятием, как объектом прав признается имущественный комплекс, используемый для осуществления предпринимательской деятельности. Предприятие в целом, как имущественный комплекс признается недвижимостью. Основной признак предприятия – наличие в его собственности обособленного имущества. Именно оно обеспечивает материально-техническую возможность функционирования предприятия, его экономическую самостоятельность и надежность. В состав предприятия входят все виды имущества, предназначенного для его деятельности, включая земельные участки, здания, сооружения, инвентарь, сырье, продукцию, права и требования, долги, а также права на обозначение, индивидуализирующее предприятие, его продукцию, работы, услуги.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Основные фонды занимают особое место в обеспечении эффективной работы производства. Основными фондами предприятия является  часть имущества, используемая в качестве средств труда при производстве продукции, выполнении работ, оказании услуг, либо для управления предприятием, в течение периода, превышающего 12 месяцев.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Для статистического анализа учета основных фондов большое значение имеет научно обоснованная классификация основных фондов, установление принципов оценки, установление единицы учета предметов основных фондов. Для определения состава и группировки основных фондов применяют Общероссийский классификатор основных фондов, утвержденный Постановлением Государственного комитета РФ по стандартизации, метрологии и сертификации от 26.12.94 № 359.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Основные фонды подразделяют на здания, сооружения, рабочие и силовые машины и оборудование, измерительные и регулирующие приборы и устройства, вычислительную технику, транспортные средства, инструмент, производственный и хозяйственный инвентарь, принадлежности, рабочий и продуктивный скот, многолетние насаждения, внутрихозяйственные дороги, а также капитальные вложения в коренное улучшение земель и в арендованные объекты основных фондов. Они действуют и используются в деятельности предприятия длительное время, не изменяя своего внешнего вида, изнашиваются физически и морально постепенно, перенося свою стоимость на выпускаемую продукцию и услуги частями в течение нормативного срока их эксплуатации, путем начисления износа. В составе основных фондов учитываются находящиеся в собственности организации земельные участки, объекты природопользования (вода, недра, другие природные ресурсы). Стоимость земельных участков и объектов природопользования не погашается.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С 01 января 2002 года в соответствии со статьей 258 Налогового кодекса РФ Постановлением Правительства РФ от 01.01.2002 года № 1 утверждена классификация основных фондов, которая предусматривает распределение объектов основных фондов по десяти амортизационным группам в соответствие со сроком их полезного использования. Указанная классификация основных фондов может применяться не только для целей налогового учета.</w:t>
      </w:r>
    </w:p>
    <w:p w:rsidR="00C516AE" w:rsidRDefault="00C516AE">
      <w:pPr>
        <w:pStyle w:val="a3"/>
        <w:spacing w:line="360" w:lineRule="auto"/>
        <w:ind w:firstLine="0"/>
        <w:jc w:val="center"/>
      </w:pPr>
    </w:p>
    <w:p w:rsidR="00C516AE" w:rsidRDefault="00697AF7">
      <w:pPr>
        <w:pStyle w:val="2"/>
      </w:pPr>
      <w:bookmarkStart w:id="4" w:name="_Hlt31715760"/>
      <w:bookmarkStart w:id="5" w:name="_Toc31715545"/>
      <w:bookmarkStart w:id="6" w:name="_Toc31716616"/>
      <w:bookmarkEnd w:id="4"/>
      <w:r>
        <w:t>1.1. ПОКАЗАТЕЛИ СОСТАВА, СОСТОЯНИЯ И ДВИЖЕНИЯ ОСНОВНЫХ ФОНДОВ</w:t>
      </w:r>
      <w:bookmarkEnd w:id="5"/>
      <w:bookmarkEnd w:id="6"/>
    </w:p>
    <w:p w:rsidR="00C516AE" w:rsidRDefault="00697AF7">
      <w:pPr>
        <w:pStyle w:val="a3"/>
        <w:spacing w:line="360" w:lineRule="auto"/>
      </w:pPr>
      <w:r>
        <w:t>Различные виды основных фондов выполняют неодинаковую роль в производственному процессе. В связи с этим, для проведения статистико-экономического анализа основные фонды предприятия разграничивают</w:t>
      </w:r>
    </w:p>
    <w:p w:rsidR="00C516AE" w:rsidRDefault="00697AF7">
      <w:pPr>
        <w:pStyle w:val="a3"/>
        <w:spacing w:line="360" w:lineRule="auto"/>
      </w:pPr>
      <w:r>
        <w:rPr>
          <w:i/>
        </w:rPr>
        <w:t>на активные</w:t>
      </w:r>
      <w:r>
        <w:t xml:space="preserve"> – они воздействуют непосредственно на предметы труда, изменяют их натурально-вещественную форму и свойства, обеспечивают бесперебойное течение технологического процесса. К ним относят силовые, рабочие машины и оборудование, измерительные и регулирующие приборы;</w:t>
      </w:r>
    </w:p>
    <w:p w:rsidR="00C516AE" w:rsidRDefault="00697AF7">
      <w:pPr>
        <w:pStyle w:val="a3"/>
        <w:spacing w:line="360" w:lineRule="auto"/>
      </w:pPr>
      <w:r>
        <w:rPr>
          <w:i/>
        </w:rPr>
        <w:t>пассивные</w:t>
      </w:r>
      <w:r>
        <w:t xml:space="preserve"> –  создают условия нормального функционирования активных основных фондов. Это здания, сооружения, передаточные устройства.</w:t>
      </w:r>
    </w:p>
    <w:p w:rsidR="00C516AE" w:rsidRDefault="00697AF7">
      <w:pPr>
        <w:pStyle w:val="a3"/>
        <w:spacing w:line="360" w:lineRule="auto"/>
      </w:pPr>
      <w:r>
        <w:t>Статистический показатель доли активной части основных фондов (машин, оборудования, транспортных средств) характеризует структуру основных фондов предприятия.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К показателям состояния основных фондов относятся:</w:t>
      </w:r>
    </w:p>
    <w:p w:rsidR="00C516AE" w:rsidRDefault="00697AF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Коэффициент износа, равный отношению суммы износа основных фондов к первоначальной стоимости их на начало или на конец года (или к среднегодовой стоимости);</w:t>
      </w:r>
    </w:p>
    <w:p w:rsidR="00C516AE" w:rsidRDefault="00697AF7">
      <w:pPr>
        <w:numPr>
          <w:ilvl w:val="0"/>
          <w:numId w:val="2"/>
        </w:numPr>
        <w:spacing w:before="240" w:line="360" w:lineRule="auto"/>
        <w:jc w:val="both"/>
        <w:rPr>
          <w:sz w:val="28"/>
        </w:rPr>
      </w:pPr>
      <w:r>
        <w:rPr>
          <w:sz w:val="28"/>
        </w:rPr>
        <w:t xml:space="preserve">Коэффициент годности – отношение остаточной стоимости основных фондов к их первоначальной стоимости (или = 1 –  </w:t>
      </w:r>
      <w:r>
        <w:rPr>
          <w:i/>
          <w:sz w:val="28"/>
          <w:lang w:val="en-US"/>
        </w:rPr>
        <w:t>k</w:t>
      </w:r>
      <w:r>
        <w:rPr>
          <w:sz w:val="28"/>
        </w:rPr>
        <w:t xml:space="preserve"> износа).</w:t>
      </w:r>
    </w:p>
    <w:p w:rsidR="00C516AE" w:rsidRDefault="00C516AE">
      <w:pPr>
        <w:pStyle w:val="a4"/>
        <w:spacing w:line="360" w:lineRule="auto"/>
        <w:ind w:firstLine="708"/>
      </w:pPr>
    </w:p>
    <w:p w:rsidR="00C516AE" w:rsidRDefault="00697AF7">
      <w:pPr>
        <w:pStyle w:val="a4"/>
        <w:spacing w:line="360" w:lineRule="auto"/>
        <w:ind w:firstLine="708"/>
      </w:pPr>
      <w:r>
        <w:t>К показателям динамики и движения основных фондов относят:</w:t>
      </w:r>
    </w:p>
    <w:p w:rsidR="00C516AE" w:rsidRDefault="00697AF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Коэффициент обновления – удельный вес вновь введенных основных фондов, в общем их итоге; </w:t>
      </w:r>
    </w:p>
    <w:p w:rsidR="00C516AE" w:rsidRDefault="00697AF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Коэффициент выбытия – отношение первоначальной стоимости выбывших за год основных фондов, имевшихся на начало года;</w:t>
      </w:r>
    </w:p>
    <w:p w:rsidR="00C516AE" w:rsidRDefault="00697AF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Коэффициент роста (снижения) стоимость основных производственных средств на конец года к их стоимости на начало года.</w:t>
      </w:r>
    </w:p>
    <w:p w:rsidR="00C516AE" w:rsidRDefault="00C516AE">
      <w:pPr>
        <w:spacing w:line="360" w:lineRule="auto"/>
        <w:ind w:firstLine="708"/>
        <w:jc w:val="both"/>
        <w:rPr>
          <w:sz w:val="16"/>
        </w:rPr>
      </w:pPr>
    </w:p>
    <w:p w:rsidR="00C516AE" w:rsidRDefault="00697AF7">
      <w:pPr>
        <w:pStyle w:val="a3"/>
        <w:spacing w:line="360" w:lineRule="auto"/>
      </w:pPr>
      <w:r>
        <w:t>Коэффициент интенсивности обновления используют для анализа динамики воспроизводства основных фондов. Он равен отношению стоимости ликвидированных фондов к стоимости вновь введенных.</w:t>
      </w:r>
    </w:p>
    <w:p w:rsidR="00C516AE" w:rsidRDefault="00C516AE">
      <w:pPr>
        <w:spacing w:line="360" w:lineRule="auto"/>
        <w:ind w:firstLine="708"/>
        <w:jc w:val="both"/>
        <w:rPr>
          <w:sz w:val="16"/>
        </w:rPr>
      </w:pP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Показатель технического состояния основных фондов определяют по удельному весу исправных, действующих фондов и неисправных (в физических единицах)</w:t>
      </w:r>
    </w:p>
    <w:p w:rsidR="00C516AE" w:rsidRDefault="006E1FE0">
      <w:pPr>
        <w:pStyle w:val="6"/>
        <w:spacing w:line="240" w:lineRule="auto"/>
        <w:ind w:firstLine="709"/>
        <w:rPr>
          <w:position w:val="-16"/>
        </w:rPr>
      </w:pPr>
      <w:r>
        <w:rPr>
          <w:noProof/>
          <w:sz w:val="20"/>
        </w:rPr>
        <w:pict>
          <v:line id="_x0000_s1031" style="position:absolute;left:0;text-align:left;z-index:251656704;mso-position-horizontal:absolute;mso-position-horizontal-relative:text;mso-position-vertical:absolute;mso-position-vertical-relative:text" from="90pt,17.1pt" to="378pt,17.1pt" o:allowincell="f"/>
        </w:pict>
      </w:r>
      <w:r w:rsidR="00697AF7">
        <w:t xml:space="preserve">Среднее число работавших машин и оборудования </w:t>
      </w:r>
      <w:r w:rsidR="00697AF7">
        <w:rPr>
          <w:position w:val="-16"/>
        </w:rPr>
        <w:t>*100%</w:t>
      </w:r>
    </w:p>
    <w:p w:rsidR="00C516AE" w:rsidRDefault="00697AF7">
      <w:pPr>
        <w:ind w:left="1415" w:firstLine="1"/>
        <w:rPr>
          <w:sz w:val="28"/>
        </w:rPr>
      </w:pPr>
      <w:r>
        <w:rPr>
          <w:sz w:val="28"/>
        </w:rPr>
        <w:t xml:space="preserve">      Среднесписочное число машин и оборудования</w:t>
      </w:r>
    </w:p>
    <w:p w:rsidR="00C516AE" w:rsidRDefault="00C516AE">
      <w:pPr>
        <w:spacing w:line="360" w:lineRule="auto"/>
        <w:jc w:val="both"/>
        <w:rPr>
          <w:sz w:val="28"/>
        </w:rPr>
      </w:pPr>
    </w:p>
    <w:p w:rsidR="00C516AE" w:rsidRDefault="00C516AE">
      <w:pPr>
        <w:spacing w:line="360" w:lineRule="auto"/>
        <w:ind w:firstLine="708"/>
        <w:jc w:val="both"/>
        <w:rPr>
          <w:sz w:val="28"/>
        </w:rPr>
      </w:pPr>
    </w:p>
    <w:p w:rsidR="00C516AE" w:rsidRDefault="00697AF7">
      <w:pPr>
        <w:pStyle w:val="2"/>
      </w:pPr>
      <w:bookmarkStart w:id="7" w:name="_Toc31715546"/>
      <w:bookmarkStart w:id="8" w:name="_Toc31716617"/>
      <w:r>
        <w:t>1.2. ОЦЕНКА И ПЕРЕОЦЕНКА  ОСНОВНЫХ ФОНДОВ</w:t>
      </w:r>
      <w:bookmarkEnd w:id="7"/>
      <w:bookmarkEnd w:id="8"/>
    </w:p>
    <w:p w:rsidR="00C516AE" w:rsidRDefault="00697AF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Основные фонды предприятия отражаются в учете по </w:t>
      </w:r>
      <w:r>
        <w:rPr>
          <w:i/>
          <w:sz w:val="28"/>
        </w:rPr>
        <w:t>первоначальной стоимости</w:t>
      </w:r>
      <w:r>
        <w:rPr>
          <w:sz w:val="28"/>
        </w:rPr>
        <w:t>, то есть по сумме (</w:t>
      </w:r>
      <w:r>
        <w:rPr>
          <w:sz w:val="28"/>
          <w:lang w:val="en-US"/>
        </w:rPr>
        <w:t>S</w:t>
      </w:r>
      <w:r>
        <w:rPr>
          <w:sz w:val="28"/>
          <w:vertAlign w:val="subscript"/>
        </w:rPr>
        <w:t>П</w:t>
      </w:r>
      <w:r>
        <w:rPr>
          <w:sz w:val="28"/>
        </w:rPr>
        <w:t>) фактически произведенных затрат  на их изготовление или приобретение (</w:t>
      </w:r>
      <w:r>
        <w:rPr>
          <w:sz w:val="28"/>
          <w:lang w:val="en-US"/>
        </w:rPr>
        <w:t>S</w:t>
      </w:r>
      <w:r>
        <w:rPr>
          <w:sz w:val="28"/>
          <w:vertAlign w:val="subscript"/>
        </w:rPr>
        <w:t>ОБ)</w:t>
      </w:r>
      <w:r>
        <w:rPr>
          <w:sz w:val="28"/>
        </w:rPr>
        <w:t>, транспортировку (</w:t>
      </w:r>
      <w:r>
        <w:rPr>
          <w:sz w:val="28"/>
          <w:lang w:val="en-US"/>
        </w:rPr>
        <w:t>S</w:t>
      </w:r>
      <w:r>
        <w:rPr>
          <w:sz w:val="28"/>
          <w:vertAlign w:val="subscript"/>
        </w:rPr>
        <w:t>Т)</w:t>
      </w:r>
      <w:r>
        <w:rPr>
          <w:sz w:val="28"/>
        </w:rPr>
        <w:t>, монтаж (</w:t>
      </w:r>
      <w:r>
        <w:rPr>
          <w:sz w:val="28"/>
          <w:lang w:val="en-US"/>
        </w:rPr>
        <w:t>S</w:t>
      </w:r>
      <w:r>
        <w:rPr>
          <w:sz w:val="28"/>
          <w:vertAlign w:val="subscript"/>
        </w:rPr>
        <w:t>М)</w:t>
      </w:r>
      <w:r>
        <w:rPr>
          <w:sz w:val="28"/>
        </w:rPr>
        <w:t>, другие затраты (</w:t>
      </w:r>
      <w:r>
        <w:rPr>
          <w:sz w:val="28"/>
          <w:lang w:val="en-US"/>
        </w:rPr>
        <w:t>S</w:t>
      </w:r>
      <w:r>
        <w:rPr>
          <w:sz w:val="28"/>
          <w:vertAlign w:val="subscript"/>
        </w:rPr>
        <w:t>ПР)</w:t>
      </w:r>
      <w:r>
        <w:rPr>
          <w:sz w:val="28"/>
        </w:rPr>
        <w:t xml:space="preserve">, связанные с вводом их в действие. </w:t>
      </w:r>
    </w:p>
    <w:p w:rsidR="00C516AE" w:rsidRDefault="00697AF7">
      <w:pPr>
        <w:jc w:val="center"/>
        <w:rPr>
          <w:sz w:val="28"/>
        </w:rPr>
      </w:pPr>
      <w:r>
        <w:rPr>
          <w:sz w:val="28"/>
          <w:lang w:val="en-US"/>
        </w:rPr>
        <w:t>S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= </w:t>
      </w:r>
      <w:r>
        <w:rPr>
          <w:sz w:val="28"/>
          <w:lang w:val="en-US"/>
        </w:rPr>
        <w:t>S</w:t>
      </w:r>
      <w:r>
        <w:rPr>
          <w:sz w:val="28"/>
          <w:vertAlign w:val="subscript"/>
        </w:rPr>
        <w:t>ОБ</w:t>
      </w:r>
      <w:r>
        <w:rPr>
          <w:sz w:val="28"/>
        </w:rPr>
        <w:t xml:space="preserve"> + </w:t>
      </w:r>
      <w:r>
        <w:rPr>
          <w:sz w:val="28"/>
          <w:lang w:val="en-US"/>
        </w:rPr>
        <w:t>S</w:t>
      </w:r>
      <w:r>
        <w:rPr>
          <w:sz w:val="28"/>
          <w:vertAlign w:val="subscript"/>
        </w:rPr>
        <w:t>Т</w:t>
      </w:r>
      <w:r>
        <w:rPr>
          <w:sz w:val="28"/>
        </w:rPr>
        <w:t xml:space="preserve"> + </w:t>
      </w:r>
      <w:r>
        <w:rPr>
          <w:sz w:val="28"/>
          <w:lang w:val="en-US"/>
        </w:rPr>
        <w:t>S</w:t>
      </w:r>
      <w:r>
        <w:rPr>
          <w:sz w:val="28"/>
          <w:vertAlign w:val="subscript"/>
        </w:rPr>
        <w:t>М</w:t>
      </w:r>
      <w:r>
        <w:rPr>
          <w:sz w:val="28"/>
        </w:rPr>
        <w:t xml:space="preserve"> + </w:t>
      </w:r>
      <w:r>
        <w:rPr>
          <w:sz w:val="28"/>
          <w:lang w:val="en-US"/>
        </w:rPr>
        <w:t>S</w:t>
      </w:r>
      <w:r>
        <w:rPr>
          <w:sz w:val="28"/>
          <w:vertAlign w:val="subscript"/>
        </w:rPr>
        <w:t>ПР</w:t>
      </w:r>
      <w:r>
        <w:rPr>
          <w:sz w:val="28"/>
        </w:rPr>
        <w:t xml:space="preserve"> </w:t>
      </w:r>
    </w:p>
    <w:p w:rsidR="00C516AE" w:rsidRDefault="00C516AE">
      <w:pPr>
        <w:spacing w:line="360" w:lineRule="auto"/>
        <w:ind w:firstLine="708"/>
        <w:jc w:val="both"/>
        <w:rPr>
          <w:sz w:val="16"/>
        </w:rPr>
      </w:pP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Если основные фонды внесены в качестве вклада в уставный капитал, в случае получения от других организаций и лиц безвозмездно, первоначальная стоимость определяется по рыночной стоимости на дату приходования, либо по цене договоренности сторон.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Исходя из первоначальной (балансовой) стоимости основных фондов исчисляют суммы амортизации, суммы платежей в бюджет, рассчитывают технико-экономические показатели – рентабельность, фондоотдачу.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Основные фонды, приобретенные в разное время, по первоначальной стоимости могут быть несопоставимы вследствие различных условий их приобретения. Для устранения искажающего влияния ценностного фактора применяют оценку основных фондов по их </w:t>
      </w:r>
      <w:r>
        <w:rPr>
          <w:i/>
          <w:sz w:val="28"/>
        </w:rPr>
        <w:t>восстановительной стоимости.</w:t>
      </w:r>
      <w:r>
        <w:rPr>
          <w:sz w:val="28"/>
        </w:rPr>
        <w:t xml:space="preserve"> Полная восстановительная стоимость – это стоимость воспроизводства основных фондов в современных условиях. Не чаще 1 раза в год организация может производить переоценку основных фондов полностью или частично, по восстановительной стоимости путем индексации (с применением индекса дефлятора), используя методику переоценки, разработанную в соответствие с Постановлением Правительства РФ от 25.11.1995 № 1148.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Восстановительная стоимость за вычетом износа позволяет более точно судить о составе основных фондов, их динамике.</w:t>
      </w:r>
    </w:p>
    <w:p w:rsidR="00C516AE" w:rsidRDefault="00697AF7">
      <w:pPr>
        <w:pStyle w:val="a3"/>
        <w:spacing w:line="360" w:lineRule="auto"/>
      </w:pPr>
      <w:r>
        <w:rPr>
          <w:i/>
        </w:rPr>
        <w:t>Остаточная стоимость</w:t>
      </w:r>
      <w:r>
        <w:t xml:space="preserve"> основных фондов определяется путем исключения той доли стоимости основных фондов, которая уже перенесена на продукцию, изготовленную посредством них.</w:t>
      </w:r>
    </w:p>
    <w:p w:rsidR="00C516AE" w:rsidRDefault="00697AF7">
      <w:pPr>
        <w:spacing w:line="360" w:lineRule="auto"/>
        <w:jc w:val="center"/>
        <w:rPr>
          <w:sz w:val="28"/>
        </w:rPr>
      </w:pPr>
      <w:r>
        <w:rPr>
          <w:sz w:val="28"/>
          <w:lang w:val="en-US"/>
        </w:rPr>
        <w:t>S</w:t>
      </w:r>
      <w:r>
        <w:rPr>
          <w:sz w:val="28"/>
          <w:vertAlign w:val="subscript"/>
        </w:rPr>
        <w:t>ОСТ</w:t>
      </w:r>
      <w:r>
        <w:rPr>
          <w:sz w:val="28"/>
        </w:rPr>
        <w:t xml:space="preserve"> = </w:t>
      </w:r>
      <w:r>
        <w:rPr>
          <w:sz w:val="28"/>
          <w:lang w:val="en-US"/>
        </w:rPr>
        <w:t>S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 + </w:t>
      </w:r>
      <w:r>
        <w:rPr>
          <w:sz w:val="28"/>
          <w:lang w:val="en-US"/>
        </w:rPr>
        <w:t>S</w:t>
      </w:r>
      <w:r>
        <w:rPr>
          <w:sz w:val="28"/>
          <w:vertAlign w:val="subscript"/>
        </w:rPr>
        <w:t>К</w:t>
      </w:r>
      <w:r>
        <w:rPr>
          <w:sz w:val="28"/>
        </w:rPr>
        <w:t xml:space="preserve"> –  (А</w:t>
      </w:r>
      <w:r>
        <w:rPr>
          <w:sz w:val="28"/>
          <w:lang w:val="en-US"/>
        </w:rPr>
        <w:t>S</w:t>
      </w:r>
      <w:r>
        <w:rPr>
          <w:sz w:val="28"/>
          <w:vertAlign w:val="subscript"/>
        </w:rPr>
        <w:t>П</w:t>
      </w:r>
      <w:r>
        <w:rPr>
          <w:sz w:val="28"/>
        </w:rPr>
        <w:t>Т/100),</w:t>
      </w:r>
    </w:p>
    <w:p w:rsidR="00C516AE" w:rsidRDefault="00697AF7">
      <w:pPr>
        <w:pStyle w:val="a3"/>
        <w:ind w:firstLine="0"/>
        <w:rPr>
          <w:sz w:val="20"/>
        </w:rPr>
      </w:pPr>
      <w:r>
        <w:rPr>
          <w:sz w:val="20"/>
        </w:rPr>
        <w:t xml:space="preserve">где </w:t>
      </w:r>
      <w:r>
        <w:rPr>
          <w:sz w:val="20"/>
          <w:lang w:val="en-US"/>
        </w:rPr>
        <w:t>S</w:t>
      </w:r>
      <w:r>
        <w:rPr>
          <w:sz w:val="20"/>
          <w:vertAlign w:val="subscript"/>
        </w:rPr>
        <w:t xml:space="preserve">К </w:t>
      </w:r>
      <w:r>
        <w:rPr>
          <w:sz w:val="20"/>
        </w:rPr>
        <w:t>– стоимость капитального ремонта за весь срок службы основных фондов; А – годовая норма амортизации, %; Т – срок, в течение которого эксплуатировались основные фонды, годы.</w:t>
      </w:r>
    </w:p>
    <w:p w:rsidR="00C516AE" w:rsidRDefault="00697AF7">
      <w:pPr>
        <w:pStyle w:val="a3"/>
        <w:spacing w:line="360" w:lineRule="auto"/>
      </w:pPr>
      <w:r>
        <w:rPr>
          <w:i/>
        </w:rPr>
        <w:t>Ликвидационная стоимость</w:t>
      </w:r>
      <w:r>
        <w:t xml:space="preserve"> оборудования является разностью между стоимостью лома от ликвидации оборудования (или выручки от его реализации) и стоимостью работ по демонтажу этого оборудования.</w:t>
      </w:r>
    </w:p>
    <w:p w:rsidR="00C516AE" w:rsidRDefault="00697AF7">
      <w:pPr>
        <w:pStyle w:val="a3"/>
        <w:spacing w:line="360" w:lineRule="auto"/>
      </w:pPr>
      <w:r>
        <w:t xml:space="preserve">Основные фонды подвергаются износу. Износ – стоимостной показатель потери объектами основных фондов физических качеств или утраты технико-экономических свойств, а вследствие этого – стоимости. Различают 2 вида износа: </w:t>
      </w:r>
      <w:r>
        <w:rPr>
          <w:i/>
        </w:rPr>
        <w:t>Моральный износ</w:t>
      </w:r>
      <w:r>
        <w:t xml:space="preserve"> – определяется созданием новых, более производительных и совершенных машин, оборудования подобного рода. </w:t>
      </w:r>
      <w:r>
        <w:rPr>
          <w:i/>
        </w:rPr>
        <w:t>Физический износ</w:t>
      </w:r>
      <w:r>
        <w:t xml:space="preserve"> – это утрата средствами первоначальной потребительной стоимости, ввиду чего они постепенно приходят в негодность и требуют замены новыми. Здания и сооружения подвергаются постепенному старению, машины и оборудование – износу в результате работы на них, коррозии металла.</w:t>
      </w:r>
    </w:p>
    <w:p w:rsidR="00C516AE" w:rsidRDefault="00697AF7">
      <w:pPr>
        <w:pStyle w:val="a3"/>
        <w:spacing w:line="360" w:lineRule="auto"/>
      </w:pPr>
      <w:r>
        <w:t>Установление степени износа необходимо для определения реальной остаточной стоимости основных фондов для правильного планирования замены старых машин и оборудования новыми.</w:t>
      </w:r>
    </w:p>
    <w:p w:rsidR="00C516AE" w:rsidRDefault="00697AF7">
      <w:pPr>
        <w:pStyle w:val="a3"/>
        <w:spacing w:line="360" w:lineRule="auto"/>
      </w:pPr>
      <w:r>
        <w:t>Денежное выражение физического и морального износа основных фондов называется Амортизацией. Она характеризует ту часть стоимости основных производственных фондов, которую они теряют в процессе производства и переносят на производимый продукт. Размер амортизационных отчислений включается в себестоимость продукции. По мере реализации продукции денежные суммы, соответствующие снашиванию основных фондов, накапливаются в так называемом амортизационном фонде, назначением которого является обеспечение полного восстановления (реновации) выбывших основных фондов, и кроме того амортизационные отчисления должны обеспечивать частичное восстановление основных фондов, которое осуществляется в ходе капитального ремонта и модернизации.</w:t>
      </w:r>
    </w:p>
    <w:p w:rsidR="00C516AE" w:rsidRDefault="00697AF7">
      <w:pPr>
        <w:pStyle w:val="a3"/>
        <w:spacing w:line="360" w:lineRule="auto"/>
      </w:pPr>
      <w:r>
        <w:t>Годовая сумма амортизационных отчислений</w:t>
      </w:r>
    </w:p>
    <w:p w:rsidR="00C516AE" w:rsidRDefault="00697AF7">
      <w:pPr>
        <w:pStyle w:val="a3"/>
        <w:spacing w:line="360" w:lineRule="auto"/>
        <w:ind w:firstLine="0"/>
        <w:jc w:val="center"/>
      </w:pPr>
      <w:r>
        <w:t>А = (Ф</w:t>
      </w:r>
      <w:r>
        <w:rPr>
          <w:vertAlign w:val="subscript"/>
        </w:rPr>
        <w:t xml:space="preserve">п </w:t>
      </w:r>
      <w:r>
        <w:t>– Л) / Т</w:t>
      </w:r>
    </w:p>
    <w:p w:rsidR="00C516AE" w:rsidRDefault="00697AF7">
      <w:pPr>
        <w:pStyle w:val="a3"/>
        <w:ind w:firstLine="0"/>
        <w:rPr>
          <w:sz w:val="20"/>
        </w:rPr>
      </w:pPr>
      <w:r>
        <w:rPr>
          <w:sz w:val="20"/>
        </w:rPr>
        <w:t>где Фп – полная первоначальная стоимость основных фондов</w:t>
      </w:r>
    </w:p>
    <w:p w:rsidR="00C516AE" w:rsidRDefault="00697AF7">
      <w:pPr>
        <w:pStyle w:val="a3"/>
        <w:ind w:left="360" w:firstLine="0"/>
        <w:rPr>
          <w:sz w:val="20"/>
        </w:rPr>
      </w:pPr>
      <w:r>
        <w:rPr>
          <w:sz w:val="20"/>
        </w:rPr>
        <w:t>Л – ликвидационная стоимость основных фондов за вычетом расходов на их демонтаж</w:t>
      </w:r>
    </w:p>
    <w:p w:rsidR="00C516AE" w:rsidRDefault="00697AF7">
      <w:pPr>
        <w:pStyle w:val="a3"/>
        <w:ind w:left="360" w:firstLine="0"/>
        <w:rPr>
          <w:sz w:val="20"/>
        </w:rPr>
      </w:pPr>
      <w:r>
        <w:rPr>
          <w:sz w:val="20"/>
        </w:rPr>
        <w:t>Т – нормативный срок службы основных фондов</w:t>
      </w:r>
    </w:p>
    <w:p w:rsidR="00C516AE" w:rsidRDefault="00C516AE">
      <w:pPr>
        <w:pStyle w:val="a3"/>
        <w:spacing w:line="360" w:lineRule="auto"/>
        <w:ind w:firstLine="0"/>
        <w:rPr>
          <w:sz w:val="20"/>
        </w:rPr>
      </w:pPr>
    </w:p>
    <w:p w:rsidR="00C516AE" w:rsidRDefault="00697AF7">
      <w:pPr>
        <w:pStyle w:val="a3"/>
        <w:spacing w:line="360" w:lineRule="auto"/>
      </w:pPr>
      <w:r>
        <w:t>Амортизационные отчисления по объекту основных фондов начинаются с первого числа, месяца следующего за месяцем принятия этого объекта к учету, и производятся до полного погашения стоимости этого объекта либо списания объекта с учета.</w:t>
      </w:r>
    </w:p>
    <w:p w:rsidR="00C516AE" w:rsidRDefault="00697AF7">
      <w:pPr>
        <w:pStyle w:val="2"/>
      </w:pPr>
      <w:bookmarkStart w:id="9" w:name="_Toc31715547"/>
      <w:bookmarkStart w:id="10" w:name="_Toc31716618"/>
      <w:r>
        <w:t>1.3. АНАЛИЗ ИСПОЛЬЗОВАНИЯ ОСНОВНЫХ ФОНДОВ</w:t>
      </w:r>
      <w:bookmarkEnd w:id="9"/>
      <w:bookmarkEnd w:id="10"/>
    </w:p>
    <w:p w:rsidR="00C516AE" w:rsidRDefault="00697AF7">
      <w:pPr>
        <w:pStyle w:val="a3"/>
        <w:spacing w:line="360" w:lineRule="auto"/>
      </w:pPr>
      <w:r>
        <w:t>Анализ использования основных фондов на предприятии включает: анализ состава, структуры, движения основных фондов; эффективность их использования, анализ причин выбытия основных фондов.</w:t>
      </w:r>
    </w:p>
    <w:p w:rsidR="00C516AE" w:rsidRDefault="00697AF7">
      <w:pPr>
        <w:pStyle w:val="a3"/>
        <w:spacing w:line="360" w:lineRule="auto"/>
      </w:pPr>
      <w:r>
        <w:t>Для этой цели используют данные годового отчета, статистической отчетности, оперативно-технического учета, при необходимости материалы разовых исследований.</w:t>
      </w:r>
    </w:p>
    <w:p w:rsidR="00C516AE" w:rsidRDefault="00C516AE">
      <w:pPr>
        <w:pStyle w:val="a3"/>
        <w:spacing w:line="360" w:lineRule="auto"/>
      </w:pPr>
    </w:p>
    <w:p w:rsidR="00C516AE" w:rsidRDefault="00697AF7">
      <w:pPr>
        <w:pStyle w:val="a3"/>
        <w:spacing w:line="360" w:lineRule="auto"/>
      </w:pPr>
      <w:r>
        <w:t>Для характеристики возрастного состава и морального износа основные фонды группируют по продолжительности эксплуатации (до 5; 5-10; 10-20 и более 20 лет).</w:t>
      </w:r>
    </w:p>
    <w:p w:rsidR="00C516AE" w:rsidRDefault="00697AF7">
      <w:pPr>
        <w:pStyle w:val="a3"/>
        <w:spacing w:line="360" w:lineRule="auto"/>
      </w:pPr>
      <w:r>
        <w:t xml:space="preserve">Средний возраст оборудования рассчитывают по формуле </w:t>
      </w:r>
    </w:p>
    <w:p w:rsidR="00C516AE" w:rsidRDefault="00697AF7">
      <w:pPr>
        <w:pStyle w:val="a3"/>
        <w:spacing w:line="360" w:lineRule="auto"/>
        <w:ind w:firstLine="0"/>
        <w:jc w:val="center"/>
      </w:pPr>
      <w:r>
        <w:t>Х = ∑Хс*</w:t>
      </w:r>
      <w:r>
        <w:rPr>
          <w:i/>
        </w:rPr>
        <w:t>а</w:t>
      </w:r>
    </w:p>
    <w:p w:rsidR="00C516AE" w:rsidRDefault="00697AF7">
      <w:pPr>
        <w:pStyle w:val="a3"/>
        <w:spacing w:line="360" w:lineRule="auto"/>
        <w:ind w:firstLine="0"/>
      </w:pPr>
      <w:r>
        <w:t xml:space="preserve">Хс – середина интервала </w:t>
      </w:r>
      <w:r>
        <w:rPr>
          <w:lang w:val="en-US"/>
        </w:rPr>
        <w:t>i</w:t>
      </w:r>
      <w:r>
        <w:t xml:space="preserve"> - группы оборудования [Хс=Хв+Хн/2], Хв-верхнее значение интервальной группы, Хн – нижнее значение интервальной группы;</w:t>
      </w:r>
    </w:p>
    <w:p w:rsidR="00C516AE" w:rsidRDefault="00697AF7">
      <w:pPr>
        <w:pStyle w:val="a3"/>
        <w:spacing w:line="360" w:lineRule="auto"/>
        <w:ind w:firstLine="0"/>
      </w:pPr>
      <w:r>
        <w:rPr>
          <w:i/>
        </w:rPr>
        <w:t xml:space="preserve">а </w:t>
      </w:r>
      <w:r>
        <w:t>– удельный вес оборудования каждой интервальной группы в общем количестве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Фондоотдача – один из важнейших показателей эффективности производства – характеризует соотношение между объемом продукции и основными производственными фондами. В качестве основного и обязательного показателя в расчет Фондоотдачи принимают годовой выпуск валовой (товарной) продукции предприятия.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Фондоотдача определяется как соотношение выпущенной продукции к среднегодовой стоимости основных производственных фондов.</w:t>
      </w:r>
    </w:p>
    <w:p w:rsidR="00C516AE" w:rsidRDefault="00697AF7">
      <w:pPr>
        <w:spacing w:line="360" w:lineRule="auto"/>
        <w:jc w:val="center"/>
        <w:rPr>
          <w:sz w:val="28"/>
          <w:vertAlign w:val="subscript"/>
        </w:rPr>
      </w:pPr>
      <w:r>
        <w:rPr>
          <w:sz w:val="28"/>
        </w:rPr>
        <w:t>Ф</w:t>
      </w:r>
      <w:r>
        <w:rPr>
          <w:sz w:val="28"/>
          <w:vertAlign w:val="subscript"/>
        </w:rPr>
        <w:t>о</w:t>
      </w:r>
      <w:r>
        <w:rPr>
          <w:sz w:val="28"/>
        </w:rPr>
        <w:t xml:space="preserve"> = ВП/ Ф</w:t>
      </w:r>
      <w:r>
        <w:rPr>
          <w:sz w:val="28"/>
          <w:vertAlign w:val="subscript"/>
        </w:rPr>
        <w:t>сг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В расчет фондоотдачи включают только промышленно производственные основные фонды, за исключением находящихся в установленном порядке на консервации и в резерве, а также сданных в аренду.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Для анализа могут быть дополнительно привлечены показатели фондоотдачи, выраженные  объемом условно-чистой продукции.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Необходимо исчислять фондоотдачу и по уровню реализованной продукции. При этом показатель Фондоотдачи охарактеризует объем реализации продукции на 1 рубль стоимости основных фондов. Этот показатель сопоставляется с показателем Фондоотдачи по товарной продукции, чтобы выявить причины разрыва.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Рекомендуется также исчислять фондоотдачу как отношение чистой прибыли к среднегодовой стоимости основных фондов. Это показатель рентабельности внеоборотных активов.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Состав и возраст основных фондов предприятия не одинаков, поэтому большое значение имеет показатель фондоотдачи основных фондов не только по их первоначальной стоимости, но и показатель фондоотдачи на остаточную стоимость.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Интересен показатель фондоотдачи на ту часть стоимости основных фондов, которая в данном году перенесена на вновь созданный продукт (исходя из сумм начисленной амортизации) При этом, чем больше продукции произведено на 1 рубль износа основных фондов, тем ниже себестоимость продукции.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Учитывая, что рабочие машины и оборудование, производственный инструмент и приспособления непосредственно влияют на объем производства, необходимо проанализировать ряд показателей, характеризующих использование этих средств труда. То есть определить показатель фондоотдачи на активную часть основных фондов.</w:t>
      </w:r>
    </w:p>
    <w:p w:rsidR="00C516AE" w:rsidRDefault="00697AF7">
      <w:pPr>
        <w:spacing w:line="360" w:lineRule="auto"/>
        <w:ind w:firstLine="708"/>
        <w:jc w:val="both"/>
        <w:rPr>
          <w:sz w:val="28"/>
          <w:vertAlign w:val="subscript"/>
        </w:rPr>
      </w:pPr>
      <w:r>
        <w:rPr>
          <w:sz w:val="28"/>
        </w:rPr>
        <w:t xml:space="preserve">Фондоотдача активной части определяется как соотношение выпущенной продукции к среднегодовой стоимости активной части основных производственных фондов.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Ф</w:t>
      </w:r>
      <w:r>
        <w:rPr>
          <w:sz w:val="28"/>
          <w:vertAlign w:val="subscript"/>
        </w:rPr>
        <w:t>оА</w:t>
      </w:r>
      <w:r>
        <w:rPr>
          <w:sz w:val="28"/>
        </w:rPr>
        <w:t xml:space="preserve"> = ВП/ Ф</w:t>
      </w:r>
      <w:r>
        <w:rPr>
          <w:sz w:val="28"/>
          <w:vertAlign w:val="subscript"/>
        </w:rPr>
        <w:t>сг</w:t>
      </w:r>
      <w:r>
        <w:rPr>
          <w:sz w:val="28"/>
        </w:rPr>
        <w:t>* У</w:t>
      </w:r>
      <w:r>
        <w:rPr>
          <w:sz w:val="28"/>
          <w:vertAlign w:val="subscript"/>
        </w:rPr>
        <w:t>а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Для анализа эффективности использования основных фондов просчитаем показатель фондовооруженности труда</w:t>
      </w:r>
    </w:p>
    <w:p w:rsidR="00C516AE" w:rsidRDefault="00697AF7">
      <w:pPr>
        <w:ind w:firstLine="709"/>
        <w:jc w:val="center"/>
        <w:rPr>
          <w:sz w:val="28"/>
        </w:rPr>
      </w:pPr>
      <w:r>
        <w:rPr>
          <w:sz w:val="36"/>
        </w:rPr>
        <w:t>Ф</w:t>
      </w:r>
      <w:r>
        <w:rPr>
          <w:sz w:val="28"/>
          <w:vertAlign w:val="subscript"/>
        </w:rPr>
        <w:t>воор</w:t>
      </w:r>
      <w:r>
        <w:rPr>
          <w:sz w:val="28"/>
        </w:rPr>
        <w:t>= Среднегодовая стоимость основных фондов</w:t>
      </w:r>
    </w:p>
    <w:p w:rsidR="00C516AE" w:rsidRDefault="006E1FE0">
      <w:pPr>
        <w:ind w:left="708" w:firstLine="709"/>
        <w:jc w:val="center"/>
        <w:rPr>
          <w:sz w:val="28"/>
        </w:rPr>
      </w:pPr>
      <w:r>
        <w:rPr>
          <w:noProof/>
          <w:sz w:val="44"/>
        </w:rPr>
        <w:pict>
          <v:line id="_x0000_s1029" style="position:absolute;left:0;text-align:left;z-index:251655680;mso-position-horizontal:absolute;mso-position-horizontal-relative:text;mso-position-vertical:absolute;mso-position-vertical-relative:text" from="153pt,1.7pt" to="387pt,1.7pt" o:allowincell="f"/>
        </w:pict>
      </w:r>
      <w:r w:rsidR="00697AF7">
        <w:rPr>
          <w:sz w:val="28"/>
        </w:rPr>
        <w:t>среднегодовая численность работников</w:t>
      </w:r>
    </w:p>
    <w:p w:rsidR="00C516AE" w:rsidRDefault="00C516AE">
      <w:pPr>
        <w:ind w:left="708" w:firstLine="709"/>
        <w:jc w:val="center"/>
        <w:rPr>
          <w:sz w:val="28"/>
        </w:rPr>
      </w:pPr>
    </w:p>
    <w:p w:rsidR="00C516AE" w:rsidRDefault="00C516AE">
      <w:pPr>
        <w:pStyle w:val="a3"/>
        <w:spacing w:line="360" w:lineRule="auto"/>
      </w:pPr>
    </w:p>
    <w:p w:rsidR="00C516AE" w:rsidRDefault="00697AF7">
      <w:pPr>
        <w:pStyle w:val="a3"/>
        <w:spacing w:line="360" w:lineRule="auto"/>
      </w:pPr>
      <w:r>
        <w:t>Фондоемкость – отношение стоимости основных производственных средств к стоимости валовой товарной продукции. Этот показатель определяет сколько от стоимости основных производственных средств заключено в единице продукции.</w:t>
      </w:r>
    </w:p>
    <w:p w:rsidR="00C516AE" w:rsidRDefault="00C516AE">
      <w:pPr>
        <w:pStyle w:val="a4"/>
      </w:pPr>
    </w:p>
    <w:p w:rsidR="00C516AE" w:rsidRDefault="00C516AE">
      <w:pPr>
        <w:pStyle w:val="a3"/>
        <w:spacing w:line="360" w:lineRule="auto"/>
        <w:ind w:firstLine="0"/>
        <w:jc w:val="center"/>
        <w:rPr>
          <w:b/>
          <w:sz w:val="24"/>
        </w:rPr>
      </w:pPr>
    </w:p>
    <w:p w:rsidR="00C516AE" w:rsidRDefault="00697AF7">
      <w:pPr>
        <w:pStyle w:val="1"/>
      </w:pPr>
      <w:r>
        <w:br w:type="page"/>
      </w:r>
      <w:bookmarkStart w:id="11" w:name="_Toc31715549"/>
      <w:bookmarkStart w:id="12" w:name="_Toc31716619"/>
      <w:r>
        <w:t>2.  ПРОИЗВОДСТВЕННО-ЭКОНОМИЧЕСКАЯ ХАРАКТЕРИСТИКА ООО «МЕТИЗ»</w:t>
      </w:r>
      <w:bookmarkEnd w:id="11"/>
      <w:bookmarkEnd w:id="12"/>
    </w:p>
    <w:p w:rsidR="00C516AE" w:rsidRDefault="00697AF7">
      <w:pPr>
        <w:pStyle w:val="a4"/>
        <w:spacing w:line="360" w:lineRule="auto"/>
      </w:pPr>
      <w:r>
        <w:tab/>
        <w:t>Общество с ограниченной ответственностью «Метиз» создано 14 июля 1998 года (Свидетельство о государственной регистрации № 164) на базе имущества Очерского ремонтно-механического завода.</w:t>
      </w:r>
    </w:p>
    <w:p w:rsidR="00C516AE" w:rsidRDefault="00697AF7">
      <w:pPr>
        <w:pStyle w:val="a4"/>
        <w:spacing w:line="360" w:lineRule="auto"/>
        <w:ind w:firstLine="708"/>
      </w:pPr>
      <w:r>
        <w:t>Основанный еще в 1917 году Очерский ремонтно-механический завод с 1963 года завод находился в ведении «Союзсельхозтехники». Продукцией завода были: котлы водогрейные; газонокосилки; насосы ЦВС; водоподогреватели; автопоилки и т.п., всего 21 наименование изделий. С 1971 года внедрено производство оборудования для ангарных и блочных промышленных теплиц, запасных частей к сельхозмашинам, метизов, задвижек к зерновым элеваторам и др. С 22 июня 1998 года на заводе было введено конкурсное производство, в августе 2000 года предприятие ликвидировано. На базе него создано ООО «Метиз. Наиболее важными партнерами предприятия (местного значения) являются предприятия агропромышленного комплекса, перерабатывающие сельскохозяйственное сырье и производящие продукты питания – хлебокомбинат, молочный завод, пищекомбинат, а также предприятия, обслуживающие сельское хозяйство.</w:t>
      </w:r>
    </w:p>
    <w:p w:rsidR="00C516AE" w:rsidRDefault="00697AF7">
      <w:pPr>
        <w:pStyle w:val="a3"/>
        <w:spacing w:line="360" w:lineRule="auto"/>
      </w:pPr>
      <w:r>
        <w:t>Основное производственное направление предприятия - выпуск технологического оборудования для промышленных ангарных и блочных теплиц (механизм вентиляции, поливочный водопровод).</w:t>
      </w:r>
    </w:p>
    <w:p w:rsidR="00C516AE" w:rsidRDefault="00697AF7">
      <w:pPr>
        <w:pStyle w:val="5"/>
        <w:spacing w:line="360" w:lineRule="auto"/>
        <w:ind w:left="0" w:firstLine="708"/>
      </w:pPr>
      <w:r>
        <w:t>Дополнительно предприятие занимается производством: метизов (гайка М6; болт М6, М8; винт самонарезной, пальцы, заклепы); пластмассового литья (ведра, крышки, горшки и др.).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Уставный капитал ООО «Метиз» полностью сформирован в виде производственных основных фондов и составляет – 5.000.000 рублей.</w:t>
      </w:r>
    </w:p>
    <w:p w:rsidR="00C516AE" w:rsidRDefault="00697AF7">
      <w:pPr>
        <w:spacing w:line="360" w:lineRule="auto"/>
        <w:jc w:val="both"/>
        <w:rPr>
          <w:sz w:val="28"/>
        </w:rPr>
      </w:pPr>
      <w:r>
        <w:rPr>
          <w:sz w:val="28"/>
        </w:rPr>
        <w:t>Производственный корпус (здание цеха Технологического Оборудования Теплиц) составляет - 3900 м</w:t>
      </w:r>
      <w:r>
        <w:rPr>
          <w:sz w:val="28"/>
          <w:vertAlign w:val="superscript"/>
        </w:rPr>
        <w:t>2</w:t>
      </w:r>
      <w:r>
        <w:rPr>
          <w:sz w:val="28"/>
        </w:rPr>
        <w:t>, административно-бытовой корпус 800 м</w:t>
      </w:r>
      <w:r>
        <w:rPr>
          <w:sz w:val="28"/>
          <w:vertAlign w:val="superscript"/>
        </w:rPr>
        <w:t>2</w:t>
      </w:r>
      <w:r>
        <w:rPr>
          <w:sz w:val="28"/>
        </w:rPr>
        <w:t>, трансформаторная подстанция мощностью 630 кВА, компрессорная станция, здание деревообрабатывающего участка 404 м</w:t>
      </w:r>
      <w:r>
        <w:rPr>
          <w:sz w:val="28"/>
          <w:vertAlign w:val="superscript"/>
        </w:rPr>
        <w:t>2</w:t>
      </w:r>
      <w:r>
        <w:rPr>
          <w:sz w:val="28"/>
        </w:rPr>
        <w:t>, земельный участок площадью 18241 м</w:t>
      </w:r>
      <w:r>
        <w:rPr>
          <w:sz w:val="28"/>
          <w:vertAlign w:val="superscript"/>
        </w:rPr>
        <w:t>2</w:t>
      </w:r>
      <w:r>
        <w:rPr>
          <w:sz w:val="28"/>
        </w:rPr>
        <w:t>, находящийся в долгосрочной аренде.</w:t>
      </w:r>
    </w:p>
    <w:p w:rsidR="00C516AE" w:rsidRDefault="00697AF7">
      <w:pPr>
        <w:pStyle w:val="31"/>
        <w:ind w:firstLine="708"/>
      </w:pPr>
      <w:r>
        <w:t>Предприятие состоит из производственных подразделений: цехов, участков, обслуживающих хозяйств, органов управления. Комплекс подразделений по управлению предприятием, форма взаимосвязи между ними представляет собой общую структуру предприятия.</w:t>
      </w:r>
    </w:p>
    <w:p w:rsidR="00C516AE" w:rsidRDefault="00697AF7">
      <w:pPr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ab/>
        <w:t>Основные цеха выполняют операции по изготовлению продукции, предназначенной для реализации.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Основные участки цеха Технологического оборудования теплиц (ТОТ):</w:t>
      </w:r>
    </w:p>
    <w:p w:rsidR="00C516AE" w:rsidRDefault="00697AF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заготовительно-прессовый;</w:t>
      </w:r>
    </w:p>
    <w:p w:rsidR="00C516AE" w:rsidRDefault="00697AF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участок механической обработки;</w:t>
      </w:r>
    </w:p>
    <w:p w:rsidR="00C516AE" w:rsidRDefault="00697AF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Сборочный участок – участок окраски, сборки изделий, комплектации.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Вспомогательные участки:</w:t>
      </w:r>
    </w:p>
    <w:p w:rsidR="00C516AE" w:rsidRDefault="00697AF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Ремонтно - инструментальный;</w:t>
      </w:r>
    </w:p>
    <w:p w:rsidR="00C516AE" w:rsidRDefault="00697AF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Энерго - силовой;</w:t>
      </w:r>
    </w:p>
    <w:p w:rsidR="00C516AE" w:rsidRDefault="00697AF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Транспортный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Коммуникационные сооружения (электросети, газо- и водопроводы, отопление, вентиляция)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Подсобный участок занимается выпуском тары для упаковки продукции.</w:t>
      </w:r>
    </w:p>
    <w:p w:rsidR="00C516AE" w:rsidRDefault="00697AF7">
      <w:pPr>
        <w:pStyle w:val="a3"/>
        <w:spacing w:line="360" w:lineRule="auto"/>
      </w:pPr>
      <w:r>
        <w:t>В конструкторских и технологических подразделениях разрабатываются новые изделия, технологические процессы.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Согласно производственному прогнозу, выработанному при образовании предприятия плановая численность работников ООО «Метиз» составила 49 человек, в том числе производственный персонал – 29 человек, вспомогательный персонал – 11 человек, служащие 11 человек. Фактически средняя численность работников за 2002 год составили – 29 человек; за 2003 год – 34 человека; за 2004 год – 39 человек.</w:t>
      </w:r>
    </w:p>
    <w:p w:rsidR="00C516AE" w:rsidRDefault="00C516AE">
      <w:pPr>
        <w:spacing w:line="360" w:lineRule="auto"/>
      </w:pPr>
    </w:p>
    <w:p w:rsidR="00C516AE" w:rsidRDefault="00C516AE">
      <w:pPr>
        <w:spacing w:line="360" w:lineRule="auto"/>
      </w:pPr>
    </w:p>
    <w:p w:rsidR="00C516AE" w:rsidRDefault="00C516AE">
      <w:pPr>
        <w:spacing w:line="360" w:lineRule="auto"/>
      </w:pPr>
    </w:p>
    <w:p w:rsidR="00C516AE" w:rsidRDefault="00C516AE">
      <w:pPr>
        <w:spacing w:line="360" w:lineRule="auto"/>
      </w:pPr>
    </w:p>
    <w:p w:rsidR="00C516AE" w:rsidRDefault="00C516AE">
      <w:pPr>
        <w:spacing w:line="360" w:lineRule="auto"/>
      </w:pPr>
    </w:p>
    <w:p w:rsidR="00C516AE" w:rsidRDefault="00C516AE">
      <w:pPr>
        <w:spacing w:line="360" w:lineRule="auto"/>
      </w:pPr>
    </w:p>
    <w:p w:rsidR="00C516AE" w:rsidRDefault="00697AF7">
      <w:pPr>
        <w:pStyle w:val="8"/>
      </w:pPr>
      <w:r>
        <w:t>Таблица  1. - Производственная характеристика предприятия</w:t>
      </w:r>
    </w:p>
    <w:p w:rsidR="00C516AE" w:rsidRDefault="00697AF7">
      <w:pPr>
        <w:pStyle w:val="2"/>
        <w:rPr>
          <w:sz w:val="24"/>
        </w:rPr>
      </w:pPr>
      <w:r>
        <w:t xml:space="preserve">     Единица измерения: рубли</w:t>
      </w:r>
      <w:bookmarkStart w:id="13" w:name="_Toc31715550"/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2"/>
        <w:gridCol w:w="28"/>
        <w:gridCol w:w="1620"/>
        <w:gridCol w:w="1440"/>
        <w:gridCol w:w="1620"/>
      </w:tblGrid>
      <w:tr w:rsidR="00C516AE">
        <w:tc>
          <w:tcPr>
            <w:tcW w:w="5400" w:type="dxa"/>
            <w:gridSpan w:val="2"/>
          </w:tcPr>
          <w:p w:rsidR="00C516AE" w:rsidRDefault="00697AF7">
            <w:pPr>
              <w:pStyle w:val="a4"/>
              <w:jc w:val="center"/>
            </w:pPr>
            <w:r>
              <w:t>Показатель</w:t>
            </w:r>
          </w:p>
        </w:tc>
        <w:tc>
          <w:tcPr>
            <w:tcW w:w="1620" w:type="dxa"/>
          </w:tcPr>
          <w:p w:rsidR="00C516AE" w:rsidRDefault="00697AF7">
            <w:pPr>
              <w:pStyle w:val="a4"/>
              <w:jc w:val="center"/>
            </w:pPr>
            <w:r>
              <w:t>2002г</w:t>
            </w:r>
          </w:p>
        </w:tc>
        <w:tc>
          <w:tcPr>
            <w:tcW w:w="1440" w:type="dxa"/>
          </w:tcPr>
          <w:p w:rsidR="00C516AE" w:rsidRDefault="00697AF7">
            <w:pPr>
              <w:pStyle w:val="a4"/>
              <w:jc w:val="center"/>
            </w:pPr>
            <w:r>
              <w:t>2003г</w:t>
            </w:r>
          </w:p>
        </w:tc>
        <w:tc>
          <w:tcPr>
            <w:tcW w:w="1620" w:type="dxa"/>
          </w:tcPr>
          <w:p w:rsidR="00C516AE" w:rsidRDefault="00697AF7">
            <w:pPr>
              <w:pStyle w:val="a4"/>
              <w:jc w:val="center"/>
            </w:pPr>
            <w:r>
              <w:t>2004г</w:t>
            </w:r>
          </w:p>
        </w:tc>
      </w:tr>
      <w:tr w:rsidR="00C516AE">
        <w:tc>
          <w:tcPr>
            <w:tcW w:w="5400" w:type="dxa"/>
            <w:gridSpan w:val="2"/>
          </w:tcPr>
          <w:p w:rsidR="00C516AE" w:rsidRDefault="00697AF7">
            <w:pPr>
              <w:pStyle w:val="a4"/>
              <w:jc w:val="left"/>
            </w:pPr>
            <w:r>
              <w:t>Объем выпуска продукции, руб.</w:t>
            </w:r>
          </w:p>
        </w:tc>
        <w:tc>
          <w:tcPr>
            <w:tcW w:w="1620" w:type="dxa"/>
          </w:tcPr>
          <w:p w:rsidR="00C516AE" w:rsidRDefault="00697AF7">
            <w:pPr>
              <w:pStyle w:val="a4"/>
              <w:jc w:val="right"/>
            </w:pPr>
            <w:r>
              <w:t>1 450 495</w:t>
            </w:r>
          </w:p>
        </w:tc>
        <w:tc>
          <w:tcPr>
            <w:tcW w:w="1440" w:type="dxa"/>
          </w:tcPr>
          <w:p w:rsidR="00C516AE" w:rsidRDefault="00697AF7">
            <w:pPr>
              <w:pStyle w:val="a4"/>
              <w:jc w:val="right"/>
            </w:pPr>
            <w:r>
              <w:t>2 604 659</w:t>
            </w:r>
          </w:p>
        </w:tc>
        <w:tc>
          <w:tcPr>
            <w:tcW w:w="1620" w:type="dxa"/>
          </w:tcPr>
          <w:p w:rsidR="00C516AE" w:rsidRDefault="00697AF7">
            <w:pPr>
              <w:pStyle w:val="a4"/>
              <w:jc w:val="right"/>
            </w:pPr>
            <w:r>
              <w:t>2 350 613</w:t>
            </w:r>
          </w:p>
        </w:tc>
      </w:tr>
      <w:tr w:rsidR="00C516AE">
        <w:tc>
          <w:tcPr>
            <w:tcW w:w="5400" w:type="dxa"/>
            <w:gridSpan w:val="2"/>
          </w:tcPr>
          <w:p w:rsidR="00C516AE" w:rsidRDefault="00697AF7">
            <w:pPr>
              <w:pStyle w:val="a4"/>
              <w:jc w:val="left"/>
            </w:pPr>
            <w:r>
              <w:t>Удельный вес активной части фондов, %</w:t>
            </w:r>
          </w:p>
        </w:tc>
        <w:tc>
          <w:tcPr>
            <w:tcW w:w="1620" w:type="dxa"/>
          </w:tcPr>
          <w:p w:rsidR="00C516AE" w:rsidRDefault="00697AF7">
            <w:pPr>
              <w:pStyle w:val="a4"/>
              <w:jc w:val="right"/>
            </w:pPr>
            <w:r>
              <w:t>20,7</w:t>
            </w:r>
          </w:p>
        </w:tc>
        <w:tc>
          <w:tcPr>
            <w:tcW w:w="1440" w:type="dxa"/>
          </w:tcPr>
          <w:p w:rsidR="00C516AE" w:rsidRDefault="00697AF7">
            <w:pPr>
              <w:pStyle w:val="a4"/>
              <w:jc w:val="right"/>
            </w:pPr>
            <w:r>
              <w:t>14,5</w:t>
            </w:r>
          </w:p>
        </w:tc>
        <w:tc>
          <w:tcPr>
            <w:tcW w:w="1620" w:type="dxa"/>
          </w:tcPr>
          <w:p w:rsidR="00C516AE" w:rsidRDefault="00697AF7">
            <w:pPr>
              <w:pStyle w:val="a4"/>
              <w:jc w:val="right"/>
            </w:pPr>
            <w:r>
              <w:t>14,6</w:t>
            </w:r>
          </w:p>
        </w:tc>
      </w:tr>
      <w:tr w:rsidR="00C516AE">
        <w:tc>
          <w:tcPr>
            <w:tcW w:w="5400" w:type="dxa"/>
            <w:gridSpan w:val="2"/>
          </w:tcPr>
          <w:p w:rsidR="00C516AE" w:rsidRDefault="00697AF7">
            <w:pPr>
              <w:pStyle w:val="a4"/>
              <w:jc w:val="left"/>
            </w:pPr>
            <w:r>
              <w:t>Численность работников, чел.</w:t>
            </w:r>
          </w:p>
        </w:tc>
        <w:tc>
          <w:tcPr>
            <w:tcW w:w="1620" w:type="dxa"/>
          </w:tcPr>
          <w:p w:rsidR="00C516AE" w:rsidRDefault="00697AF7">
            <w:pPr>
              <w:pStyle w:val="a4"/>
              <w:jc w:val="right"/>
            </w:pPr>
            <w:r>
              <w:t>29</w:t>
            </w:r>
          </w:p>
        </w:tc>
        <w:tc>
          <w:tcPr>
            <w:tcW w:w="1440" w:type="dxa"/>
          </w:tcPr>
          <w:p w:rsidR="00C516AE" w:rsidRDefault="00697AF7">
            <w:pPr>
              <w:pStyle w:val="a4"/>
              <w:jc w:val="right"/>
            </w:pPr>
            <w:r>
              <w:t>34</w:t>
            </w:r>
          </w:p>
        </w:tc>
        <w:tc>
          <w:tcPr>
            <w:tcW w:w="1620" w:type="dxa"/>
          </w:tcPr>
          <w:p w:rsidR="00C516AE" w:rsidRDefault="00697AF7">
            <w:pPr>
              <w:pStyle w:val="a4"/>
              <w:jc w:val="right"/>
            </w:pPr>
            <w:r>
              <w:t>39</w:t>
            </w:r>
          </w:p>
        </w:tc>
      </w:tr>
      <w:tr w:rsidR="00C516AE">
        <w:trPr>
          <w:cantSplit/>
        </w:trPr>
        <w:tc>
          <w:tcPr>
            <w:tcW w:w="10080" w:type="dxa"/>
            <w:gridSpan w:val="5"/>
          </w:tcPr>
          <w:p w:rsidR="00C516AE" w:rsidRDefault="00697AF7">
            <w:pPr>
              <w:pStyle w:val="a4"/>
              <w:jc w:val="center"/>
            </w:pPr>
            <w:r>
              <w:t>Наличие основных фондов</w:t>
            </w:r>
          </w:p>
        </w:tc>
      </w:tr>
      <w:tr w:rsidR="00C516AE">
        <w:tc>
          <w:tcPr>
            <w:tcW w:w="5372" w:type="dxa"/>
          </w:tcPr>
          <w:p w:rsidR="00C516AE" w:rsidRDefault="00697AF7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Основные фонды на начало года – Всего:</w:t>
            </w:r>
          </w:p>
        </w:tc>
        <w:tc>
          <w:tcPr>
            <w:tcW w:w="1648" w:type="dxa"/>
            <w:gridSpan w:val="2"/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7 257 274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6 390 525</w:t>
            </w:r>
          </w:p>
        </w:tc>
        <w:tc>
          <w:tcPr>
            <w:tcW w:w="1620" w:type="dxa"/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6 793 226</w:t>
            </w:r>
          </w:p>
        </w:tc>
      </w:tr>
      <w:tr w:rsidR="00C516AE">
        <w:tc>
          <w:tcPr>
            <w:tcW w:w="5372" w:type="dxa"/>
          </w:tcPr>
          <w:p w:rsidR="00C516AE" w:rsidRDefault="00697AF7">
            <w:pPr>
              <w:rPr>
                <w:sz w:val="28"/>
              </w:rPr>
            </w:pPr>
            <w:r>
              <w:rPr>
                <w:sz w:val="28"/>
              </w:rPr>
              <w:t>в том числе</w:t>
            </w:r>
          </w:p>
          <w:p w:rsidR="00C516AE" w:rsidRDefault="00697AF7">
            <w:pPr>
              <w:rPr>
                <w:sz w:val="28"/>
              </w:rPr>
            </w:pPr>
            <w:r>
              <w:rPr>
                <w:sz w:val="28"/>
              </w:rPr>
              <w:t>Промышленно-производственные фонды:</w:t>
            </w:r>
          </w:p>
        </w:tc>
        <w:tc>
          <w:tcPr>
            <w:tcW w:w="1648" w:type="dxa"/>
            <w:gridSpan w:val="2"/>
            <w:vAlign w:val="center"/>
          </w:tcPr>
          <w:p w:rsidR="00C516AE" w:rsidRDefault="00C516AE">
            <w:pPr>
              <w:spacing w:line="360" w:lineRule="auto"/>
              <w:jc w:val="right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C516AE" w:rsidRDefault="00C516AE">
            <w:pPr>
              <w:spacing w:line="360" w:lineRule="auto"/>
              <w:jc w:val="right"/>
              <w:rPr>
                <w:sz w:val="28"/>
              </w:rPr>
            </w:pPr>
          </w:p>
        </w:tc>
        <w:tc>
          <w:tcPr>
            <w:tcW w:w="1620" w:type="dxa"/>
            <w:vAlign w:val="center"/>
          </w:tcPr>
          <w:p w:rsidR="00C516AE" w:rsidRDefault="00C516AE">
            <w:pPr>
              <w:spacing w:line="360" w:lineRule="auto"/>
              <w:jc w:val="right"/>
              <w:rPr>
                <w:sz w:val="28"/>
              </w:rPr>
            </w:pPr>
          </w:p>
        </w:tc>
      </w:tr>
      <w:tr w:rsidR="00C516AE">
        <w:tc>
          <w:tcPr>
            <w:tcW w:w="5372" w:type="dxa"/>
          </w:tcPr>
          <w:p w:rsidR="00C516AE" w:rsidRDefault="00697AF7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- Здания, сооружения и передаточные устройства</w:t>
            </w:r>
          </w:p>
        </w:tc>
        <w:tc>
          <w:tcPr>
            <w:tcW w:w="1648" w:type="dxa"/>
            <w:gridSpan w:val="2"/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3 372 890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3 372 890</w:t>
            </w:r>
          </w:p>
        </w:tc>
        <w:tc>
          <w:tcPr>
            <w:tcW w:w="1620" w:type="dxa"/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3 614 232</w:t>
            </w:r>
          </w:p>
        </w:tc>
      </w:tr>
      <w:tr w:rsidR="00C516AE">
        <w:tc>
          <w:tcPr>
            <w:tcW w:w="5372" w:type="dxa"/>
          </w:tcPr>
          <w:p w:rsidR="00C516AE" w:rsidRDefault="00697AF7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- Машины и оборудование, приборы и устройства, инструмент, инвентарь</w:t>
            </w:r>
          </w:p>
        </w:tc>
        <w:tc>
          <w:tcPr>
            <w:tcW w:w="1648" w:type="dxa"/>
            <w:gridSpan w:val="2"/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3 458 620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2 526 498</w:t>
            </w:r>
          </w:p>
        </w:tc>
        <w:tc>
          <w:tcPr>
            <w:tcW w:w="1620" w:type="dxa"/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2 668 673</w:t>
            </w:r>
          </w:p>
        </w:tc>
      </w:tr>
      <w:tr w:rsidR="00C516AE">
        <w:tc>
          <w:tcPr>
            <w:tcW w:w="5372" w:type="dxa"/>
          </w:tcPr>
          <w:p w:rsidR="00C516AE" w:rsidRDefault="00697AF7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- Транспортные средства</w:t>
            </w:r>
          </w:p>
        </w:tc>
        <w:tc>
          <w:tcPr>
            <w:tcW w:w="1648" w:type="dxa"/>
            <w:gridSpan w:val="2"/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425 764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491 137</w:t>
            </w:r>
          </w:p>
        </w:tc>
        <w:tc>
          <w:tcPr>
            <w:tcW w:w="1620" w:type="dxa"/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510 320</w:t>
            </w:r>
          </w:p>
        </w:tc>
      </w:tr>
      <w:tr w:rsidR="00C516AE">
        <w:trPr>
          <w:trHeight w:val="627"/>
        </w:trPr>
        <w:tc>
          <w:tcPr>
            <w:tcW w:w="5372" w:type="dxa"/>
            <w:tcBorders>
              <w:bottom w:val="single" w:sz="4" w:space="0" w:color="auto"/>
            </w:tcBorders>
          </w:tcPr>
          <w:p w:rsidR="00C516AE" w:rsidRDefault="00697AF7">
            <w:pPr>
              <w:rPr>
                <w:sz w:val="28"/>
              </w:rPr>
            </w:pPr>
            <w:r>
              <w:rPr>
                <w:sz w:val="28"/>
              </w:rPr>
              <w:t>Поступило за год</w:t>
            </w:r>
          </w:p>
          <w:p w:rsidR="00C516AE" w:rsidRDefault="00697AF7">
            <w:pPr>
              <w:rPr>
                <w:sz w:val="28"/>
              </w:rPr>
            </w:pPr>
            <w:r>
              <w:rPr>
                <w:sz w:val="28"/>
              </w:rPr>
              <w:t>в том числе</w:t>
            </w:r>
          </w:p>
        </w:tc>
        <w:tc>
          <w:tcPr>
            <w:tcW w:w="1648" w:type="dxa"/>
            <w:gridSpan w:val="2"/>
            <w:tcBorders>
              <w:bottom w:val="single" w:sz="4" w:space="0" w:color="auto"/>
            </w:tcBorders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90 533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421 318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3001</w:t>
            </w:r>
          </w:p>
        </w:tc>
      </w:tr>
      <w:tr w:rsidR="00C516AE">
        <w:tc>
          <w:tcPr>
            <w:tcW w:w="5372" w:type="dxa"/>
          </w:tcPr>
          <w:p w:rsidR="00C516AE" w:rsidRDefault="00697AF7">
            <w:pPr>
              <w:rPr>
                <w:sz w:val="28"/>
              </w:rPr>
            </w:pPr>
            <w:r>
              <w:rPr>
                <w:sz w:val="28"/>
              </w:rPr>
              <w:t>- Здания, сооружения и передаточные устройства</w:t>
            </w:r>
          </w:p>
        </w:tc>
        <w:tc>
          <w:tcPr>
            <w:tcW w:w="1648" w:type="dxa"/>
            <w:gridSpan w:val="2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241 342</w:t>
            </w:r>
          </w:p>
        </w:tc>
        <w:tc>
          <w:tcPr>
            <w:tcW w:w="162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C516AE">
        <w:tc>
          <w:tcPr>
            <w:tcW w:w="5372" w:type="dxa"/>
          </w:tcPr>
          <w:p w:rsidR="00C516AE" w:rsidRDefault="00697AF7">
            <w:pPr>
              <w:rPr>
                <w:sz w:val="28"/>
              </w:rPr>
            </w:pPr>
            <w:r>
              <w:rPr>
                <w:sz w:val="28"/>
              </w:rPr>
              <w:t>- Машины и оборудование, приборы и устройства, инструмент, инвентарь</w:t>
            </w:r>
          </w:p>
        </w:tc>
        <w:tc>
          <w:tcPr>
            <w:tcW w:w="1648" w:type="dxa"/>
            <w:gridSpan w:val="2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25 160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160 792</w:t>
            </w:r>
          </w:p>
        </w:tc>
        <w:tc>
          <w:tcPr>
            <w:tcW w:w="162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3001</w:t>
            </w:r>
          </w:p>
        </w:tc>
      </w:tr>
      <w:tr w:rsidR="00C516AE">
        <w:tc>
          <w:tcPr>
            <w:tcW w:w="5372" w:type="dxa"/>
          </w:tcPr>
          <w:p w:rsidR="00C516AE" w:rsidRDefault="00697AF7">
            <w:pPr>
              <w:rPr>
                <w:sz w:val="28"/>
              </w:rPr>
            </w:pPr>
            <w:r>
              <w:rPr>
                <w:sz w:val="28"/>
              </w:rPr>
              <w:t>- Транспортные средства</w:t>
            </w:r>
          </w:p>
        </w:tc>
        <w:tc>
          <w:tcPr>
            <w:tcW w:w="1648" w:type="dxa"/>
            <w:gridSpan w:val="2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65 373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19 183</w:t>
            </w:r>
          </w:p>
        </w:tc>
        <w:tc>
          <w:tcPr>
            <w:tcW w:w="162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C516AE">
        <w:tc>
          <w:tcPr>
            <w:tcW w:w="5372" w:type="dxa"/>
          </w:tcPr>
          <w:p w:rsidR="00C516AE" w:rsidRDefault="00697AF7">
            <w:pPr>
              <w:rPr>
                <w:sz w:val="28"/>
              </w:rPr>
            </w:pPr>
            <w:r>
              <w:rPr>
                <w:sz w:val="28"/>
              </w:rPr>
              <w:t>Выбыло за год</w:t>
            </w:r>
          </w:p>
          <w:p w:rsidR="00C516AE" w:rsidRDefault="00697AF7">
            <w:pPr>
              <w:rPr>
                <w:sz w:val="28"/>
              </w:rPr>
            </w:pPr>
            <w:r>
              <w:rPr>
                <w:sz w:val="28"/>
              </w:rPr>
              <w:t>в том числе</w:t>
            </w:r>
          </w:p>
        </w:tc>
        <w:tc>
          <w:tcPr>
            <w:tcW w:w="1648" w:type="dxa"/>
            <w:gridSpan w:val="2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957 282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18 617</w:t>
            </w:r>
          </w:p>
        </w:tc>
        <w:tc>
          <w:tcPr>
            <w:tcW w:w="162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C516AE">
        <w:tc>
          <w:tcPr>
            <w:tcW w:w="5372" w:type="dxa"/>
          </w:tcPr>
          <w:p w:rsidR="00C516AE" w:rsidRDefault="00697AF7">
            <w:pPr>
              <w:rPr>
                <w:sz w:val="28"/>
              </w:rPr>
            </w:pPr>
            <w:r>
              <w:rPr>
                <w:sz w:val="28"/>
              </w:rPr>
              <w:t>- Здания, сооружения и передаточные устройства</w:t>
            </w:r>
          </w:p>
        </w:tc>
        <w:tc>
          <w:tcPr>
            <w:tcW w:w="1648" w:type="dxa"/>
            <w:gridSpan w:val="2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C516AE">
        <w:tc>
          <w:tcPr>
            <w:tcW w:w="5372" w:type="dxa"/>
          </w:tcPr>
          <w:p w:rsidR="00C516AE" w:rsidRDefault="00697AF7">
            <w:pPr>
              <w:rPr>
                <w:sz w:val="28"/>
              </w:rPr>
            </w:pPr>
            <w:r>
              <w:rPr>
                <w:sz w:val="28"/>
              </w:rPr>
              <w:t>- Машины и оборудование, приборы и устройства, инструмент, инвентарь</w:t>
            </w:r>
          </w:p>
        </w:tc>
        <w:tc>
          <w:tcPr>
            <w:tcW w:w="1648" w:type="dxa"/>
            <w:gridSpan w:val="2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957 282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18 617</w:t>
            </w:r>
          </w:p>
        </w:tc>
        <w:tc>
          <w:tcPr>
            <w:tcW w:w="162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C516AE">
        <w:tc>
          <w:tcPr>
            <w:tcW w:w="5372" w:type="dxa"/>
          </w:tcPr>
          <w:p w:rsidR="00C516AE" w:rsidRDefault="00697AF7">
            <w:pPr>
              <w:rPr>
                <w:sz w:val="28"/>
              </w:rPr>
            </w:pPr>
            <w:r>
              <w:rPr>
                <w:sz w:val="28"/>
              </w:rPr>
              <w:t>- Транспортные средства</w:t>
            </w:r>
          </w:p>
        </w:tc>
        <w:tc>
          <w:tcPr>
            <w:tcW w:w="1648" w:type="dxa"/>
            <w:gridSpan w:val="2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C516AE">
        <w:tc>
          <w:tcPr>
            <w:tcW w:w="5372" w:type="dxa"/>
          </w:tcPr>
          <w:p w:rsidR="00C516AE" w:rsidRDefault="00697AF7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Непроизводственные основные фонды</w:t>
            </w:r>
          </w:p>
        </w:tc>
        <w:tc>
          <w:tcPr>
            <w:tcW w:w="1648" w:type="dxa"/>
            <w:gridSpan w:val="2"/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C516AE">
        <w:tc>
          <w:tcPr>
            <w:tcW w:w="5372" w:type="dxa"/>
          </w:tcPr>
          <w:p w:rsidR="00C516AE" w:rsidRDefault="00697AF7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Основные фонды на конец года - Всего</w:t>
            </w:r>
          </w:p>
        </w:tc>
        <w:tc>
          <w:tcPr>
            <w:tcW w:w="1648" w:type="dxa"/>
            <w:gridSpan w:val="2"/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6 390 525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6 793 226</w:t>
            </w:r>
          </w:p>
        </w:tc>
        <w:tc>
          <w:tcPr>
            <w:tcW w:w="1620" w:type="dxa"/>
            <w:vAlign w:val="center"/>
          </w:tcPr>
          <w:p w:rsidR="00C516AE" w:rsidRDefault="00697AF7">
            <w:pPr>
              <w:spacing w:line="360" w:lineRule="auto"/>
              <w:jc w:val="right"/>
              <w:rPr>
                <w:sz w:val="28"/>
              </w:rPr>
            </w:pPr>
            <w:r>
              <w:rPr>
                <w:sz w:val="28"/>
              </w:rPr>
              <w:t>6 796 227</w:t>
            </w:r>
          </w:p>
        </w:tc>
      </w:tr>
    </w:tbl>
    <w:p w:rsidR="00C516AE" w:rsidRDefault="00C516AE">
      <w:pPr>
        <w:pStyle w:val="a4"/>
        <w:jc w:val="center"/>
      </w:pPr>
    </w:p>
    <w:p w:rsidR="00C516AE" w:rsidRDefault="00C516AE">
      <w:pPr>
        <w:pStyle w:val="a4"/>
        <w:jc w:val="center"/>
      </w:pPr>
    </w:p>
    <w:p w:rsidR="00C516AE" w:rsidRDefault="00C516AE">
      <w:pPr>
        <w:pStyle w:val="a4"/>
        <w:jc w:val="center"/>
      </w:pPr>
    </w:p>
    <w:p w:rsidR="00C516AE" w:rsidRDefault="00C516AE">
      <w:pPr>
        <w:pStyle w:val="a4"/>
        <w:jc w:val="center"/>
      </w:pPr>
    </w:p>
    <w:p w:rsidR="00C516AE" w:rsidRDefault="00C516AE">
      <w:pPr>
        <w:pStyle w:val="a4"/>
        <w:jc w:val="center"/>
      </w:pPr>
    </w:p>
    <w:p w:rsidR="00C516AE" w:rsidRDefault="00C516AE">
      <w:pPr>
        <w:pStyle w:val="a4"/>
        <w:jc w:val="center"/>
      </w:pPr>
    </w:p>
    <w:p w:rsidR="00C516AE" w:rsidRDefault="00C516AE">
      <w:pPr>
        <w:pStyle w:val="a4"/>
        <w:jc w:val="center"/>
      </w:pPr>
    </w:p>
    <w:p w:rsidR="00C516AE" w:rsidRDefault="00C516AE">
      <w:pPr>
        <w:pStyle w:val="a4"/>
      </w:pPr>
    </w:p>
    <w:p w:rsidR="00C516AE" w:rsidRDefault="00C516AE">
      <w:pPr>
        <w:pStyle w:val="a4"/>
        <w:jc w:val="center"/>
      </w:pPr>
    </w:p>
    <w:p w:rsidR="00C516AE" w:rsidRDefault="00697AF7">
      <w:pPr>
        <w:pStyle w:val="a4"/>
        <w:jc w:val="center"/>
      </w:pPr>
      <w:r>
        <w:t>АНАЛИЗ ФИНАНСОВОГО СОСТОЯНИЯ ПРЕДПРИЯТИЯ</w:t>
      </w:r>
      <w:bookmarkEnd w:id="13"/>
    </w:p>
    <w:p w:rsidR="00C516AE" w:rsidRDefault="00C516AE">
      <w:pPr>
        <w:spacing w:line="360" w:lineRule="auto"/>
        <w:ind w:firstLine="708"/>
        <w:jc w:val="both"/>
        <w:rPr>
          <w:sz w:val="28"/>
        </w:rPr>
      </w:pPr>
    </w:p>
    <w:p w:rsidR="00C516AE" w:rsidRDefault="00697AF7">
      <w:pPr>
        <w:pStyle w:val="a3"/>
        <w:spacing w:line="360" w:lineRule="auto"/>
      </w:pPr>
      <w:r>
        <w:t>Анализ финансового состояния предприятия включает в себя анализ бухгалтерских балансов и отчетов о финансовых результатах предприятия за прошедшие периоды с 01.01.2002 по 01.01.2005 г, в целях выявления тенденций в его деятельности и определения основных финансовых показателей. Финансовый анализ служит основой понимания истинного положения предприятия.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Анализ финансового состояния и его изменения за анализируемый период показал снижение доли основных средств предприятия на 10%. (Приложение А1, А2). Одновременно произошло увеличение удельного веса основных средств в итоге актива баланса на 01.01.2005 в сравнении с 2002 годом с 69,7% до 73,2%, что свидетельствует об изменении структуры актива баланса. Снизилась доля сырья и материалов, увеличились остатки готовой продукции. Это связано со сложностями в реализации продукции, задержками платежей. Увеличились затраты в незавершенном производстве. Предприятие нарастило производственные обороты.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Денежные средства и краткосрочные финансовые вложения практически отсутствуют – не покрывая обязательства предприятия на данный момент полностью. Деловая репутация фирмы обязывает предприятие иметь определенный денежный запас для своевременного погашения текущих обязательств, оплаты труда, развития производства.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За анализируемый период дебиторская задолженность значительно снизилась, на 650 681 рубль. Это обусловлено неплатежеспособностью потребителей в 2002 году.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Анализ пассива баланса показал уменьшение доли источников собственных средств - это говорит об ухудшении структуры имущества. Это снижение вызвано увеличением кредиторской задолженности с 72 541  рубля в 2002 до 100 889 рублей в 2004, 65% которой занимает задолженность перед поставщиками и подрядчиками 33% перед бюджетом.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Финансовое состояние предприятия на начало анализируемого периода является более устойчивым, чем на конец. Это связано с отношением собственных оборотных средств к общей величине запасов и затрат, поскольку долгосрочные и краткосрочные кредиты и займы у ООО «Метиз» отсутствуют. Но по прежнему по своим обязательствам предприятие способно рассчитаться путем покрытия своих обязательств активами, срок превращения которых в деньги соответствует сроку погашения обязательств.</w:t>
      </w:r>
    </w:p>
    <w:p w:rsidR="00C516AE" w:rsidRDefault="00C516AE">
      <w:pPr>
        <w:spacing w:line="360" w:lineRule="auto"/>
        <w:ind w:firstLine="708"/>
        <w:jc w:val="both"/>
        <w:rPr>
          <w:sz w:val="28"/>
        </w:rPr>
      </w:pP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Анализ ликвидности баланса предприятия (таблица 2) позволяет оценить кредитоспособность предприятия, то есть способность рассчитаться по своим обязательствам.</w:t>
      </w:r>
    </w:p>
    <w:p w:rsidR="00C516AE" w:rsidRDefault="00C516AE">
      <w:pPr>
        <w:spacing w:line="360" w:lineRule="auto"/>
        <w:ind w:firstLine="708"/>
        <w:jc w:val="both"/>
        <w:rPr>
          <w:sz w:val="28"/>
        </w:rPr>
      </w:pPr>
    </w:p>
    <w:p w:rsidR="00C516AE" w:rsidRDefault="00697AF7">
      <w:pPr>
        <w:spacing w:line="360" w:lineRule="auto"/>
        <w:rPr>
          <w:sz w:val="28"/>
        </w:rPr>
      </w:pPr>
      <w:r>
        <w:rPr>
          <w:sz w:val="28"/>
        </w:rPr>
        <w:t xml:space="preserve">Таблица 2. - </w:t>
      </w:r>
      <w:r>
        <w:rPr>
          <w:b/>
          <w:sz w:val="28"/>
        </w:rPr>
        <w:t>Анализ ликвидности баланса</w:t>
      </w:r>
    </w:p>
    <w:p w:rsidR="00C516AE" w:rsidRDefault="00C516AE">
      <w:pPr>
        <w:spacing w:line="360" w:lineRule="auto"/>
        <w:jc w:val="center"/>
        <w:rPr>
          <w:b/>
          <w:sz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040"/>
        <w:gridCol w:w="1440"/>
        <w:gridCol w:w="1437"/>
        <w:gridCol w:w="1345"/>
      </w:tblGrid>
      <w:tr w:rsidR="00C516AE">
        <w:tc>
          <w:tcPr>
            <w:tcW w:w="648" w:type="dxa"/>
          </w:tcPr>
          <w:p w:rsidR="00C516AE" w:rsidRDefault="00697AF7">
            <w:pPr>
              <w:jc w:val="center"/>
            </w:pPr>
            <w:r>
              <w:t>№ п/п</w:t>
            </w:r>
          </w:p>
        </w:tc>
        <w:tc>
          <w:tcPr>
            <w:tcW w:w="5040" w:type="dxa"/>
          </w:tcPr>
          <w:p w:rsidR="00C516AE" w:rsidRDefault="00697AF7">
            <w:pPr>
              <w:jc w:val="center"/>
            </w:pPr>
            <w:r>
              <w:t>Показатели</w:t>
            </w:r>
          </w:p>
        </w:tc>
        <w:tc>
          <w:tcPr>
            <w:tcW w:w="1440" w:type="dxa"/>
          </w:tcPr>
          <w:p w:rsidR="00C516AE" w:rsidRDefault="00697AF7">
            <w:pPr>
              <w:jc w:val="center"/>
            </w:pPr>
            <w:r>
              <w:t>01.01.2002</w:t>
            </w:r>
          </w:p>
        </w:tc>
        <w:tc>
          <w:tcPr>
            <w:tcW w:w="1437" w:type="dxa"/>
          </w:tcPr>
          <w:p w:rsidR="00C516AE" w:rsidRDefault="00697AF7">
            <w:pPr>
              <w:jc w:val="center"/>
            </w:pPr>
            <w:r>
              <w:t>01.01.2005</w:t>
            </w:r>
          </w:p>
        </w:tc>
        <w:tc>
          <w:tcPr>
            <w:tcW w:w="1345" w:type="dxa"/>
          </w:tcPr>
          <w:p w:rsidR="00C516AE" w:rsidRDefault="00697AF7">
            <w:pPr>
              <w:jc w:val="center"/>
            </w:pPr>
            <w:r>
              <w:t>Изменения +/-</w:t>
            </w:r>
          </w:p>
        </w:tc>
      </w:tr>
      <w:tr w:rsidR="00C516AE">
        <w:trPr>
          <w:cantSplit/>
        </w:trPr>
        <w:tc>
          <w:tcPr>
            <w:tcW w:w="648" w:type="dxa"/>
            <w:vMerge w:val="restart"/>
            <w:vAlign w:val="center"/>
          </w:tcPr>
          <w:p w:rsidR="00C516AE" w:rsidRDefault="00697A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040" w:type="dxa"/>
          </w:tcPr>
          <w:p w:rsidR="00C516AE" w:rsidRDefault="00697AF7">
            <w:pPr>
              <w:jc w:val="both"/>
              <w:rPr>
                <w:sz w:val="28"/>
              </w:rPr>
            </w:pPr>
            <w:r>
              <w:rPr>
                <w:sz w:val="28"/>
              </w:rPr>
              <w:t>Ликвидность средств, всего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1 544 744</w:t>
            </w:r>
          </w:p>
        </w:tc>
        <w:tc>
          <w:tcPr>
            <w:tcW w:w="1437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1 176 340</w:t>
            </w:r>
          </w:p>
        </w:tc>
        <w:tc>
          <w:tcPr>
            <w:tcW w:w="1345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- 368 404</w:t>
            </w:r>
          </w:p>
        </w:tc>
      </w:tr>
      <w:tr w:rsidR="00C516AE">
        <w:trPr>
          <w:cantSplit/>
        </w:trPr>
        <w:tc>
          <w:tcPr>
            <w:tcW w:w="648" w:type="dxa"/>
            <w:vMerge/>
          </w:tcPr>
          <w:p w:rsidR="00C516AE" w:rsidRDefault="00C516AE">
            <w:pPr>
              <w:jc w:val="center"/>
              <w:rPr>
                <w:sz w:val="28"/>
              </w:rPr>
            </w:pPr>
          </w:p>
        </w:tc>
        <w:tc>
          <w:tcPr>
            <w:tcW w:w="5040" w:type="dxa"/>
          </w:tcPr>
          <w:p w:rsidR="00C516AE" w:rsidRDefault="00697AF7">
            <w:pPr>
              <w:jc w:val="both"/>
              <w:rPr>
                <w:sz w:val="28"/>
              </w:rPr>
            </w:pPr>
            <w:r>
              <w:rPr>
                <w:sz w:val="28"/>
              </w:rPr>
              <w:t>- Быстрореализуемые активы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30 376</w:t>
            </w:r>
          </w:p>
        </w:tc>
        <w:tc>
          <w:tcPr>
            <w:tcW w:w="1437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27 722</w:t>
            </w:r>
          </w:p>
        </w:tc>
        <w:tc>
          <w:tcPr>
            <w:tcW w:w="1345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-2 654</w:t>
            </w:r>
          </w:p>
        </w:tc>
      </w:tr>
      <w:tr w:rsidR="00C516AE">
        <w:trPr>
          <w:cantSplit/>
        </w:trPr>
        <w:tc>
          <w:tcPr>
            <w:tcW w:w="648" w:type="dxa"/>
            <w:vMerge/>
          </w:tcPr>
          <w:p w:rsidR="00C516AE" w:rsidRDefault="00C516AE">
            <w:pPr>
              <w:jc w:val="center"/>
              <w:rPr>
                <w:sz w:val="28"/>
              </w:rPr>
            </w:pPr>
          </w:p>
        </w:tc>
        <w:tc>
          <w:tcPr>
            <w:tcW w:w="5040" w:type="dxa"/>
          </w:tcPr>
          <w:p w:rsidR="00C516AE" w:rsidRDefault="00697AF7">
            <w:pPr>
              <w:jc w:val="both"/>
              <w:rPr>
                <w:sz w:val="28"/>
              </w:rPr>
            </w:pPr>
            <w:r>
              <w:rPr>
                <w:sz w:val="28"/>
              </w:rPr>
              <w:t>- активы средней реализации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919 088</w:t>
            </w:r>
          </w:p>
        </w:tc>
        <w:tc>
          <w:tcPr>
            <w:tcW w:w="1437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271 804</w:t>
            </w:r>
          </w:p>
        </w:tc>
        <w:tc>
          <w:tcPr>
            <w:tcW w:w="1345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-647 284</w:t>
            </w:r>
          </w:p>
        </w:tc>
      </w:tr>
      <w:tr w:rsidR="00C516AE">
        <w:trPr>
          <w:cantSplit/>
        </w:trPr>
        <w:tc>
          <w:tcPr>
            <w:tcW w:w="648" w:type="dxa"/>
            <w:vMerge/>
          </w:tcPr>
          <w:p w:rsidR="00C516AE" w:rsidRDefault="00C516AE">
            <w:pPr>
              <w:jc w:val="center"/>
              <w:rPr>
                <w:sz w:val="28"/>
              </w:rPr>
            </w:pPr>
          </w:p>
        </w:tc>
        <w:tc>
          <w:tcPr>
            <w:tcW w:w="5040" w:type="dxa"/>
          </w:tcPr>
          <w:p w:rsidR="00C516AE" w:rsidRDefault="00697AF7">
            <w:pPr>
              <w:jc w:val="both"/>
              <w:rPr>
                <w:sz w:val="28"/>
              </w:rPr>
            </w:pPr>
            <w:r>
              <w:rPr>
                <w:sz w:val="28"/>
              </w:rPr>
              <w:t>-медленно реализуемые активы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595 280</w:t>
            </w:r>
          </w:p>
        </w:tc>
        <w:tc>
          <w:tcPr>
            <w:tcW w:w="1437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876 814</w:t>
            </w:r>
          </w:p>
        </w:tc>
        <w:tc>
          <w:tcPr>
            <w:tcW w:w="1345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+281 534</w:t>
            </w:r>
          </w:p>
        </w:tc>
      </w:tr>
      <w:tr w:rsidR="00C516AE">
        <w:tc>
          <w:tcPr>
            <w:tcW w:w="648" w:type="dxa"/>
          </w:tcPr>
          <w:p w:rsidR="00C516AE" w:rsidRDefault="00697A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040" w:type="dxa"/>
          </w:tcPr>
          <w:p w:rsidR="00C516AE" w:rsidRDefault="00697AF7">
            <w:pPr>
              <w:jc w:val="both"/>
              <w:rPr>
                <w:sz w:val="28"/>
              </w:rPr>
            </w:pPr>
            <w:r>
              <w:rPr>
                <w:sz w:val="28"/>
              </w:rPr>
              <w:t>Краткосрочные обязательства, всего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72 541</w:t>
            </w:r>
          </w:p>
        </w:tc>
        <w:tc>
          <w:tcPr>
            <w:tcW w:w="1437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100 889</w:t>
            </w:r>
          </w:p>
        </w:tc>
        <w:tc>
          <w:tcPr>
            <w:tcW w:w="1345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+ 28 348</w:t>
            </w:r>
          </w:p>
        </w:tc>
      </w:tr>
      <w:tr w:rsidR="00C516AE">
        <w:tc>
          <w:tcPr>
            <w:tcW w:w="648" w:type="dxa"/>
          </w:tcPr>
          <w:p w:rsidR="00C516AE" w:rsidRDefault="00C516AE">
            <w:pPr>
              <w:jc w:val="center"/>
              <w:rPr>
                <w:sz w:val="28"/>
              </w:rPr>
            </w:pPr>
          </w:p>
        </w:tc>
        <w:tc>
          <w:tcPr>
            <w:tcW w:w="5040" w:type="dxa"/>
          </w:tcPr>
          <w:p w:rsidR="00C516AE" w:rsidRDefault="00697AF7">
            <w:pPr>
              <w:jc w:val="both"/>
              <w:rPr>
                <w:sz w:val="28"/>
              </w:rPr>
            </w:pPr>
            <w:r>
              <w:rPr>
                <w:sz w:val="28"/>
              </w:rPr>
              <w:t>В том числе</w:t>
            </w:r>
          </w:p>
        </w:tc>
        <w:tc>
          <w:tcPr>
            <w:tcW w:w="1440" w:type="dxa"/>
            <w:vAlign w:val="center"/>
          </w:tcPr>
          <w:p w:rsidR="00C516AE" w:rsidRDefault="00C516AE">
            <w:pPr>
              <w:jc w:val="right"/>
              <w:rPr>
                <w:sz w:val="28"/>
              </w:rPr>
            </w:pPr>
          </w:p>
        </w:tc>
        <w:tc>
          <w:tcPr>
            <w:tcW w:w="1437" w:type="dxa"/>
            <w:vAlign w:val="center"/>
          </w:tcPr>
          <w:p w:rsidR="00C516AE" w:rsidRDefault="00C516AE">
            <w:pPr>
              <w:jc w:val="right"/>
              <w:rPr>
                <w:sz w:val="28"/>
              </w:rPr>
            </w:pPr>
          </w:p>
        </w:tc>
        <w:tc>
          <w:tcPr>
            <w:tcW w:w="1345" w:type="dxa"/>
            <w:vAlign w:val="center"/>
          </w:tcPr>
          <w:p w:rsidR="00C516AE" w:rsidRDefault="00C516AE">
            <w:pPr>
              <w:jc w:val="right"/>
              <w:rPr>
                <w:sz w:val="28"/>
              </w:rPr>
            </w:pPr>
          </w:p>
        </w:tc>
      </w:tr>
      <w:tr w:rsidR="00C516AE">
        <w:tc>
          <w:tcPr>
            <w:tcW w:w="648" w:type="dxa"/>
          </w:tcPr>
          <w:p w:rsidR="00C516AE" w:rsidRDefault="00C516AE">
            <w:pPr>
              <w:jc w:val="center"/>
              <w:rPr>
                <w:sz w:val="28"/>
              </w:rPr>
            </w:pPr>
          </w:p>
        </w:tc>
        <w:tc>
          <w:tcPr>
            <w:tcW w:w="5040" w:type="dxa"/>
          </w:tcPr>
          <w:p w:rsidR="00C516AE" w:rsidRDefault="00697AF7">
            <w:pPr>
              <w:jc w:val="both"/>
              <w:rPr>
                <w:sz w:val="28"/>
              </w:rPr>
            </w:pPr>
            <w:r>
              <w:rPr>
                <w:sz w:val="28"/>
              </w:rPr>
              <w:t>- краткосрочные кредиты и займы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37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45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C516AE">
        <w:tc>
          <w:tcPr>
            <w:tcW w:w="648" w:type="dxa"/>
          </w:tcPr>
          <w:p w:rsidR="00C516AE" w:rsidRDefault="00C516AE">
            <w:pPr>
              <w:jc w:val="center"/>
              <w:rPr>
                <w:sz w:val="28"/>
              </w:rPr>
            </w:pPr>
          </w:p>
        </w:tc>
        <w:tc>
          <w:tcPr>
            <w:tcW w:w="5040" w:type="dxa"/>
          </w:tcPr>
          <w:p w:rsidR="00C516AE" w:rsidRDefault="00697AF7">
            <w:pPr>
              <w:jc w:val="both"/>
              <w:rPr>
                <w:sz w:val="28"/>
              </w:rPr>
            </w:pPr>
            <w:r>
              <w:rPr>
                <w:sz w:val="28"/>
              </w:rPr>
              <w:t>- кредиторская задолженность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72 541</w:t>
            </w:r>
          </w:p>
        </w:tc>
        <w:tc>
          <w:tcPr>
            <w:tcW w:w="1437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100 889</w:t>
            </w:r>
          </w:p>
        </w:tc>
        <w:tc>
          <w:tcPr>
            <w:tcW w:w="1345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+28 348</w:t>
            </w:r>
          </w:p>
        </w:tc>
      </w:tr>
      <w:tr w:rsidR="00C516AE">
        <w:tc>
          <w:tcPr>
            <w:tcW w:w="648" w:type="dxa"/>
          </w:tcPr>
          <w:p w:rsidR="00C516AE" w:rsidRDefault="00697A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040" w:type="dxa"/>
          </w:tcPr>
          <w:p w:rsidR="00C516AE" w:rsidRDefault="00697AF7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Коэффициент покрытия /2/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1437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345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-10</w:t>
            </w:r>
          </w:p>
        </w:tc>
      </w:tr>
      <w:tr w:rsidR="00C516AE">
        <w:tc>
          <w:tcPr>
            <w:tcW w:w="648" w:type="dxa"/>
          </w:tcPr>
          <w:p w:rsidR="00C516AE" w:rsidRDefault="00697A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040" w:type="dxa"/>
          </w:tcPr>
          <w:p w:rsidR="00C516AE" w:rsidRDefault="00697AF7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Коэффициент абсолютной ликвидности</w:t>
            </w:r>
          </w:p>
          <w:p w:rsidR="00C516AE" w:rsidRDefault="00697AF7">
            <w:pPr>
              <w:jc w:val="both"/>
              <w:rPr>
                <w:sz w:val="28"/>
              </w:rPr>
            </w:pPr>
            <w:r>
              <w:rPr>
                <w:sz w:val="28"/>
              </w:rPr>
              <w:t>/0,2-0,7/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  <w:tc>
          <w:tcPr>
            <w:tcW w:w="1437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0,27</w:t>
            </w:r>
          </w:p>
        </w:tc>
        <w:tc>
          <w:tcPr>
            <w:tcW w:w="1345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-0,13</w:t>
            </w:r>
          </w:p>
        </w:tc>
      </w:tr>
      <w:tr w:rsidR="00C516AE">
        <w:tc>
          <w:tcPr>
            <w:tcW w:w="648" w:type="dxa"/>
          </w:tcPr>
          <w:p w:rsidR="00C516AE" w:rsidRDefault="00697A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040" w:type="dxa"/>
          </w:tcPr>
          <w:p w:rsidR="00C516AE" w:rsidRDefault="00697AF7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Коэффициент автономии &gt;0,5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0,98</w:t>
            </w:r>
          </w:p>
        </w:tc>
        <w:tc>
          <w:tcPr>
            <w:tcW w:w="1437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0,97</w:t>
            </w:r>
          </w:p>
        </w:tc>
        <w:tc>
          <w:tcPr>
            <w:tcW w:w="1345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-0,01</w:t>
            </w:r>
          </w:p>
        </w:tc>
      </w:tr>
      <w:tr w:rsidR="00C516AE">
        <w:tc>
          <w:tcPr>
            <w:tcW w:w="648" w:type="dxa"/>
          </w:tcPr>
          <w:p w:rsidR="00C516AE" w:rsidRDefault="00697A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040" w:type="dxa"/>
          </w:tcPr>
          <w:p w:rsidR="00C516AE" w:rsidRDefault="00697AF7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Коэффициент обеспеченности запасов и затрат /0,6-0,8/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0,95</w:t>
            </w:r>
          </w:p>
        </w:tc>
        <w:tc>
          <w:tcPr>
            <w:tcW w:w="1437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0,91</w:t>
            </w:r>
          </w:p>
        </w:tc>
        <w:tc>
          <w:tcPr>
            <w:tcW w:w="1345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-0,04</w:t>
            </w:r>
          </w:p>
        </w:tc>
      </w:tr>
      <w:tr w:rsidR="00C516AE">
        <w:tc>
          <w:tcPr>
            <w:tcW w:w="648" w:type="dxa"/>
          </w:tcPr>
          <w:p w:rsidR="00C516AE" w:rsidRDefault="00697A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040" w:type="dxa"/>
          </w:tcPr>
          <w:p w:rsidR="00C516AE" w:rsidRDefault="00697AF7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Общий коэффициент ликвидности</w:t>
            </w:r>
          </w:p>
          <w:p w:rsidR="00C516AE" w:rsidRDefault="00697AF7">
            <w:pPr>
              <w:jc w:val="both"/>
              <w:rPr>
                <w:sz w:val="28"/>
              </w:rPr>
            </w:pPr>
            <w:r>
              <w:rPr>
                <w:sz w:val="28"/>
              </w:rPr>
              <w:t>/0,8-1,0/</w:t>
            </w:r>
          </w:p>
        </w:tc>
        <w:tc>
          <w:tcPr>
            <w:tcW w:w="1440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9,2</w:t>
            </w:r>
          </w:p>
        </w:tc>
        <w:tc>
          <w:tcPr>
            <w:tcW w:w="1437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4,2</w:t>
            </w:r>
          </w:p>
        </w:tc>
        <w:tc>
          <w:tcPr>
            <w:tcW w:w="1345" w:type="dxa"/>
            <w:vAlign w:val="center"/>
          </w:tcPr>
          <w:p w:rsidR="00C516AE" w:rsidRDefault="00697AF7">
            <w:pPr>
              <w:jc w:val="right"/>
              <w:rPr>
                <w:sz w:val="28"/>
              </w:rPr>
            </w:pPr>
            <w:r>
              <w:rPr>
                <w:sz w:val="28"/>
              </w:rPr>
              <w:t>-5</w:t>
            </w:r>
          </w:p>
        </w:tc>
      </w:tr>
    </w:tbl>
    <w:p w:rsidR="00C516AE" w:rsidRDefault="00C516AE"/>
    <w:p w:rsidR="00C516AE" w:rsidRDefault="00C516AE">
      <w:pPr>
        <w:spacing w:line="360" w:lineRule="auto"/>
        <w:ind w:firstLine="708"/>
        <w:jc w:val="both"/>
        <w:rPr>
          <w:sz w:val="28"/>
        </w:rPr>
      </w:pP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Для комплексной оценки ликвидности баланса рассчитываем показатель общей ликвидности. Нормативный показатель 0,8-1,0. За анализируемый период произошло резкое снижение ликвидности баланса предприятия с 9,2 до 4,2. Это объясняется отсутствием наиболее ликвидных активов – денежных средств и дебиторской задолженности.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Размер ликвидных средств у предприятия снизился с 1 544 744 рублей до 1 176 340 руб. Из них денежные средства снизились на 2 654 руб., краткосрочные финансовые вложения на 647 284 рубля. Это неблагоприятно сказалось на коэффициенте общей ликвидности и на коэффициенте абсолютной ликвидности. Медленно реализуемые активы увеличились на 281 534 руб.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Коэффициент покрытия уменьшился в 2 раза, но по-прежнему превосходит нормативное значение, это объясняется тем, что у предприятия небольшая задолженность по сравнению с его активами.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Коэффициент автономии незначительно снизился, но все также превосходит нормативное значение 0,5, что означает финансовую независимость предприятия, и объясняется отсутствием у предприятия заемных средств.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Коэффициент обеспеченности запасов и затрат немного превышает рекомендуемое значение и изменился незначительно, что говорит о нормальном обеспечении запасов и затрат собственными источниками формирования.</w:t>
      </w:r>
    </w:p>
    <w:p w:rsidR="00C516AE" w:rsidRDefault="00697AF7">
      <w:pPr>
        <w:pStyle w:val="a3"/>
        <w:spacing w:line="360" w:lineRule="auto"/>
      </w:pPr>
      <w:r>
        <w:t>По результатам оценки финансового состояния ООО «Метиз» можно сделать вывод, что предприятие имеет необходимое количество основных производственных средств: разнообразное оборудование и транспорт в рабочем состоянии, компактный производственный корпус, квалифицированные кадры, наработанные технологии, давние хозяйственные связи, как с поставщиками сырья, так и с потребителями продукции.</w:t>
      </w:r>
    </w:p>
    <w:p w:rsidR="00C516AE" w:rsidRDefault="00C516AE">
      <w:pPr>
        <w:tabs>
          <w:tab w:val="right" w:pos="284"/>
        </w:tabs>
        <w:spacing w:line="360" w:lineRule="auto"/>
        <w:jc w:val="both"/>
        <w:rPr>
          <w:sz w:val="28"/>
        </w:rPr>
      </w:pPr>
    </w:p>
    <w:p w:rsidR="00C516AE" w:rsidRDefault="00697AF7">
      <w:pPr>
        <w:tabs>
          <w:tab w:val="right" w:pos="284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Полную картину финансово-хозяйственной деятельности может дать анализ  всех доходов предприятия, взяв данные из аналитической формы отчета о прибылях и убытках (таблица 3).</w:t>
      </w:r>
    </w:p>
    <w:p w:rsidR="00C516AE" w:rsidRDefault="00C516AE"/>
    <w:p w:rsidR="00C516AE" w:rsidRDefault="00C516AE"/>
    <w:p w:rsidR="00C516AE" w:rsidRDefault="00C516AE"/>
    <w:p w:rsidR="00C516AE" w:rsidRDefault="00C516AE"/>
    <w:p w:rsidR="00C516AE" w:rsidRDefault="00C516AE"/>
    <w:p w:rsidR="00C516AE" w:rsidRDefault="00697AF7">
      <w:pPr>
        <w:rPr>
          <w:b/>
          <w:i/>
          <w:sz w:val="28"/>
        </w:rPr>
      </w:pPr>
      <w:r>
        <w:rPr>
          <w:sz w:val="28"/>
        </w:rPr>
        <w:t xml:space="preserve">Таблица 3. - </w:t>
      </w:r>
      <w:r>
        <w:rPr>
          <w:b/>
          <w:i/>
          <w:sz w:val="28"/>
        </w:rPr>
        <w:t>Динамика доходов предприятия ООО «Метиз» за 2002-2004гг.</w:t>
      </w:r>
    </w:p>
    <w:p w:rsidR="00C516AE" w:rsidRDefault="00C516AE">
      <w:pPr>
        <w:tabs>
          <w:tab w:val="left" w:pos="4111"/>
        </w:tabs>
        <w:jc w:val="center"/>
        <w:rPr>
          <w:b/>
          <w:i/>
          <w:sz w:val="27"/>
        </w:rPr>
      </w:pPr>
    </w:p>
    <w:p w:rsidR="00C516AE" w:rsidRDefault="00C516AE">
      <w:pPr>
        <w:tabs>
          <w:tab w:val="left" w:pos="4111"/>
        </w:tabs>
        <w:jc w:val="center"/>
        <w:rPr>
          <w:b/>
          <w:i/>
          <w:sz w:val="27"/>
        </w:rPr>
      </w:pPr>
    </w:p>
    <w:p w:rsidR="00C516AE" w:rsidRDefault="00C516AE">
      <w:pPr>
        <w:tabs>
          <w:tab w:val="left" w:pos="4111"/>
        </w:tabs>
        <w:jc w:val="center"/>
        <w:rPr>
          <w:b/>
          <w:i/>
          <w:sz w:val="27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1260"/>
        <w:gridCol w:w="900"/>
        <w:gridCol w:w="1080"/>
        <w:gridCol w:w="1260"/>
        <w:gridCol w:w="1260"/>
        <w:gridCol w:w="1260"/>
      </w:tblGrid>
      <w:tr w:rsidR="00C516AE">
        <w:tc>
          <w:tcPr>
            <w:tcW w:w="270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Структура доходов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2002 год</w:t>
            </w:r>
          </w:p>
        </w:tc>
        <w:tc>
          <w:tcPr>
            <w:tcW w:w="90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В % к итогу</w:t>
            </w:r>
          </w:p>
        </w:tc>
        <w:tc>
          <w:tcPr>
            <w:tcW w:w="108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2003 год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В % к итогу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2004 год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В % к итогу</w:t>
            </w:r>
          </w:p>
        </w:tc>
      </w:tr>
      <w:tr w:rsidR="00C516AE">
        <w:trPr>
          <w:trHeight w:val="1060"/>
        </w:trPr>
        <w:tc>
          <w:tcPr>
            <w:tcW w:w="2700" w:type="dxa"/>
            <w:vAlign w:val="center"/>
          </w:tcPr>
          <w:p w:rsidR="00C516AE" w:rsidRDefault="00697AF7">
            <w:pPr>
              <w:tabs>
                <w:tab w:val="left" w:pos="4111"/>
              </w:tabs>
              <w:rPr>
                <w:sz w:val="23"/>
              </w:rPr>
            </w:pPr>
            <w:r>
              <w:rPr>
                <w:sz w:val="23"/>
              </w:rPr>
              <w:t>Доходы от основной деятельности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1450495</w:t>
            </w:r>
          </w:p>
        </w:tc>
        <w:tc>
          <w:tcPr>
            <w:tcW w:w="90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63,2</w:t>
            </w:r>
          </w:p>
        </w:tc>
        <w:tc>
          <w:tcPr>
            <w:tcW w:w="108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2604659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93,2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2350613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92,5</w:t>
            </w:r>
          </w:p>
        </w:tc>
      </w:tr>
      <w:tr w:rsidR="00C516AE">
        <w:trPr>
          <w:trHeight w:val="1060"/>
        </w:trPr>
        <w:tc>
          <w:tcPr>
            <w:tcW w:w="2700" w:type="dxa"/>
            <w:vAlign w:val="center"/>
          </w:tcPr>
          <w:p w:rsidR="00C516AE" w:rsidRDefault="00697AF7">
            <w:pPr>
              <w:tabs>
                <w:tab w:val="left" w:pos="4111"/>
              </w:tabs>
              <w:rPr>
                <w:sz w:val="23"/>
              </w:rPr>
            </w:pPr>
            <w:r>
              <w:rPr>
                <w:sz w:val="23"/>
              </w:rPr>
              <w:t>В т.ч. от продажи</w:t>
            </w:r>
          </w:p>
        </w:tc>
        <w:tc>
          <w:tcPr>
            <w:tcW w:w="1260" w:type="dxa"/>
            <w:vAlign w:val="center"/>
          </w:tcPr>
          <w:p w:rsidR="00C516AE" w:rsidRDefault="00C516AE">
            <w:pPr>
              <w:tabs>
                <w:tab w:val="left" w:pos="4111"/>
              </w:tabs>
              <w:jc w:val="right"/>
              <w:rPr>
                <w:sz w:val="23"/>
              </w:rPr>
            </w:pPr>
          </w:p>
        </w:tc>
        <w:tc>
          <w:tcPr>
            <w:tcW w:w="900" w:type="dxa"/>
            <w:vAlign w:val="center"/>
          </w:tcPr>
          <w:p w:rsidR="00C516AE" w:rsidRDefault="00C516AE">
            <w:pPr>
              <w:tabs>
                <w:tab w:val="left" w:pos="4111"/>
              </w:tabs>
              <w:jc w:val="center"/>
              <w:rPr>
                <w:sz w:val="23"/>
              </w:rPr>
            </w:pPr>
          </w:p>
        </w:tc>
        <w:tc>
          <w:tcPr>
            <w:tcW w:w="1080" w:type="dxa"/>
            <w:vAlign w:val="center"/>
          </w:tcPr>
          <w:p w:rsidR="00C516AE" w:rsidRDefault="00C516AE">
            <w:pPr>
              <w:tabs>
                <w:tab w:val="left" w:pos="4111"/>
              </w:tabs>
              <w:jc w:val="right"/>
              <w:rPr>
                <w:sz w:val="23"/>
              </w:rPr>
            </w:pPr>
          </w:p>
        </w:tc>
        <w:tc>
          <w:tcPr>
            <w:tcW w:w="1260" w:type="dxa"/>
            <w:vAlign w:val="center"/>
          </w:tcPr>
          <w:p w:rsidR="00C516AE" w:rsidRDefault="00C516AE">
            <w:pPr>
              <w:tabs>
                <w:tab w:val="left" w:pos="4111"/>
              </w:tabs>
              <w:jc w:val="center"/>
              <w:rPr>
                <w:sz w:val="23"/>
              </w:rPr>
            </w:pPr>
          </w:p>
        </w:tc>
        <w:tc>
          <w:tcPr>
            <w:tcW w:w="1260" w:type="dxa"/>
            <w:vAlign w:val="center"/>
          </w:tcPr>
          <w:p w:rsidR="00C516AE" w:rsidRDefault="00C516AE">
            <w:pPr>
              <w:tabs>
                <w:tab w:val="left" w:pos="4111"/>
              </w:tabs>
              <w:jc w:val="right"/>
              <w:rPr>
                <w:sz w:val="23"/>
              </w:rPr>
            </w:pPr>
          </w:p>
        </w:tc>
        <w:tc>
          <w:tcPr>
            <w:tcW w:w="1260" w:type="dxa"/>
            <w:vAlign w:val="center"/>
          </w:tcPr>
          <w:p w:rsidR="00C516AE" w:rsidRDefault="00C516AE">
            <w:pPr>
              <w:tabs>
                <w:tab w:val="left" w:pos="4111"/>
              </w:tabs>
              <w:jc w:val="center"/>
              <w:rPr>
                <w:sz w:val="23"/>
              </w:rPr>
            </w:pPr>
          </w:p>
        </w:tc>
      </w:tr>
      <w:tr w:rsidR="00C516AE">
        <w:trPr>
          <w:trHeight w:val="1060"/>
        </w:trPr>
        <w:tc>
          <w:tcPr>
            <w:tcW w:w="2700" w:type="dxa"/>
            <w:vAlign w:val="center"/>
          </w:tcPr>
          <w:p w:rsidR="00C516AE" w:rsidRDefault="00697AF7">
            <w:pPr>
              <w:tabs>
                <w:tab w:val="left" w:pos="4111"/>
              </w:tabs>
              <w:rPr>
                <w:sz w:val="23"/>
              </w:rPr>
            </w:pPr>
            <w:r>
              <w:rPr>
                <w:sz w:val="23"/>
              </w:rPr>
              <w:t>Готовой продукции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1377000</w:t>
            </w:r>
          </w:p>
        </w:tc>
        <w:tc>
          <w:tcPr>
            <w:tcW w:w="90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60,0</w:t>
            </w:r>
          </w:p>
        </w:tc>
        <w:tc>
          <w:tcPr>
            <w:tcW w:w="108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2384528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85,3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2215362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87,2</w:t>
            </w:r>
          </w:p>
        </w:tc>
      </w:tr>
      <w:tr w:rsidR="00C516AE">
        <w:trPr>
          <w:trHeight w:val="1060"/>
        </w:trPr>
        <w:tc>
          <w:tcPr>
            <w:tcW w:w="2700" w:type="dxa"/>
            <w:vAlign w:val="center"/>
          </w:tcPr>
          <w:p w:rsidR="00C516AE" w:rsidRDefault="00697AF7">
            <w:pPr>
              <w:tabs>
                <w:tab w:val="left" w:pos="4111"/>
              </w:tabs>
              <w:rPr>
                <w:sz w:val="23"/>
              </w:rPr>
            </w:pPr>
            <w:r>
              <w:rPr>
                <w:sz w:val="23"/>
              </w:rPr>
              <w:t>Перепродажи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18373</w:t>
            </w:r>
          </w:p>
        </w:tc>
        <w:tc>
          <w:tcPr>
            <w:tcW w:w="90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0,8</w:t>
            </w:r>
          </w:p>
        </w:tc>
        <w:tc>
          <w:tcPr>
            <w:tcW w:w="108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25291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0,9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-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-</w:t>
            </w:r>
          </w:p>
        </w:tc>
      </w:tr>
      <w:tr w:rsidR="00C516AE">
        <w:trPr>
          <w:trHeight w:val="1060"/>
        </w:trPr>
        <w:tc>
          <w:tcPr>
            <w:tcW w:w="2700" w:type="dxa"/>
            <w:vAlign w:val="center"/>
          </w:tcPr>
          <w:p w:rsidR="00C516AE" w:rsidRDefault="00697AF7">
            <w:pPr>
              <w:tabs>
                <w:tab w:val="left" w:pos="4111"/>
              </w:tabs>
              <w:rPr>
                <w:sz w:val="23"/>
              </w:rPr>
            </w:pPr>
            <w:r>
              <w:rPr>
                <w:sz w:val="23"/>
              </w:rPr>
              <w:t>Услуг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55122</w:t>
            </w:r>
          </w:p>
        </w:tc>
        <w:tc>
          <w:tcPr>
            <w:tcW w:w="90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2,4</w:t>
            </w:r>
          </w:p>
        </w:tc>
        <w:tc>
          <w:tcPr>
            <w:tcW w:w="108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194840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7,0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135251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5,3</w:t>
            </w:r>
          </w:p>
        </w:tc>
      </w:tr>
      <w:tr w:rsidR="00C516AE">
        <w:trPr>
          <w:trHeight w:val="1060"/>
        </w:trPr>
        <w:tc>
          <w:tcPr>
            <w:tcW w:w="2700" w:type="dxa"/>
            <w:vAlign w:val="center"/>
          </w:tcPr>
          <w:p w:rsidR="00C516AE" w:rsidRDefault="00697AF7">
            <w:pPr>
              <w:tabs>
                <w:tab w:val="left" w:pos="4111"/>
              </w:tabs>
              <w:rPr>
                <w:sz w:val="23"/>
              </w:rPr>
            </w:pPr>
            <w:r>
              <w:rPr>
                <w:sz w:val="23"/>
              </w:rPr>
              <w:t>Реализация ОС и прочего имущества, списание ОС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846238</w:t>
            </w:r>
          </w:p>
        </w:tc>
        <w:tc>
          <w:tcPr>
            <w:tcW w:w="90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36,8</w:t>
            </w:r>
          </w:p>
        </w:tc>
        <w:tc>
          <w:tcPr>
            <w:tcW w:w="108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158242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5,7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154586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6,1</w:t>
            </w:r>
          </w:p>
        </w:tc>
      </w:tr>
      <w:tr w:rsidR="00C516AE">
        <w:trPr>
          <w:trHeight w:val="1060"/>
        </w:trPr>
        <w:tc>
          <w:tcPr>
            <w:tcW w:w="2700" w:type="dxa"/>
            <w:vAlign w:val="center"/>
          </w:tcPr>
          <w:p w:rsidR="00C516AE" w:rsidRDefault="00697AF7">
            <w:pPr>
              <w:tabs>
                <w:tab w:val="left" w:pos="4111"/>
              </w:tabs>
              <w:rPr>
                <w:sz w:val="23"/>
              </w:rPr>
            </w:pPr>
            <w:r>
              <w:rPr>
                <w:sz w:val="23"/>
              </w:rPr>
              <w:t>Прочие вне операционные доходы</w:t>
            </w:r>
          </w:p>
        </w:tc>
        <w:tc>
          <w:tcPr>
            <w:tcW w:w="1260" w:type="dxa"/>
            <w:vAlign w:val="center"/>
          </w:tcPr>
          <w:p w:rsidR="00C516AE" w:rsidRDefault="00C516AE">
            <w:pPr>
              <w:tabs>
                <w:tab w:val="left" w:pos="4111"/>
              </w:tabs>
              <w:jc w:val="right"/>
              <w:rPr>
                <w:sz w:val="23"/>
              </w:rPr>
            </w:pPr>
          </w:p>
        </w:tc>
        <w:tc>
          <w:tcPr>
            <w:tcW w:w="900" w:type="dxa"/>
            <w:vAlign w:val="center"/>
          </w:tcPr>
          <w:p w:rsidR="00C516AE" w:rsidRDefault="00C516AE">
            <w:pPr>
              <w:tabs>
                <w:tab w:val="left" w:pos="4111"/>
              </w:tabs>
              <w:jc w:val="center"/>
              <w:rPr>
                <w:sz w:val="23"/>
              </w:rPr>
            </w:pPr>
          </w:p>
        </w:tc>
        <w:tc>
          <w:tcPr>
            <w:tcW w:w="1080" w:type="dxa"/>
            <w:vAlign w:val="center"/>
          </w:tcPr>
          <w:p w:rsidR="00C516AE" w:rsidRDefault="00C516AE">
            <w:pPr>
              <w:tabs>
                <w:tab w:val="left" w:pos="4111"/>
              </w:tabs>
              <w:jc w:val="right"/>
              <w:rPr>
                <w:sz w:val="23"/>
              </w:rPr>
            </w:pPr>
          </w:p>
        </w:tc>
        <w:tc>
          <w:tcPr>
            <w:tcW w:w="1260" w:type="dxa"/>
            <w:vAlign w:val="center"/>
          </w:tcPr>
          <w:p w:rsidR="00C516AE" w:rsidRDefault="00C516AE">
            <w:pPr>
              <w:tabs>
                <w:tab w:val="left" w:pos="4111"/>
              </w:tabs>
              <w:jc w:val="center"/>
              <w:rPr>
                <w:sz w:val="23"/>
              </w:rPr>
            </w:pP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35939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1,4</w:t>
            </w:r>
          </w:p>
        </w:tc>
      </w:tr>
      <w:tr w:rsidR="00C516AE">
        <w:trPr>
          <w:trHeight w:val="1060"/>
        </w:trPr>
        <w:tc>
          <w:tcPr>
            <w:tcW w:w="2700" w:type="dxa"/>
            <w:vAlign w:val="center"/>
          </w:tcPr>
          <w:p w:rsidR="00C516AE" w:rsidRDefault="00697AF7">
            <w:pPr>
              <w:tabs>
                <w:tab w:val="left" w:pos="4111"/>
              </w:tabs>
              <w:rPr>
                <w:sz w:val="23"/>
              </w:rPr>
            </w:pPr>
            <w:r>
              <w:rPr>
                <w:sz w:val="23"/>
              </w:rPr>
              <w:t>Кредиторская задолженность, по которой истек срок исковой давности</w:t>
            </w:r>
          </w:p>
        </w:tc>
        <w:tc>
          <w:tcPr>
            <w:tcW w:w="1260" w:type="dxa"/>
            <w:vAlign w:val="center"/>
          </w:tcPr>
          <w:p w:rsidR="00C516AE" w:rsidRDefault="00C516AE">
            <w:pPr>
              <w:tabs>
                <w:tab w:val="left" w:pos="4111"/>
              </w:tabs>
              <w:jc w:val="right"/>
              <w:rPr>
                <w:sz w:val="23"/>
              </w:rPr>
            </w:pPr>
          </w:p>
        </w:tc>
        <w:tc>
          <w:tcPr>
            <w:tcW w:w="900" w:type="dxa"/>
            <w:vAlign w:val="center"/>
          </w:tcPr>
          <w:p w:rsidR="00C516AE" w:rsidRDefault="00C516AE">
            <w:pPr>
              <w:tabs>
                <w:tab w:val="left" w:pos="4111"/>
              </w:tabs>
              <w:jc w:val="center"/>
              <w:rPr>
                <w:sz w:val="23"/>
              </w:rPr>
            </w:pPr>
          </w:p>
        </w:tc>
        <w:tc>
          <w:tcPr>
            <w:tcW w:w="108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30925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1,1</w:t>
            </w:r>
          </w:p>
        </w:tc>
        <w:tc>
          <w:tcPr>
            <w:tcW w:w="1260" w:type="dxa"/>
            <w:vAlign w:val="center"/>
          </w:tcPr>
          <w:p w:rsidR="00C516AE" w:rsidRDefault="00C516AE">
            <w:pPr>
              <w:tabs>
                <w:tab w:val="left" w:pos="4111"/>
              </w:tabs>
              <w:jc w:val="right"/>
              <w:rPr>
                <w:sz w:val="23"/>
              </w:rPr>
            </w:pPr>
          </w:p>
        </w:tc>
        <w:tc>
          <w:tcPr>
            <w:tcW w:w="1260" w:type="dxa"/>
            <w:vAlign w:val="center"/>
          </w:tcPr>
          <w:p w:rsidR="00C516AE" w:rsidRDefault="00C516AE">
            <w:pPr>
              <w:tabs>
                <w:tab w:val="left" w:pos="4111"/>
              </w:tabs>
              <w:jc w:val="center"/>
              <w:rPr>
                <w:sz w:val="23"/>
              </w:rPr>
            </w:pPr>
          </w:p>
        </w:tc>
      </w:tr>
      <w:tr w:rsidR="00C516AE">
        <w:trPr>
          <w:trHeight w:val="1060"/>
        </w:trPr>
        <w:tc>
          <w:tcPr>
            <w:tcW w:w="2700" w:type="dxa"/>
            <w:vAlign w:val="center"/>
          </w:tcPr>
          <w:p w:rsidR="00C516AE" w:rsidRDefault="00697AF7">
            <w:pPr>
              <w:tabs>
                <w:tab w:val="left" w:pos="4111"/>
              </w:tabs>
              <w:rPr>
                <w:sz w:val="23"/>
              </w:rPr>
            </w:pPr>
            <w:r>
              <w:rPr>
                <w:sz w:val="23"/>
              </w:rPr>
              <w:t>Итого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2296733</w:t>
            </w:r>
          </w:p>
        </w:tc>
        <w:tc>
          <w:tcPr>
            <w:tcW w:w="90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100</w:t>
            </w:r>
          </w:p>
        </w:tc>
        <w:tc>
          <w:tcPr>
            <w:tcW w:w="108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2793826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100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right"/>
              <w:rPr>
                <w:sz w:val="23"/>
              </w:rPr>
            </w:pPr>
            <w:r>
              <w:rPr>
                <w:sz w:val="23"/>
              </w:rPr>
              <w:t>2541138</w:t>
            </w:r>
          </w:p>
        </w:tc>
        <w:tc>
          <w:tcPr>
            <w:tcW w:w="1260" w:type="dxa"/>
            <w:vAlign w:val="center"/>
          </w:tcPr>
          <w:p w:rsidR="00C516AE" w:rsidRDefault="00697AF7">
            <w:pPr>
              <w:tabs>
                <w:tab w:val="left" w:pos="4111"/>
              </w:tabs>
              <w:jc w:val="center"/>
              <w:rPr>
                <w:sz w:val="23"/>
              </w:rPr>
            </w:pPr>
            <w:r>
              <w:rPr>
                <w:sz w:val="23"/>
              </w:rPr>
              <w:t>100</w:t>
            </w:r>
          </w:p>
        </w:tc>
      </w:tr>
    </w:tbl>
    <w:p w:rsidR="00C516AE" w:rsidRDefault="00C516AE"/>
    <w:p w:rsidR="00C516AE" w:rsidRDefault="00C516AE">
      <w:pPr>
        <w:tabs>
          <w:tab w:val="right" w:pos="284"/>
        </w:tabs>
        <w:spacing w:line="360" w:lineRule="auto"/>
        <w:jc w:val="both"/>
        <w:rPr>
          <w:sz w:val="28"/>
        </w:rPr>
      </w:pPr>
    </w:p>
    <w:p w:rsidR="00C516AE" w:rsidRDefault="00697AF7">
      <w:pPr>
        <w:tabs>
          <w:tab w:val="left" w:pos="0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В результате анализа доходов ООО «Метиз» выявлено, что выручка от реализации готовой продукции (работ, услуг), т.е. доходы от основной деятельности, являются преобладающими в структуре доходов предприятия.</w:t>
      </w:r>
    </w:p>
    <w:p w:rsidR="00C516AE" w:rsidRDefault="00C516AE">
      <w:pPr>
        <w:tabs>
          <w:tab w:val="left" w:pos="0"/>
        </w:tabs>
        <w:spacing w:line="360" w:lineRule="auto"/>
        <w:jc w:val="both"/>
        <w:rPr>
          <w:sz w:val="28"/>
        </w:rPr>
      </w:pPr>
    </w:p>
    <w:p w:rsidR="00C516AE" w:rsidRDefault="00697AF7">
      <w:pPr>
        <w:pStyle w:val="30"/>
        <w:tabs>
          <w:tab w:val="left" w:pos="709"/>
        </w:tabs>
        <w:spacing w:line="360" w:lineRule="auto"/>
        <w:rPr>
          <w:i w:val="0"/>
        </w:rPr>
      </w:pPr>
      <w:r>
        <w:rPr>
          <w:i w:val="0"/>
        </w:rPr>
        <w:tab/>
        <w:t>Анализ показывает, что наиболее весомый вклад в доходы предприятия вносит реализация готовой продукции. Доля этой статьи в анализируемом периоде не опускалась ниже 60%. Второе по важности место  в доходах предприятия в 2002 году занимала реализация основных средств - ее доля составила 36,8%, т.к. в это время проводилась смена основного направления деятельности общества. В 2003-2004 гг. немаловажное место  в доходах предприятия занимает реализация услуг – их доля составила  от 5,3 до 7%. Другие виды доходов играют небольшую роль в формировании общей выручки предприятия.</w:t>
      </w:r>
    </w:p>
    <w:p w:rsidR="00C516AE" w:rsidRDefault="00697AF7">
      <w:pPr>
        <w:pStyle w:val="30"/>
        <w:tabs>
          <w:tab w:val="left" w:pos="567"/>
        </w:tabs>
        <w:spacing w:line="360" w:lineRule="auto"/>
        <w:rPr>
          <w:i w:val="0"/>
        </w:rPr>
      </w:pPr>
      <w:r>
        <w:rPr>
          <w:i w:val="0"/>
        </w:rPr>
        <w:tab/>
        <w:t>Из данных таблицы видно, что в 2003 году намечалась тенденция к увеличению доходов от основных видов деятельности. Доходы от реализации готовой продукции по сравнению с 2002 годом увеличились на 1007528 руб., что составляет 73%.  В 2004г. по сравнению с 2003г. происходит снижение  на 254046 руб., т.е. на 10%.  Доходы от перепродажи в 2003г. возросли на 6918 руб. по сравнению с предыдущим годом, что составляет почти 38%, а в 2004 году они отсутствуют в структуре доходов. Доходы от оказания услуг  в 2003 г. увеличились  в сравнении с 2002 годом на 139718 руб., т.е. на 253%, и составили 194840 руб.,  а в 2004 году снизились до 135251 рубля, что составляет 69% к  2003 году.</w:t>
      </w:r>
    </w:p>
    <w:p w:rsidR="00C516AE" w:rsidRDefault="00697AF7">
      <w:pPr>
        <w:pStyle w:val="30"/>
        <w:tabs>
          <w:tab w:val="left" w:pos="567"/>
        </w:tabs>
        <w:spacing w:line="360" w:lineRule="auto"/>
        <w:jc w:val="center"/>
        <w:rPr>
          <w:b/>
          <w:i w:val="0"/>
          <w:sz w:val="24"/>
        </w:rPr>
      </w:pPr>
      <w:r>
        <w:rPr>
          <w:i w:val="0"/>
        </w:rPr>
        <w:br w:type="page"/>
      </w:r>
      <w:bookmarkStart w:id="14" w:name="_Toc31715553"/>
      <w:bookmarkStart w:id="15" w:name="_Toc31716621"/>
      <w:r>
        <w:rPr>
          <w:b/>
          <w:i w:val="0"/>
        </w:rPr>
        <w:t xml:space="preserve">3. </w:t>
      </w:r>
      <w:r>
        <w:rPr>
          <w:b/>
          <w:i w:val="0"/>
          <w:sz w:val="24"/>
        </w:rPr>
        <w:t xml:space="preserve">СТАТИСТИКО-ЭКОНОМИЧЕСКИЙ АНАЛИЗ ОСНОВНЫХ ФОНДОВ </w:t>
      </w:r>
      <w:r>
        <w:rPr>
          <w:b/>
          <w:i w:val="0"/>
          <w:sz w:val="24"/>
        </w:rPr>
        <w:br/>
        <w:t>ООО «МЕТИЗ»</w:t>
      </w:r>
    </w:p>
    <w:p w:rsidR="00C516AE" w:rsidRDefault="00697AF7">
      <w:pPr>
        <w:pStyle w:val="30"/>
        <w:tabs>
          <w:tab w:val="left" w:pos="567"/>
        </w:tabs>
        <w:spacing w:line="360" w:lineRule="auto"/>
        <w:rPr>
          <w:i w:val="0"/>
        </w:rPr>
      </w:pPr>
      <w:r>
        <w:rPr>
          <w:i w:val="0"/>
        </w:rPr>
        <w:t xml:space="preserve">3.1. </w:t>
      </w:r>
      <w:bookmarkEnd w:id="14"/>
      <w:bookmarkEnd w:id="15"/>
      <w:r>
        <w:rPr>
          <w:i w:val="0"/>
        </w:rPr>
        <w:t>Состав, структура и динамика основных фондов</w:t>
      </w:r>
    </w:p>
    <w:p w:rsidR="00C516AE" w:rsidRDefault="00697AF7">
      <w:pPr>
        <w:pStyle w:val="a4"/>
        <w:spacing w:line="360" w:lineRule="auto"/>
        <w:ind w:firstLine="708"/>
      </w:pPr>
      <w:r>
        <w:t>По данным годовых отчетов о стоимости основных фондов ООО «Метиз» за период с 01.01.2002 года по 01.01.2005 вычислим:</w:t>
      </w:r>
    </w:p>
    <w:p w:rsidR="00C516AE" w:rsidRDefault="00697AF7">
      <w:pPr>
        <w:numPr>
          <w:ilvl w:val="0"/>
          <w:numId w:val="2"/>
        </w:numPr>
        <w:spacing w:line="360" w:lineRule="auto"/>
        <w:rPr>
          <w:sz w:val="28"/>
        </w:rPr>
      </w:pPr>
      <w:r>
        <w:rPr>
          <w:sz w:val="28"/>
        </w:rPr>
        <w:t>показатели динамики и структуры основных фондов;</w:t>
      </w:r>
    </w:p>
    <w:p w:rsidR="00C516AE" w:rsidRDefault="00697AF7">
      <w:pPr>
        <w:numPr>
          <w:ilvl w:val="0"/>
          <w:numId w:val="2"/>
        </w:numPr>
        <w:spacing w:line="360" w:lineRule="auto"/>
        <w:ind w:left="357" w:hanging="357"/>
        <w:rPr>
          <w:sz w:val="28"/>
        </w:rPr>
      </w:pPr>
      <w:r>
        <w:rPr>
          <w:sz w:val="28"/>
        </w:rPr>
        <w:t>средний темп роста и средний темп прироста основных фондов;</w:t>
      </w:r>
    </w:p>
    <w:p w:rsidR="00C516AE" w:rsidRDefault="00697AF7">
      <w:pPr>
        <w:pStyle w:val="a3"/>
        <w:spacing w:line="360" w:lineRule="auto"/>
      </w:pPr>
      <w:r>
        <w:t>Анализ структуры и динамики основных фондов предприятия приведен в Приложении Б. Данные взяты из годовых отчетов ООО «Метиз» на 01.01.2002 и на 01.01.2005г. На основании этих данных вычислены за каждый год относительные величины структуры и динамики основных фондов. Анализ проведен по первоначальной (балансовой) стоимости основных фондов, а также по остаточной стоимости, для более полного представления о фактической величине основных фондов ООО «Метиз», их структуре.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По балансовой стоимости за период с 01 января 2002 года по 01января 2005 года стоимость основных фондов снизилась на 464 049 рублей, что составляет -6,4% к уровню 2002 года. Основные фонды предприятия полностью состоят из фондов промышленно-производственного назначения. Фондов непроизводственной сферы нет. 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Большой удельный вес в стоимости основных производственных фондов имеют «активные фонды» - машины и оборудование, приборы устройства, транспортные средства. На 01.01.2002 года они составляют 53,5% или 3 884 384 рубля, а на 01.01.2005 года 46,8% (3 178 993 рубля). Такое снижение произошло за счет выбытия машин и оборудования.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Стоимость зданий, сооружений увеличилась на 241 342 рубля, это около 7%. Увеличение произошло за счет ввода в действие газовых котельных. 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Диаграмма структуры и динамики основных фондов ООО «Метиз» представлена на рисунке 1.</w:t>
      </w:r>
    </w:p>
    <w:p w:rsidR="00C516AE" w:rsidRDefault="00697AF7">
      <w:pPr>
        <w:pStyle w:val="a3"/>
        <w:spacing w:line="360" w:lineRule="auto"/>
      </w:pPr>
      <w:r>
        <w:t xml:space="preserve">По остаточной стоимости основных фондов картина несколько другая. За период с 01.01.02 по 01.01.05 произошло незначительное снижение стоимости основных фондов. Всего на 151 802 рубля. Большой удельный вес в общей стоимости основных фондов занимает пассивная часть – здания и сооружения. На них приходится около 85% общей стоимости основных фондов. За этот период прирост стоимости зданий и сооружений составил +73 553 рублей, что на 2,6% превышает уровень 2002 года. На активную часть фондов приходится лишь 14,7%.  Это вызвано в первую очередь тем, что оборудование предприятия находится в эксплуатации уже достаточно долгое время. Средний возраст оборудования  около 13 лет. За это время большая часть оборудования полностью  амортизировалась. </w:t>
      </w:r>
    </w:p>
    <w:p w:rsidR="00C516AE" w:rsidRDefault="00C516AE">
      <w:pPr>
        <w:spacing w:line="360" w:lineRule="auto"/>
        <w:jc w:val="center"/>
        <w:rPr>
          <w:sz w:val="16"/>
        </w:rPr>
      </w:pPr>
    </w:p>
    <w:p w:rsidR="00C516AE" w:rsidRDefault="00697AF7">
      <w:pPr>
        <w:pStyle w:val="2"/>
        <w:jc w:val="left"/>
        <w:rPr>
          <w:caps w:val="0"/>
        </w:rPr>
      </w:pPr>
      <w:bookmarkStart w:id="16" w:name="_Toc31715554"/>
      <w:bookmarkStart w:id="17" w:name="_Toc31716622"/>
      <w:r>
        <w:t xml:space="preserve">3.2. </w:t>
      </w:r>
      <w:bookmarkEnd w:id="16"/>
      <w:bookmarkEnd w:id="17"/>
      <w:r>
        <w:t>П</w:t>
      </w:r>
      <w:r>
        <w:rPr>
          <w:caps w:val="0"/>
        </w:rPr>
        <w:t>оказатели движения и состояния основных фондов</w:t>
      </w:r>
    </w:p>
    <w:p w:rsidR="00C516AE" w:rsidRDefault="00C516AE">
      <w:pPr>
        <w:spacing w:line="360" w:lineRule="auto"/>
        <w:ind w:firstLine="708"/>
        <w:jc w:val="both"/>
        <w:rPr>
          <w:sz w:val="10"/>
        </w:rPr>
      </w:pP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Для анализа показателей движения и состояния основных фондов </w:t>
      </w:r>
      <w:r>
        <w:rPr>
          <w:sz w:val="28"/>
        </w:rPr>
        <w:br/>
        <w:t>ООО «Метиз» использовались данные годового отчета предприятия за 2003 год, а именно Приложение к бухгалтерскому балансу № 5 раздел 3 «Амортизируемое имущество». На основании данных раздела составляется Баланс основных фондов предприятия по полной первоначальной стоимости приведен в Прложении В1.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Баланс основных фондов ООО «Метиз» за 2003 год дает наиболее полное представление о наличии и динамике (поступлении и выбытии) основных фондов. По балансу наряду с данными о наличии основных фондов на начало и на конец отчетного периода содержит данные об их поступлении из различных источников и об их выбытии по различным причинам. На начало года на предприятии основные фонды по первоначальной стоимости составляли 6 390 525 рублей. За год были введены в действие новые фонды, в том числе здания, а именно газовые котельные, на сумму 241 342 рубля; машины и оборудование, приборы и устройства котельных на сумму 160 792 рубля; транспортные средства на сумму 19 183 рубля. Объекты основных средств выбывали с предприятия по причине реализации другому юридическому лицу. За 2003 год было реализовано оборудования на сумму 18 617 рублей.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Баланс основных фондов по первоначальной стоимости с учетом износа (Приложение В2) построен с использованием данных годового отчета за 2003 год Приложение № 5 раздел 3 «Амортизируемое имущество» и «Справки к разделу № 3». Из раздела годового отчета выбраны сведения о движении основных фондов, движении амортизационного фонда и амортизационных отчислений за год. В Приложении В3 произведены вычисления показателей состояния и движения основных фондов предприятия за 2003 год по полной первоначальной стоимости. 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Коэффициент обновления основных фондов 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421 318 : 6 793 225 = 0,06 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Коэффициент выбытия основных фондов 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18 617 : 6 390 525 = 0,03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Коэффициент роста (снижения) основных фондов 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6 793 225 : 6 390 525 = 1,06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свидетельствуют о незначительном изменении состава и структуры и о небольшом  увеличении основных фондов на ООО «Метиз» за 2003 год, всего на 6%.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Показатель годности (отношение остаточной стоимости основных фондов к полной первоначальной стоимости) основных фондов по предприятию низкий.</w:t>
      </w:r>
    </w:p>
    <w:p w:rsidR="00C516AE" w:rsidRDefault="00697AF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показатель на начало года: (3 105 262 : 6 390 525) х 100 = 48,6%</w:t>
      </w:r>
    </w:p>
    <w:p w:rsidR="00C516AE" w:rsidRDefault="00697AF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показатель на конец года: (3 371 658 : 6 793 225) х 100 = 49,6%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Износ основных фондов составляет около 51%. Это означает, в том числе, потерю работоспособности объектов в процессе эксплуатации, и моральное устаревание оборудования.</w:t>
      </w:r>
    </w:p>
    <w:p w:rsidR="00C516AE" w:rsidRDefault="00697AF7">
      <w:pPr>
        <w:pStyle w:val="a3"/>
        <w:spacing w:line="360" w:lineRule="auto"/>
      </w:pPr>
      <w:r>
        <w:t xml:space="preserve">Интенсивность обновления основных фондов 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(0,3 : 6)  х 100 = 5%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Интенсивность замены основных фондов за отчетный год: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(18 617 : 421 318) х 100 = 4,4%</w:t>
      </w:r>
    </w:p>
    <w:p w:rsidR="00C516AE" w:rsidRDefault="00C516AE">
      <w:pPr>
        <w:spacing w:line="360" w:lineRule="auto"/>
        <w:ind w:firstLine="708"/>
        <w:jc w:val="both"/>
        <w:rPr>
          <w:sz w:val="28"/>
        </w:rPr>
      </w:pP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Интенсивность расширения основных фондов: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(402 700 : 421 318) х 100 = 95%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Показатели свидетельствуют о том, что производственная база предприятия,  его производственная деятельность скоро окажутся в кризисной ситуации, так как современное производство должно развиваться в условиях научно-технического прогресса, содержанием которого является автоматизация и компьютеризация производства.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Для устранения влияния ценностного фактора при анализе структуры и динамики основных фондов и получения наиболее верных результатов приведем их стоимость в сопоставимый вид. Воспользуемся восстановительной стоимостью. Стоимость воспроизводства определяется как стоимость создания точной копии оцениваемого объекта, с использованием тех же материалов, но по текущим ценам.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По состоянию на 01.01.2003 года экспертами ООО «Промпроект-Оценка» проведена переоценка основных фондов ООО «Метиз». На основании отчета ООО «Промпроект-оценка» полная восстановительная стоимость Зданий (сооружений) составила 5 679 234 рубля. Накопленный износ составил 61%, машин, оборудования, приборов и устройств 4578445, накопленный износ 86%, транспортных средств 5 279 945 рублей, накопленный износ 80% (Приложение Г).</w:t>
      </w:r>
    </w:p>
    <w:p w:rsidR="00C516AE" w:rsidRDefault="00697AF7">
      <w:pPr>
        <w:pStyle w:val="a3"/>
        <w:spacing w:line="360" w:lineRule="auto"/>
      </w:pPr>
      <w:r>
        <w:t>Восстановительная стоимость за минусом износа позволяет более точно судить о составе основных фондов, их динамике.</w:t>
      </w:r>
    </w:p>
    <w:p w:rsidR="00C516AE" w:rsidRDefault="00697AF7">
      <w:pPr>
        <w:pStyle w:val="a3"/>
        <w:spacing w:line="360" w:lineRule="auto"/>
      </w:pPr>
      <w:r>
        <w:t>Данные Приложения Г «Остаточная восстановительная стоимость основных фондов ООО «Метиз» за 2003 год» использованы для вычисления более точных показателей состояния и движения основных фондов предприятия за 2003 год, сгруппированных в Приложении В3, для сравнения их с показателями, рассчитанными по полной первоначальной стоимости.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Коэффициент обновления основных фондов 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421 318 : 3 275 857 = 0,13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Коэффициент выбытия основных фондов 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154 922 : 3 275 857 = 0,05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Показатели невысокие. На предприятии не уделяется должного внимания проблемам обновления производственной базы. Не вводится в действие новое оборудование, не применяются новые технологии.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Коэффициент роста (снижения) основных фондов 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3 275 857 : 3 009 461 = 1,08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свидетельствует о незначительном увеличении основных фондов на ООО «Метиз» за 2003 год, всего на 8%.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Показатель годности основных средств по предприятию по остаточной восстановительной стоимости очень низкий.</w:t>
      </w:r>
    </w:p>
    <w:p w:rsidR="00C516AE" w:rsidRDefault="00697AF7">
      <w:pPr>
        <w:numPr>
          <w:ilvl w:val="1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показатель на начало года: (3 009 461 : 10 959 179) х 100 = 27,4%</w:t>
      </w:r>
    </w:p>
    <w:p w:rsidR="00C516AE" w:rsidRDefault="00697AF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показатель на конец года: (3 275 857 : 10 959 179) х 100 = 29,8%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Износ основных фондов составляет около 70%. Это означает, в том числе, потерю работоспособности объектов в процессе эксплуатации, и моральное устаревание оборудования.</w:t>
      </w:r>
    </w:p>
    <w:p w:rsidR="00C516AE" w:rsidRDefault="00697AF7">
      <w:pPr>
        <w:pStyle w:val="a3"/>
        <w:spacing w:line="360" w:lineRule="auto"/>
      </w:pPr>
      <w:r>
        <w:t xml:space="preserve">Интенсивность обновления основных фондов 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(4,7 : 13) х 100 = 38,4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Интенсивность замены основных фондов за отчетный год: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(154 922 : 421 318) х 100 = 36,7%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Интенсивность расширения основных фондов: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(205 228 : 421 318) х 100 = 48,7%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Продолжительность оборота основных фондов по выбытию (отношение среднегодовой стоимости  основных фондов с учетом износа к стоимости выбывших за год основных фондов) 3 214 689  : 154 922 = 21 год.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Рассчитанные показатели имеют значение для оценки фактического  производственного потенциала предприятия. Они характеризуют состояние и воспроизводство основных фондов.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Все эти показатели очень низкие, свидетельствуют о том, что на предприятии уделяется недостаточное внимание развитию производства на перспективу. Недостаточные средства направляются на новую технику, на обновление производства, на освоение и выпуск новой продукции.</w:t>
      </w:r>
    </w:p>
    <w:p w:rsidR="00C516AE" w:rsidRDefault="00C516AE">
      <w:pPr>
        <w:pStyle w:val="a3"/>
        <w:spacing w:line="360" w:lineRule="auto"/>
        <w:rPr>
          <w:sz w:val="16"/>
        </w:rPr>
      </w:pPr>
    </w:p>
    <w:p w:rsidR="00C516AE" w:rsidRDefault="00C516AE">
      <w:pPr>
        <w:pStyle w:val="a3"/>
        <w:spacing w:line="360" w:lineRule="auto"/>
      </w:pPr>
    </w:p>
    <w:p w:rsidR="00C516AE" w:rsidRDefault="00697AF7">
      <w:pPr>
        <w:pStyle w:val="a3"/>
        <w:spacing w:line="360" w:lineRule="auto"/>
      </w:pPr>
      <w:r>
        <w:t>Для характеристики возрастного состава основные фонды сгруппируем по продолжительности эксплуатации до 5; 5-10; 10-20 и более 20 лет.</w:t>
      </w:r>
    </w:p>
    <w:p w:rsidR="00C516AE" w:rsidRDefault="00697AF7">
      <w:pPr>
        <w:pStyle w:val="a3"/>
        <w:spacing w:line="360" w:lineRule="auto"/>
      </w:pPr>
      <w:r>
        <w:t xml:space="preserve">Средний возраст оборудования рассчитывают по формуле </w:t>
      </w:r>
    </w:p>
    <w:p w:rsidR="00C516AE" w:rsidRDefault="00697AF7">
      <w:pPr>
        <w:pStyle w:val="a3"/>
        <w:spacing w:line="360" w:lineRule="auto"/>
        <w:ind w:firstLine="0"/>
        <w:jc w:val="center"/>
      </w:pPr>
      <w:r>
        <w:t>Х = ∑Хс*</w:t>
      </w:r>
      <w:r>
        <w:rPr>
          <w:i/>
        </w:rPr>
        <w:t>а</w:t>
      </w:r>
    </w:p>
    <w:p w:rsidR="00C516AE" w:rsidRDefault="00697AF7">
      <w:pPr>
        <w:pStyle w:val="a3"/>
        <w:spacing w:line="360" w:lineRule="auto"/>
        <w:ind w:firstLine="0"/>
        <w:rPr>
          <w:sz w:val="24"/>
        </w:rPr>
      </w:pPr>
      <w:r>
        <w:rPr>
          <w:sz w:val="24"/>
        </w:rPr>
        <w:t xml:space="preserve">Хс – середина интервала </w:t>
      </w:r>
      <w:r>
        <w:rPr>
          <w:sz w:val="24"/>
          <w:lang w:val="en-US"/>
        </w:rPr>
        <w:t>i</w:t>
      </w:r>
      <w:r>
        <w:rPr>
          <w:sz w:val="24"/>
        </w:rPr>
        <w:t xml:space="preserve"> - группы оборудования [Хс=Хв+Хн/2], Хв-верхнее значение интервальной группы, Хн – нижнее значение интервальной группы;</w:t>
      </w:r>
    </w:p>
    <w:p w:rsidR="00C516AE" w:rsidRDefault="00697AF7">
      <w:pPr>
        <w:pStyle w:val="a3"/>
        <w:spacing w:line="360" w:lineRule="auto"/>
        <w:ind w:firstLine="0"/>
        <w:rPr>
          <w:sz w:val="24"/>
        </w:rPr>
      </w:pPr>
      <w:r>
        <w:rPr>
          <w:i/>
          <w:sz w:val="24"/>
        </w:rPr>
        <w:t xml:space="preserve">а </w:t>
      </w:r>
      <w:r>
        <w:rPr>
          <w:sz w:val="24"/>
        </w:rPr>
        <w:t>– удельный вес оборудования каждой интервальной группы в общем количестве</w:t>
      </w:r>
    </w:p>
    <w:p w:rsidR="00C516AE" w:rsidRDefault="00C516AE">
      <w:pPr>
        <w:pStyle w:val="a3"/>
        <w:spacing w:line="360" w:lineRule="auto"/>
      </w:pPr>
    </w:p>
    <w:p w:rsidR="00C516AE" w:rsidRDefault="00697AF7">
      <w:pPr>
        <w:pStyle w:val="a3"/>
        <w:spacing w:line="360" w:lineRule="auto"/>
      </w:pPr>
      <w:r>
        <w:t>В группе до 5 лет – 9  объектов основных фондов с периодом эксплуатации с 1997 по 2002 год, середина интервала 2,5 года, удельный вес в общем количестве 0,05.</w:t>
      </w:r>
    </w:p>
    <w:p w:rsidR="00C516AE" w:rsidRDefault="00697AF7">
      <w:pPr>
        <w:pStyle w:val="a3"/>
        <w:spacing w:line="360" w:lineRule="auto"/>
      </w:pPr>
      <w:r>
        <w:t>В группе от 5 до 10 лет – 25 объектов с периодом эксплуатации с 1987 по 1997 год, середина интервала 7,5 лет, удельный вес в общем количестве 0,15</w:t>
      </w:r>
    </w:p>
    <w:p w:rsidR="00C516AE" w:rsidRDefault="00697AF7">
      <w:pPr>
        <w:pStyle w:val="a3"/>
        <w:spacing w:line="360" w:lineRule="auto"/>
      </w:pPr>
      <w:r>
        <w:t>В группе от 10 до 20 лет – 130 объектов с периодом эксплуатации с 1977 по 1987 год,  середина интервала 15 лет, удельный вес в общем количестве 0,78</w:t>
      </w:r>
    </w:p>
    <w:p w:rsidR="00C516AE" w:rsidRDefault="00697AF7">
      <w:pPr>
        <w:pStyle w:val="a3"/>
        <w:spacing w:line="360" w:lineRule="auto"/>
      </w:pPr>
      <w:r>
        <w:t>В группе от 20 до 45 лет – 3 объектов с периодом эксплуатации с 1957 по 1977 год, середина интервала 32,5 лет, удельный вес в общем количестве 0,02</w:t>
      </w:r>
    </w:p>
    <w:p w:rsidR="00C516AE" w:rsidRDefault="00697AF7">
      <w:pPr>
        <w:pStyle w:val="a3"/>
        <w:spacing w:line="360" w:lineRule="auto"/>
      </w:pPr>
      <w:r>
        <w:t>Х = ∑2,5*0,05+7,5*0,15+15*0,78+32,5*0,02= 13,6 лет – средний возраст оборудования.</w:t>
      </w:r>
    </w:p>
    <w:p w:rsidR="00C516AE" w:rsidRDefault="00697AF7">
      <w:pPr>
        <w:pStyle w:val="2"/>
      </w:pPr>
      <w:bookmarkStart w:id="18" w:name="_Toc31715555"/>
      <w:bookmarkStart w:id="19" w:name="_Toc31716623"/>
      <w:r>
        <w:t>3.3. Показатели обеспеченности и эффективности использования</w:t>
      </w:r>
      <w:bookmarkEnd w:id="18"/>
      <w:bookmarkEnd w:id="19"/>
    </w:p>
    <w:p w:rsidR="00C516AE" w:rsidRDefault="00697AF7">
      <w:pPr>
        <w:pStyle w:val="2"/>
      </w:pPr>
      <w:bookmarkStart w:id="20" w:name="_Toc31715556"/>
      <w:bookmarkStart w:id="21" w:name="_Toc31716624"/>
      <w:r>
        <w:t>основных фондов предприятия</w:t>
      </w:r>
      <w:bookmarkEnd w:id="20"/>
      <w:bookmarkEnd w:id="21"/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Для характеристики эффективности использования основных фондов ООО «Метиз» просчитаем систему показателей.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Основные и наиболее важные показатели эффективности использования основных фондов – фондоотдача и фондоемкость.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Исходная информация и расчетные показатели сгруппированы в Приложении Д «Анализ фондоотдачи». Для проведения анализа воспользуемся данными по выпуску продукции на ООО «Метиз» за 2002 и за 2004 годы. Для большей достоверности полученных результатов фондоотдачу вычислим на остаточную стоимость основных фондов.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88"/>
        <w:gridCol w:w="5122"/>
      </w:tblGrid>
      <w:tr w:rsidR="00C516AE">
        <w:trPr>
          <w:jc w:val="center"/>
        </w:trPr>
        <w:tc>
          <w:tcPr>
            <w:tcW w:w="4788" w:type="dxa"/>
            <w:vAlign w:val="center"/>
          </w:tcPr>
          <w:p w:rsidR="00C516AE" w:rsidRDefault="00697AF7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2002 год</w:t>
            </w:r>
          </w:p>
        </w:tc>
        <w:tc>
          <w:tcPr>
            <w:tcW w:w="5122" w:type="dxa"/>
            <w:vAlign w:val="center"/>
          </w:tcPr>
          <w:p w:rsidR="00C516AE" w:rsidRDefault="00697AF7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2004 год</w:t>
            </w:r>
          </w:p>
        </w:tc>
      </w:tr>
      <w:tr w:rsidR="00C516AE">
        <w:trPr>
          <w:jc w:val="center"/>
        </w:trPr>
        <w:tc>
          <w:tcPr>
            <w:tcW w:w="4788" w:type="dxa"/>
            <w:vAlign w:val="center"/>
          </w:tcPr>
          <w:p w:rsidR="00C516AE" w:rsidRDefault="00697AF7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1 450 495 : 3 456 507 = 0,42 руб.</w:t>
            </w:r>
          </w:p>
        </w:tc>
        <w:tc>
          <w:tcPr>
            <w:tcW w:w="5122" w:type="dxa"/>
            <w:vAlign w:val="center"/>
          </w:tcPr>
          <w:p w:rsidR="00C516AE" w:rsidRDefault="00697AF7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2 350 613 : 3 291786 = 0,98 руб.</w:t>
            </w:r>
          </w:p>
        </w:tc>
      </w:tr>
    </w:tbl>
    <w:p w:rsidR="00C516AE" w:rsidRDefault="00697AF7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Фондоотдача показывает, сколько продукции получено с каждого рубля, вложенного в основные фонды, чем лучше используются основные фонды, тем выше показатель фондоотдачи. В 2002 году на 1 рубль производственных фондов было выпущено продукции на 42 копейки. Это очень низкий показатель фондоотдачи. В 2004 году показатель немного выше, и составляет 98 копеек.</w:t>
      </w:r>
    </w:p>
    <w:p w:rsidR="00C516AE" w:rsidRDefault="00697AF7">
      <w:pPr>
        <w:pStyle w:val="a3"/>
        <w:spacing w:line="360" w:lineRule="auto"/>
      </w:pPr>
      <w:r>
        <w:t xml:space="preserve">Объем выпуска продукции в 2004 году увеличился по сравнению с 2002 годом почти на 62% или 900 118 рублей. Объем продукции можно представить как произведение фондоотдачи и стоимости основных фондов. Следовательно, увеличение объема продукции произошло либо вследствие повышения эффективности использования основных фондов, либо по причине изменения структуры основных фондов. В составе основных фондов произошли изменения. Их среднегодовая стоимость за анализируемый период снизилась на 164 721 рубль, в том числе активная часть фондов снизилась на 234 896 рублей. </w:t>
      </w:r>
    </w:p>
    <w:p w:rsidR="00C516AE" w:rsidRDefault="00697AF7">
      <w:pPr>
        <w:pStyle w:val="a3"/>
        <w:spacing w:line="360" w:lineRule="auto"/>
      </w:pPr>
      <w:r>
        <w:t xml:space="preserve"> Поскольку не все виды основных фондов в равной степени участвуют в производстве продукции (активная часть фондов непосредственно влияет на объем производства), определяется показатель фондоотдачи на активную часть. Показатель фондоотдачи равен 2,03 рубля за 2002 год, а за 2001 4,89. Показатель фондоотдачи повысился на 2,86 рубля.</w:t>
      </w:r>
    </w:p>
    <w:p w:rsidR="00C516AE" w:rsidRDefault="00697AF7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Об использовании основных производственных фондов позволяет судить показатель фондоемкости продукции. В 2002 году на 1 рубль произведенной продукции приходилось 2,4 рубля основных производственных фондов. В 2004 году этот показатель снизился до 1, 4 рубля. Снижение фондоемкости означает экономию «труда» основных фондов, участвующих в производстве.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Вооруженность производственными основными фондами – показатель, характеризующий оснащенность работников предприятия основными фондами. За 2002 год Фондовооруженность составила 119 190 рублей. За 2004 год – 84 404 рубля.</w:t>
      </w:r>
    </w:p>
    <w:p w:rsidR="00C516AE" w:rsidRDefault="00697AF7">
      <w:pPr>
        <w:pStyle w:val="2"/>
      </w:pPr>
      <w:bookmarkStart w:id="22" w:name="_Toc31716625"/>
      <w:r>
        <w:t>3.4. Анализ изменения объема валовой продукции за счет фондоотдачи и размера основных фондов</w:t>
      </w:r>
      <w:bookmarkEnd w:id="22"/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Динамику фондоотдачи охарактеризуем при помощи индексного анализа. Фондоотдача по предприятию в 2004 году по сравнению с 2002 годом возросла на 0,98 : 0,42 = 2,33  или на 133%. Активной части фондов на 4,85 : 2,03=2,40 или на 140%.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При помощи индексного анализа определим прирост валовой продукции по предприятию за счет изменения двух факторов:</w:t>
      </w:r>
    </w:p>
    <w:p w:rsidR="00C516AE" w:rsidRDefault="00697AF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фондоотдачи</w:t>
      </w:r>
    </w:p>
    <w:p w:rsidR="00C516AE" w:rsidRDefault="00697AF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размера (стоимости) основных фондов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Объем продукции можно представить как произведение фондоотдачи и величины основных фондов</w:t>
      </w:r>
    </w:p>
    <w:p w:rsidR="00C516AE" w:rsidRDefault="00697AF7">
      <w:pPr>
        <w:spacing w:line="360" w:lineRule="auto"/>
        <w:jc w:val="center"/>
        <w:rPr>
          <w:sz w:val="28"/>
        </w:rPr>
      </w:pPr>
      <w:r>
        <w:rPr>
          <w:sz w:val="28"/>
          <w:lang w:val="en-US"/>
        </w:rPr>
        <w:t>Q</w:t>
      </w:r>
      <w:r>
        <w:rPr>
          <w:sz w:val="28"/>
        </w:rPr>
        <w:t xml:space="preserve"> = </w:t>
      </w:r>
      <w:r>
        <w:rPr>
          <w:sz w:val="28"/>
          <w:lang w:val="en-US"/>
        </w:rPr>
        <w:t>V</w:t>
      </w:r>
      <w:r>
        <w:rPr>
          <w:sz w:val="28"/>
        </w:rPr>
        <w:t xml:space="preserve"> </w:t>
      </w:r>
      <w:r>
        <w:rPr>
          <w:sz w:val="28"/>
          <w:lang w:val="en-US"/>
        </w:rPr>
        <w:t>x</w:t>
      </w:r>
      <w:r>
        <w:rPr>
          <w:sz w:val="28"/>
        </w:rPr>
        <w:t xml:space="preserve"> Ф,</w:t>
      </w:r>
    </w:p>
    <w:p w:rsidR="00C516AE" w:rsidRDefault="00697AF7">
      <w:pPr>
        <w:spacing w:line="360" w:lineRule="auto"/>
        <w:jc w:val="both"/>
        <w:rPr>
          <w:sz w:val="28"/>
        </w:rPr>
      </w:pPr>
      <w:r>
        <w:rPr>
          <w:sz w:val="28"/>
        </w:rPr>
        <w:t>В относительных величинах:</w:t>
      </w:r>
    </w:p>
    <w:p w:rsidR="00C516AE" w:rsidRDefault="00697AF7">
      <w:pPr>
        <w:jc w:val="both"/>
        <w:rPr>
          <w:sz w:val="28"/>
        </w:rPr>
      </w:pPr>
      <w:r>
        <w:rPr>
          <w:sz w:val="28"/>
        </w:rPr>
        <w:t xml:space="preserve">2 350 613 </w:t>
      </w:r>
      <w:r>
        <w:rPr>
          <w:sz w:val="28"/>
        </w:rPr>
        <w:tab/>
      </w:r>
      <w:r>
        <w:rPr>
          <w:sz w:val="28"/>
        </w:rPr>
        <w:tab/>
        <w:t>0,71</w:t>
      </w:r>
      <w:r>
        <w:rPr>
          <w:sz w:val="28"/>
        </w:rPr>
        <w:tab/>
      </w:r>
      <w:r>
        <w:rPr>
          <w:sz w:val="28"/>
        </w:rPr>
        <w:tab/>
        <w:t>3 291 786</w:t>
      </w:r>
    </w:p>
    <w:p w:rsidR="00C516AE" w:rsidRDefault="006E1FE0">
      <w:pPr>
        <w:jc w:val="both"/>
        <w:rPr>
          <w:sz w:val="18"/>
        </w:rPr>
      </w:pPr>
      <w:r>
        <w:rPr>
          <w:noProof/>
          <w:sz w:val="20"/>
        </w:rPr>
        <w:pict>
          <v:line id="_x0000_s1034" style="position:absolute;left:0;text-align:left;z-index:251659776;mso-position-horizontal:absolute;mso-position-horizontal-relative:text;mso-position-vertical:absolute;mso-position-vertical-relative:text" from="180pt,3pt" to="234pt,3pt" o:allowincell="f"/>
        </w:pict>
      </w:r>
      <w:r>
        <w:rPr>
          <w:noProof/>
          <w:sz w:val="20"/>
        </w:rPr>
        <w:pict>
          <v:line id="_x0000_s1033" style="position:absolute;left:0;text-align:left;z-index:251658752;mso-position-horizontal:absolute;mso-position-horizontal-relative:text;mso-position-vertical:absolute;mso-position-vertical-relative:text" from="99pt,3pt" to="135pt,3pt" o:allowincell="f"/>
        </w:pict>
      </w:r>
      <w:r>
        <w:rPr>
          <w:noProof/>
          <w:sz w:val="18"/>
        </w:rPr>
        <w:pict>
          <v:line id="_x0000_s1032" style="position:absolute;left:0;text-align:left;z-index:251657728;mso-position-horizontal:absolute;mso-position-horizontal-relative:text;mso-position-vertical:absolute;mso-position-vertical-relative:text" from="0,3pt" to="63pt,3pt" o:allowincell="f"/>
        </w:pict>
      </w:r>
      <w:r w:rsidR="00697AF7">
        <w:rPr>
          <w:sz w:val="18"/>
        </w:rPr>
        <w:tab/>
      </w:r>
      <w:r w:rsidR="00697AF7">
        <w:rPr>
          <w:sz w:val="18"/>
        </w:rPr>
        <w:tab/>
        <w:t xml:space="preserve">   =</w:t>
      </w:r>
      <w:r w:rsidR="00697AF7">
        <w:rPr>
          <w:sz w:val="18"/>
        </w:rPr>
        <w:tab/>
      </w:r>
      <w:r w:rsidR="00697AF7">
        <w:rPr>
          <w:sz w:val="18"/>
        </w:rPr>
        <w:tab/>
        <w:t xml:space="preserve">    х</w:t>
      </w:r>
    </w:p>
    <w:p w:rsidR="00C516AE" w:rsidRDefault="00697AF7">
      <w:pPr>
        <w:jc w:val="both"/>
        <w:rPr>
          <w:sz w:val="28"/>
        </w:rPr>
      </w:pPr>
      <w:r>
        <w:rPr>
          <w:sz w:val="28"/>
        </w:rPr>
        <w:t>1 450 495</w:t>
      </w:r>
      <w:r>
        <w:rPr>
          <w:sz w:val="28"/>
        </w:rPr>
        <w:tab/>
      </w:r>
      <w:r>
        <w:rPr>
          <w:sz w:val="28"/>
        </w:rPr>
        <w:tab/>
        <w:t>0,42</w:t>
      </w:r>
      <w:r>
        <w:rPr>
          <w:sz w:val="28"/>
        </w:rPr>
        <w:tab/>
      </w:r>
      <w:r>
        <w:rPr>
          <w:sz w:val="28"/>
        </w:rPr>
        <w:tab/>
        <w:t>3 456 507</w:t>
      </w:r>
    </w:p>
    <w:p w:rsidR="00C516AE" w:rsidRDefault="00C516AE">
      <w:pPr>
        <w:spacing w:line="360" w:lineRule="auto"/>
        <w:jc w:val="both"/>
        <w:rPr>
          <w:sz w:val="28"/>
        </w:rPr>
      </w:pPr>
    </w:p>
    <w:p w:rsidR="00C516AE" w:rsidRDefault="00697AF7">
      <w:pPr>
        <w:spacing w:line="360" w:lineRule="auto"/>
        <w:jc w:val="both"/>
        <w:rPr>
          <w:sz w:val="28"/>
        </w:rPr>
      </w:pPr>
      <w:r>
        <w:rPr>
          <w:sz w:val="28"/>
        </w:rPr>
        <w:t>1,62 = 1,71 х 0,95   ,</w:t>
      </w:r>
    </w:p>
    <w:p w:rsidR="00C516AE" w:rsidRDefault="00697AF7">
      <w:pPr>
        <w:spacing w:line="360" w:lineRule="auto"/>
        <w:jc w:val="both"/>
        <w:rPr>
          <w:sz w:val="28"/>
        </w:rPr>
      </w:pPr>
      <w:r>
        <w:rPr>
          <w:sz w:val="28"/>
        </w:rPr>
        <w:t>в абсолютных числах:</w:t>
      </w:r>
    </w:p>
    <w:p w:rsidR="00C516AE" w:rsidRDefault="00697AF7">
      <w:pPr>
        <w:spacing w:line="360" w:lineRule="auto"/>
        <w:jc w:val="both"/>
        <w:rPr>
          <w:sz w:val="28"/>
        </w:rPr>
      </w:pPr>
      <w:r>
        <w:rPr>
          <w:sz w:val="28"/>
        </w:rPr>
        <w:t>2 350 613 – 1 450 495 = (0,71-0,42) х 3 291 786 + (3 291 786-3 456 507) х 0,42</w:t>
      </w:r>
    </w:p>
    <w:p w:rsidR="00C516AE" w:rsidRDefault="00697AF7">
      <w:pPr>
        <w:spacing w:line="360" w:lineRule="auto"/>
        <w:jc w:val="both"/>
        <w:rPr>
          <w:sz w:val="28"/>
        </w:rPr>
      </w:pPr>
      <w:r>
        <w:rPr>
          <w:sz w:val="28"/>
        </w:rPr>
        <w:t>900 118 = 969 235 – 69 117</w:t>
      </w:r>
    </w:p>
    <w:p w:rsidR="00C516AE" w:rsidRDefault="00697AF7">
      <w:pPr>
        <w:spacing w:line="360" w:lineRule="auto"/>
        <w:ind w:firstLine="708"/>
        <w:jc w:val="both"/>
      </w:pPr>
      <w:r>
        <w:t>Увеличение объема выпуска продукции по ООО «Метиз» за анализируемый период составило 900 118 рублей. В том числе рост фондоотдачи на 29 копеек привел к увеличению общего выпуска продукции на 969 235 рублей, или на 66%, а снижение стоимости основных фондов на 164 721 рубль, повлекло за собой уменьшение выпуска продукции на 69 117 рублей, что составляет 4%.</w:t>
      </w:r>
      <w:bookmarkStart w:id="23" w:name="_Toc31715557"/>
      <w:bookmarkStart w:id="24" w:name="_Toc31716626"/>
    </w:p>
    <w:p w:rsidR="00C516AE" w:rsidRDefault="00C516AE">
      <w:pPr>
        <w:pStyle w:val="2"/>
      </w:pPr>
    </w:p>
    <w:p w:rsidR="00C516AE" w:rsidRDefault="00697AF7">
      <w:pPr>
        <w:pStyle w:val="2"/>
      </w:pPr>
      <w:r>
        <w:t>3.5. Аналитическое выравнивание рядов динамики по фондовооруженности и производительности труда.</w:t>
      </w:r>
      <w:r>
        <w:br/>
        <w:t>Изучение тесноты связи между рядами.</w:t>
      </w:r>
      <w:bookmarkEnd w:id="23"/>
      <w:bookmarkEnd w:id="24"/>
    </w:p>
    <w:p w:rsidR="00C516AE" w:rsidRDefault="00697AF7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В Приложении Е1, Е2, Е3, Е4, Е5, Е6 собраны данные о фондовооруженности предприятия и производительности труда за период с 2001 по 2004 годы, что составило 13 кварталов. Данные рассчитаны для построения динамических рядов, с целью анализа явления, выявления тенденции в развитии явления и анализа тесноты связи между изучаемыми явлениями.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Для характеристики направления и интенсивности изменения изучаемого явления во времени динамические ряды сопоставлены для получения данных по базисному абсолютному приросту, базисному коэффициенту роста и базисному темпу роста. На основании данных Приложения Е3 можно сделать вывод, что фондовооруженность труда по предприятию значительно сократилась в сравнении  4 квартала 2001 года с 4 кварталом 2004, сокращение произошло на 55,6 %, что составляет 103305 рублей. Динамика явления хорошо видна на графике. По расчетным данным уравнение для выравнивания динамического ряда фондовооруженности имеет вид У</w:t>
      </w:r>
      <w:r>
        <w:rPr>
          <w:sz w:val="28"/>
          <w:lang w:val="en-US"/>
        </w:rPr>
        <w:t>t</w:t>
      </w:r>
      <w:r>
        <w:rPr>
          <w:sz w:val="28"/>
        </w:rPr>
        <w:t xml:space="preserve"> = 144912 - 5543</w:t>
      </w:r>
      <w:r>
        <w:rPr>
          <w:sz w:val="28"/>
          <w:lang w:val="en-US"/>
        </w:rPr>
        <w:t>t</w:t>
      </w:r>
      <w:r>
        <w:rPr>
          <w:sz w:val="28"/>
        </w:rPr>
        <w:t>. Это уравнение линии тренда, которая показывает в среднем каждый квартал снижение фондовооруженности на 5543 рубля.</w:t>
      </w: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По графику производительности труда видна значительная вариация уровня производительности. Наибольшие значения приходятся на 3 квартал 2003 года и 2 квартал 2004 года. Самый низкий уровень производительности пришелся на 4 квартал 2004 года и составил 9 рублей/час. По расчетным данным уравнение для выравнивания динамического ряда производительности труда имеет вид У</w:t>
      </w:r>
      <w:r>
        <w:rPr>
          <w:sz w:val="28"/>
          <w:lang w:val="en-US"/>
        </w:rPr>
        <w:t>t</w:t>
      </w:r>
      <w:r>
        <w:rPr>
          <w:sz w:val="28"/>
        </w:rPr>
        <w:t xml:space="preserve"> = 32+0,79</w:t>
      </w:r>
      <w:r>
        <w:rPr>
          <w:sz w:val="28"/>
          <w:lang w:val="en-US"/>
        </w:rPr>
        <w:t>t</w:t>
      </w:r>
      <w:r>
        <w:rPr>
          <w:sz w:val="28"/>
        </w:rPr>
        <w:t>. Это уравнение линии тренда, которая показывает в среднем каждый квартал увеличение производительности труда на 0,79 копеек.</w:t>
      </w:r>
    </w:p>
    <w:p w:rsidR="00C516AE" w:rsidRDefault="00697AF7">
      <w:pPr>
        <w:rPr>
          <w:sz w:val="28"/>
          <w:lang w:val="en-US"/>
        </w:rPr>
      </w:pPr>
      <w:r>
        <w:rPr>
          <w:sz w:val="28"/>
          <w:lang w:val="en-US"/>
        </w:rPr>
        <w:t>n a + b ∑x</w:t>
      </w:r>
    </w:p>
    <w:p w:rsidR="00C516AE" w:rsidRDefault="00697AF7">
      <w:pPr>
        <w:rPr>
          <w:sz w:val="28"/>
          <w:vertAlign w:val="superscript"/>
          <w:lang w:val="en-US"/>
        </w:rPr>
      </w:pPr>
      <w:r>
        <w:rPr>
          <w:sz w:val="28"/>
          <w:lang w:val="en-US"/>
        </w:rPr>
        <w:t>∑x y = a ∑x + b ∑x</w:t>
      </w:r>
      <w:r>
        <w:rPr>
          <w:sz w:val="28"/>
          <w:vertAlign w:val="superscript"/>
          <w:lang w:val="en-US"/>
        </w:rPr>
        <w:t>2</w:t>
      </w:r>
    </w:p>
    <w:p w:rsidR="00C516AE" w:rsidRDefault="00C516AE">
      <w:pPr>
        <w:rPr>
          <w:sz w:val="28"/>
          <w:lang w:val="en-US"/>
        </w:rPr>
      </w:pPr>
    </w:p>
    <w:p w:rsidR="00C516AE" w:rsidRDefault="00697AF7">
      <w:pPr>
        <w:rPr>
          <w:sz w:val="28"/>
          <w:lang w:val="en-US"/>
        </w:rPr>
      </w:pPr>
      <w:r>
        <w:rPr>
          <w:sz w:val="28"/>
          <w:lang w:val="en-US"/>
        </w:rPr>
        <w:t>b = (∑y: n - ∑xy : ∑x) : (∑x : n - ∑x</w:t>
      </w:r>
      <w:r>
        <w:rPr>
          <w:sz w:val="28"/>
          <w:vertAlign w:val="superscript"/>
          <w:lang w:val="en-US"/>
        </w:rPr>
        <w:t>2</w:t>
      </w:r>
      <w:r>
        <w:rPr>
          <w:sz w:val="28"/>
          <w:lang w:val="en-US"/>
        </w:rPr>
        <w:t xml:space="preserve"> :∑x) = ( 37-36): (106100 - 113139) = </w:t>
      </w:r>
      <w:r>
        <w:rPr>
          <w:sz w:val="28"/>
          <w:u w:val="single"/>
          <w:lang w:val="en-US"/>
        </w:rPr>
        <w:t>- 0,00014</w:t>
      </w:r>
    </w:p>
    <w:p w:rsidR="00C516AE" w:rsidRDefault="00C516AE">
      <w:pPr>
        <w:rPr>
          <w:sz w:val="28"/>
          <w:lang w:val="en-US"/>
        </w:rPr>
      </w:pPr>
    </w:p>
    <w:p w:rsidR="00C516AE" w:rsidRDefault="00697AF7">
      <w:pPr>
        <w:rPr>
          <w:sz w:val="28"/>
        </w:rPr>
      </w:pPr>
      <w:r>
        <w:rPr>
          <w:sz w:val="28"/>
        </w:rPr>
        <w:t xml:space="preserve">482 = 13 </w:t>
      </w:r>
      <w:r>
        <w:rPr>
          <w:sz w:val="28"/>
          <w:lang w:val="en-US"/>
        </w:rPr>
        <w:t>a</w:t>
      </w:r>
      <w:r>
        <w:rPr>
          <w:sz w:val="28"/>
        </w:rPr>
        <w:t xml:space="preserve"> – 0,00014*1379306</w:t>
      </w:r>
    </w:p>
    <w:p w:rsidR="00C516AE" w:rsidRDefault="00697AF7">
      <w:pPr>
        <w:rPr>
          <w:sz w:val="28"/>
          <w:u w:val="single"/>
        </w:rPr>
      </w:pPr>
      <w:r>
        <w:rPr>
          <w:sz w:val="28"/>
          <w:u w:val="single"/>
          <w:lang w:val="en-US"/>
        </w:rPr>
        <w:t>a</w:t>
      </w:r>
      <w:r>
        <w:rPr>
          <w:sz w:val="28"/>
          <w:u w:val="single"/>
        </w:rPr>
        <w:t xml:space="preserve"> = 51,9</w:t>
      </w:r>
    </w:p>
    <w:p w:rsidR="00C516AE" w:rsidRDefault="00C516AE">
      <w:pPr>
        <w:rPr>
          <w:sz w:val="28"/>
        </w:rPr>
      </w:pPr>
    </w:p>
    <w:p w:rsidR="00C516AE" w:rsidRDefault="00697AF7">
      <w:pPr>
        <w:rPr>
          <w:sz w:val="28"/>
        </w:rPr>
      </w:pPr>
      <w:r>
        <w:rPr>
          <w:sz w:val="28"/>
        </w:rPr>
        <w:t>У (х) = 51,9 – 0,00014 х – уравнение регрессии</w:t>
      </w:r>
    </w:p>
    <w:p w:rsidR="00C516AE" w:rsidRDefault="00C516AE">
      <w:pPr>
        <w:rPr>
          <w:sz w:val="28"/>
        </w:rPr>
      </w:pPr>
    </w:p>
    <w:p w:rsidR="00C516AE" w:rsidRDefault="00697AF7">
      <w:pPr>
        <w:rPr>
          <w:sz w:val="28"/>
        </w:rPr>
      </w:pPr>
      <w:r>
        <w:rPr>
          <w:sz w:val="28"/>
        </w:rPr>
        <w:t>Среднее квадратическое отклонение</w:t>
      </w:r>
    </w:p>
    <w:p w:rsidR="00C516AE" w:rsidRDefault="00C516AE">
      <w:pPr>
        <w:rPr>
          <w:sz w:val="28"/>
        </w:rPr>
      </w:pPr>
    </w:p>
    <w:p w:rsidR="00C516AE" w:rsidRDefault="00C516AE">
      <w:pPr>
        <w:rPr>
          <w:sz w:val="28"/>
        </w:rPr>
      </w:pPr>
    </w:p>
    <w:p w:rsidR="00C516AE" w:rsidRDefault="00C516AE">
      <w:pPr>
        <w:rPr>
          <w:sz w:val="28"/>
        </w:rPr>
      </w:pPr>
    </w:p>
    <w:p w:rsidR="00C516AE" w:rsidRDefault="00C516AE">
      <w:pPr>
        <w:rPr>
          <w:sz w:val="28"/>
        </w:rPr>
      </w:pPr>
    </w:p>
    <w:p w:rsidR="00C516AE" w:rsidRDefault="00C516AE">
      <w:pPr>
        <w:rPr>
          <w:sz w:val="28"/>
        </w:rPr>
      </w:pPr>
    </w:p>
    <w:p w:rsidR="00C516AE" w:rsidRDefault="00C516AE">
      <w:pPr>
        <w:rPr>
          <w:sz w:val="28"/>
        </w:rPr>
      </w:pPr>
    </w:p>
    <w:p w:rsidR="00C516AE" w:rsidRDefault="00C516AE">
      <w:pPr>
        <w:rPr>
          <w:sz w:val="28"/>
        </w:rPr>
      </w:pPr>
    </w:p>
    <w:p w:rsidR="00C516AE" w:rsidRDefault="00697AF7">
      <w:pPr>
        <w:rPr>
          <w:sz w:val="28"/>
        </w:rPr>
      </w:pPr>
      <w:r>
        <w:rPr>
          <w:sz w:val="28"/>
        </w:rPr>
        <w:t xml:space="preserve">Коэффициент детерминации </w:t>
      </w:r>
      <w:r>
        <w:rPr>
          <w:sz w:val="28"/>
          <w:lang w:val="en-US"/>
        </w:rPr>
        <w:t>d</w:t>
      </w:r>
      <w:r>
        <w:rPr>
          <w:sz w:val="28"/>
        </w:rPr>
        <w:t xml:space="preserve"> = </w:t>
      </w:r>
      <w:r>
        <w:rPr>
          <w:sz w:val="28"/>
          <w:lang w:val="en-US"/>
        </w:rPr>
        <w:t>Z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</w:t>
      </w:r>
      <w:r>
        <w:rPr>
          <w:sz w:val="28"/>
          <w:lang w:val="en-US"/>
        </w:rPr>
        <w:t>x</w:t>
      </w:r>
      <w:r>
        <w:rPr>
          <w:sz w:val="28"/>
        </w:rPr>
        <w:t xml:space="preserve"> 100 = (-0,2)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</w:t>
      </w:r>
      <w:r>
        <w:rPr>
          <w:sz w:val="28"/>
          <w:lang w:val="en-US"/>
        </w:rPr>
        <w:t>x</w:t>
      </w:r>
      <w:r>
        <w:rPr>
          <w:sz w:val="28"/>
        </w:rPr>
        <w:t xml:space="preserve"> 100 = 4</w:t>
      </w:r>
    </w:p>
    <w:p w:rsidR="00C516AE" w:rsidRDefault="00C516AE">
      <w:pPr>
        <w:rPr>
          <w:sz w:val="28"/>
        </w:rPr>
      </w:pPr>
    </w:p>
    <w:p w:rsidR="00C516AE" w:rsidRDefault="00697AF7">
      <w:pPr>
        <w:pStyle w:val="a3"/>
        <w:spacing w:line="360" w:lineRule="auto"/>
        <w:ind w:firstLine="709"/>
      </w:pPr>
      <w:r>
        <w:t>По решаемому уравнению регрессии следует, что связь между фондовооруженностью и производительностью труда обратная, то есть с увеличением фондовооруженности на 1 рубль снижается производительность труда на 0,00014 рубля. Связь слабой тесноты, так как по шкале Чербока до 0,2 можно принебречь.</w:t>
      </w:r>
    </w:p>
    <w:p w:rsidR="00C516AE" w:rsidRDefault="00697AF7">
      <w:pPr>
        <w:pStyle w:val="a3"/>
        <w:spacing w:line="360" w:lineRule="auto"/>
        <w:ind w:firstLine="709"/>
      </w:pPr>
      <w:r>
        <w:t>Изменение производительности труда только на 4 % обусловлено фондовооруженностью, 96% - это влияние всех прочих факторов.</w:t>
      </w:r>
    </w:p>
    <w:p w:rsidR="00C516AE" w:rsidRDefault="00C516AE">
      <w:pPr>
        <w:rPr>
          <w:sz w:val="28"/>
        </w:rPr>
      </w:pPr>
    </w:p>
    <w:p w:rsidR="00C516AE" w:rsidRDefault="00C516AE">
      <w:pPr>
        <w:rPr>
          <w:sz w:val="28"/>
        </w:rPr>
      </w:pPr>
    </w:p>
    <w:p w:rsidR="00C516AE" w:rsidRDefault="00C516AE">
      <w:pPr>
        <w:rPr>
          <w:sz w:val="28"/>
        </w:rPr>
      </w:pPr>
    </w:p>
    <w:p w:rsidR="00C516AE" w:rsidRDefault="00C516AE">
      <w:pPr>
        <w:rPr>
          <w:sz w:val="28"/>
        </w:rPr>
      </w:pPr>
    </w:p>
    <w:p w:rsidR="00C516AE" w:rsidRDefault="00C516AE">
      <w:pPr>
        <w:rPr>
          <w:sz w:val="28"/>
        </w:rPr>
      </w:pPr>
    </w:p>
    <w:p w:rsidR="00C516AE" w:rsidRDefault="00C516AE">
      <w:pPr>
        <w:spacing w:line="360" w:lineRule="auto"/>
        <w:ind w:firstLine="708"/>
        <w:jc w:val="both"/>
        <w:rPr>
          <w:sz w:val="28"/>
        </w:rPr>
      </w:pPr>
    </w:p>
    <w:p w:rsidR="00C516AE" w:rsidRDefault="00C516AE">
      <w:pPr>
        <w:spacing w:line="360" w:lineRule="auto"/>
        <w:ind w:firstLine="708"/>
        <w:jc w:val="both"/>
        <w:rPr>
          <w:sz w:val="28"/>
        </w:rPr>
      </w:pPr>
    </w:p>
    <w:p w:rsidR="00C516AE" w:rsidRDefault="00C516AE">
      <w:pPr>
        <w:spacing w:line="360" w:lineRule="auto"/>
        <w:ind w:firstLine="708"/>
        <w:jc w:val="both"/>
        <w:rPr>
          <w:sz w:val="28"/>
        </w:rPr>
      </w:pPr>
    </w:p>
    <w:p w:rsidR="00C516AE" w:rsidRDefault="00C516AE">
      <w:pPr>
        <w:spacing w:line="360" w:lineRule="auto"/>
        <w:ind w:firstLine="708"/>
        <w:jc w:val="both"/>
        <w:rPr>
          <w:sz w:val="28"/>
        </w:rPr>
      </w:pPr>
    </w:p>
    <w:p w:rsidR="00C516AE" w:rsidRDefault="00C516AE">
      <w:pPr>
        <w:spacing w:line="360" w:lineRule="auto"/>
        <w:ind w:firstLine="708"/>
        <w:jc w:val="both"/>
        <w:rPr>
          <w:sz w:val="28"/>
        </w:rPr>
      </w:pPr>
    </w:p>
    <w:p w:rsidR="00C516AE" w:rsidRDefault="00C516AE">
      <w:pPr>
        <w:spacing w:line="360" w:lineRule="auto"/>
        <w:ind w:firstLine="708"/>
        <w:jc w:val="both"/>
        <w:rPr>
          <w:sz w:val="28"/>
        </w:rPr>
      </w:pPr>
    </w:p>
    <w:p w:rsidR="00C516AE" w:rsidRDefault="00C516AE">
      <w:pPr>
        <w:spacing w:line="360" w:lineRule="auto"/>
        <w:ind w:firstLine="708"/>
        <w:jc w:val="both"/>
        <w:rPr>
          <w:sz w:val="28"/>
        </w:rPr>
      </w:pPr>
    </w:p>
    <w:p w:rsidR="00C516AE" w:rsidRDefault="00C516AE">
      <w:pPr>
        <w:spacing w:line="360" w:lineRule="auto"/>
        <w:ind w:firstLine="708"/>
        <w:jc w:val="both"/>
        <w:rPr>
          <w:sz w:val="28"/>
        </w:rPr>
      </w:pPr>
    </w:p>
    <w:p w:rsidR="00C516AE" w:rsidRDefault="00C516AE">
      <w:pPr>
        <w:spacing w:line="360" w:lineRule="auto"/>
        <w:ind w:firstLine="708"/>
        <w:jc w:val="both"/>
        <w:rPr>
          <w:sz w:val="28"/>
        </w:rPr>
      </w:pPr>
    </w:p>
    <w:p w:rsidR="00C516AE" w:rsidRDefault="00697AF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br w:type="page"/>
      </w:r>
    </w:p>
    <w:p w:rsidR="00C516AE" w:rsidRDefault="00697AF7">
      <w:pPr>
        <w:pStyle w:val="1"/>
        <w:rPr>
          <w:b w:val="0"/>
        </w:rPr>
      </w:pPr>
      <w:bookmarkStart w:id="25" w:name="_Toc31715558"/>
      <w:bookmarkStart w:id="26" w:name="_Toc31716627"/>
      <w:r>
        <w:t>ВЫВОДЫ</w:t>
      </w:r>
      <w:bookmarkEnd w:id="25"/>
      <w:bookmarkEnd w:id="26"/>
      <w:r>
        <w:t xml:space="preserve"> и предложения</w:t>
      </w:r>
    </w:p>
    <w:p w:rsidR="00C516AE" w:rsidRDefault="00C516AE">
      <w:pPr>
        <w:spacing w:line="360" w:lineRule="auto"/>
        <w:jc w:val="both"/>
        <w:rPr>
          <w:sz w:val="28"/>
        </w:rPr>
      </w:pPr>
    </w:p>
    <w:p w:rsidR="00C516AE" w:rsidRDefault="00697AF7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На основании произведенных экономических исследований были сделаны следующие выводы и практические предложения.</w:t>
      </w:r>
    </w:p>
    <w:p w:rsidR="00C516AE" w:rsidRDefault="00697AF7">
      <w:pPr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sz w:val="28"/>
        </w:rPr>
        <w:t>В условиях рыночной экономики возрастает значение 3-х основных направлений организации производства</w:t>
      </w:r>
    </w:p>
    <w:p w:rsidR="00C516AE" w:rsidRDefault="00697AF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Научная организация производства – создание оптимальной технико-технологической системы на предприятии, а это надежное и эффективно функционирующее оборудование, новая технология. Модернизация машин и оборудования. Переход к принципиально-новым технологиям, коренное перевооружение производства, все это повлияет на качество продукции. Необходимо внедрение робототехники, роторных и роторно-конвейерных линий, обеспечивающих высокую производительность труда. Использование новых видов металлопродукции, пластических масс, металлических порошков, керамики. Оснащение производства машинами, оборудованием обеспечивающим высокую эффективность использования материалов, применение малоотходных технологий.</w:t>
      </w:r>
    </w:p>
    <w:p w:rsidR="00C516AE" w:rsidRDefault="00697AF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Научная организация труда – построение здоровых, нормальных отношений в коллективе. Создание условий для высокопроизводительного, эффективного, творческого труда.</w:t>
      </w:r>
    </w:p>
    <w:p w:rsidR="00C516AE" w:rsidRDefault="00697AF7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Научная организация управления – целенаправленность воздействия на материальную и человеческую подсистемы предприятия.</w:t>
      </w:r>
    </w:p>
    <w:p w:rsidR="00C516AE" w:rsidRDefault="00697AF7">
      <w:pPr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sz w:val="28"/>
        </w:rPr>
        <w:t>Причины низкого использования основных фондов на предприятии связаны с тем, что производственная деятельность при переходе к рыночной экономике претерпела наибольшие негативные изменения: распались хозяйственные связи, нарушилось материально-техническое обеспечение, резко упал сбыт продукции, ухудшилось финансовое положение предприятия.</w:t>
      </w:r>
    </w:p>
    <w:p w:rsidR="00C516AE" w:rsidRDefault="00697AF7">
      <w:pPr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sz w:val="28"/>
        </w:rPr>
        <w:t>Большая часть прибыли предприятия после уплаты налогов направляется в фонд потребления. Такое положение ненормально. По мере развития необходимо особое внимание уделять развитию производства на перспективу, направлять средства на новую технику, на обновление производства, на освоение и выпуск новой продукции. Эта работа на предприятии не проводится. По балансовой стоимости за период с 01 января 2002 года по 01января 2004 года стоимость основных фондов снизилась на 464 049 рублей, что составляет -6,4% к уровню 2002 года. Кроме того, износ основных фондов составляет около 51%, это означает, в том числе потерю работоспособности объектов в процессе эксплуатации, и моральное устаревание оборудования.</w:t>
      </w:r>
    </w:p>
    <w:p w:rsidR="00C516AE" w:rsidRDefault="00697AF7">
      <w:pPr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sz w:val="28"/>
        </w:rPr>
        <w:t>Необходимо интенсивнее использовать производственный потенциал, добиваться ритмичности производства, максимальной загрузки оборудования, а следовательно повышать выход продукции с каждого квадратного метра производственной площади. В связи с тем, что предприятие ориентировано на выпуск технологического оборудования для промышленных теплиц, ему присуща сезонность работы. Это отражается на большой вариации производительности труда, когда во втором и третьем квартале она резко повышается, и сильно снижается в первом и четвертом кварталах каждого года. Ритмичность производства отсутствует. Это отрицательно сказывается на финансовом состоянии предприятия в эти периоды.</w:t>
      </w:r>
    </w:p>
    <w:p w:rsidR="00C516AE" w:rsidRDefault="00697AF7">
      <w:pPr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sz w:val="28"/>
        </w:rPr>
        <w:t>Построение рациональной производственной структуры: число участков, их мощность, размеры – обеспечивающие заданные выпуск продукции; расчет площадей для каждого участка, определение оптимального пространственного расположения; планировка рациональных внутрипроизводственных транспортных связей, внешних коммуникаций.</w:t>
      </w:r>
    </w:p>
    <w:p w:rsidR="00C516AE" w:rsidRDefault="00C516AE">
      <w:pPr>
        <w:spacing w:line="360" w:lineRule="auto"/>
        <w:jc w:val="both"/>
        <w:rPr>
          <w:sz w:val="28"/>
        </w:rPr>
      </w:pPr>
    </w:p>
    <w:p w:rsidR="00C516AE" w:rsidRDefault="00C516AE">
      <w:pPr>
        <w:spacing w:line="360" w:lineRule="auto"/>
        <w:ind w:left="360"/>
        <w:jc w:val="both"/>
        <w:rPr>
          <w:sz w:val="28"/>
        </w:rPr>
      </w:pPr>
    </w:p>
    <w:p w:rsidR="00C516AE" w:rsidRDefault="00C516AE">
      <w:pPr>
        <w:spacing w:line="360" w:lineRule="auto"/>
        <w:ind w:left="360"/>
        <w:jc w:val="both"/>
        <w:rPr>
          <w:sz w:val="28"/>
        </w:rPr>
      </w:pPr>
    </w:p>
    <w:p w:rsidR="00C516AE" w:rsidRDefault="00697AF7">
      <w:pPr>
        <w:pStyle w:val="1"/>
      </w:pPr>
      <w:bookmarkStart w:id="27" w:name="_Toc31715559"/>
      <w:bookmarkStart w:id="28" w:name="_Toc31716628"/>
      <w:r>
        <w:t>БИБЛИОГРАФИЧЕСКИЙ СПИСОК</w:t>
      </w:r>
      <w:bookmarkEnd w:id="27"/>
      <w:bookmarkEnd w:id="28"/>
    </w:p>
    <w:p w:rsidR="00C516AE" w:rsidRDefault="00697AF7">
      <w:pPr>
        <w:numPr>
          <w:ilvl w:val="0"/>
          <w:numId w:val="17"/>
        </w:numPr>
        <w:spacing w:line="360" w:lineRule="auto"/>
        <w:jc w:val="both"/>
        <w:rPr>
          <w:sz w:val="28"/>
        </w:rPr>
      </w:pPr>
      <w:r>
        <w:rPr>
          <w:sz w:val="28"/>
        </w:rPr>
        <w:t>Аврашков Л.Я., Адамчук В.В., Антонова О.В. и др. Под ред. Проф. Горфинкеля В.Я., проф. Швандара В.А. Экономика предприятия: Учебник для вузов – 2-е изд. перераб. и доп. – М.: Банки и Биржи, ЮНИТИ, 2000. – 742 с.</w:t>
      </w:r>
    </w:p>
    <w:p w:rsidR="00C516AE" w:rsidRDefault="00697AF7">
      <w:pPr>
        <w:numPr>
          <w:ilvl w:val="0"/>
          <w:numId w:val="17"/>
        </w:numPr>
        <w:spacing w:line="360" w:lineRule="auto"/>
        <w:jc w:val="both"/>
        <w:rPr>
          <w:sz w:val="28"/>
        </w:rPr>
      </w:pPr>
      <w:r>
        <w:rPr>
          <w:sz w:val="28"/>
        </w:rPr>
        <w:t>Айвазян С.А., Енюков И.С., Мешалкин Л.Д. Прикладная статистика. Исследование зависимостей. – М.: Финансы и статистика, 1995.</w:t>
      </w:r>
    </w:p>
    <w:p w:rsidR="00C516AE" w:rsidRDefault="00697AF7">
      <w:pPr>
        <w:numPr>
          <w:ilvl w:val="0"/>
          <w:numId w:val="17"/>
        </w:numPr>
        <w:spacing w:line="360" w:lineRule="auto"/>
        <w:jc w:val="both"/>
        <w:rPr>
          <w:sz w:val="28"/>
        </w:rPr>
      </w:pPr>
      <w:r>
        <w:rPr>
          <w:sz w:val="28"/>
        </w:rPr>
        <w:t>Беляев А.В., Добрынин В.А., Дунаев П.П. и др. – 3-е изд., перераб. и доп. – М.: Агропромиздат, 1995.</w:t>
      </w:r>
    </w:p>
    <w:p w:rsidR="00C516AE" w:rsidRDefault="00697AF7">
      <w:pPr>
        <w:numPr>
          <w:ilvl w:val="0"/>
          <w:numId w:val="17"/>
        </w:numPr>
        <w:spacing w:line="360" w:lineRule="auto"/>
        <w:jc w:val="both"/>
        <w:rPr>
          <w:sz w:val="28"/>
        </w:rPr>
      </w:pPr>
      <w:r>
        <w:rPr>
          <w:sz w:val="28"/>
        </w:rPr>
        <w:t>Волков О.Н., Ковалев В.В Анализ хозяйственной деятельности предприятия. – М.: ПБОЮЛ Гриженко Е.М., 2000.</w:t>
      </w:r>
    </w:p>
    <w:p w:rsidR="00C516AE" w:rsidRDefault="00697AF7">
      <w:pPr>
        <w:numPr>
          <w:ilvl w:val="0"/>
          <w:numId w:val="17"/>
        </w:numPr>
        <w:spacing w:line="360" w:lineRule="auto"/>
        <w:jc w:val="both"/>
        <w:rPr>
          <w:sz w:val="28"/>
        </w:rPr>
      </w:pPr>
      <w:r>
        <w:rPr>
          <w:sz w:val="28"/>
        </w:rPr>
        <w:t>Воскресенкий Б.В., Паламарчук А.С. Справочник экономиста машиностроителя. Изд. 2-е, перераб. и доп. – М.: «Машиностроение», 1977. – 304 с.</w:t>
      </w:r>
    </w:p>
    <w:p w:rsidR="00C516AE" w:rsidRDefault="00697AF7">
      <w:pPr>
        <w:numPr>
          <w:ilvl w:val="0"/>
          <w:numId w:val="17"/>
        </w:numPr>
        <w:spacing w:line="360" w:lineRule="auto"/>
        <w:jc w:val="both"/>
        <w:rPr>
          <w:sz w:val="28"/>
        </w:rPr>
      </w:pPr>
      <w:r>
        <w:rPr>
          <w:sz w:val="28"/>
        </w:rPr>
        <w:t>Гаабе Ю.Э. Практикум по сельскохозяйственной статистике. – М.: Статистика, 1977.</w:t>
      </w:r>
    </w:p>
    <w:p w:rsidR="00C516AE" w:rsidRDefault="00697AF7">
      <w:pPr>
        <w:numPr>
          <w:ilvl w:val="0"/>
          <w:numId w:val="17"/>
        </w:numPr>
        <w:spacing w:line="360" w:lineRule="auto"/>
        <w:jc w:val="both"/>
        <w:rPr>
          <w:sz w:val="28"/>
        </w:rPr>
      </w:pPr>
      <w:r>
        <w:rPr>
          <w:sz w:val="28"/>
        </w:rPr>
        <w:t>Лапуста М.Г. Справочник директора предприятия – 5-е изд., испр., измен. и  доп. – М.: ИНФРА-М, 2001. – 750 с.</w:t>
      </w:r>
    </w:p>
    <w:p w:rsidR="00C516AE" w:rsidRDefault="00697AF7">
      <w:pPr>
        <w:numPr>
          <w:ilvl w:val="0"/>
          <w:numId w:val="17"/>
        </w:numPr>
        <w:spacing w:line="360" w:lineRule="auto"/>
        <w:jc w:val="both"/>
        <w:rPr>
          <w:sz w:val="28"/>
        </w:rPr>
      </w:pPr>
      <w:r>
        <w:rPr>
          <w:sz w:val="28"/>
        </w:rPr>
        <w:t>Лившиц Ф.Д. Статистические таблицы. – М.: Госстатиздат, 1976.</w:t>
      </w:r>
    </w:p>
    <w:p w:rsidR="00C516AE" w:rsidRDefault="00697AF7">
      <w:pPr>
        <w:numPr>
          <w:ilvl w:val="0"/>
          <w:numId w:val="17"/>
        </w:numPr>
        <w:spacing w:line="360" w:lineRule="auto"/>
        <w:jc w:val="both"/>
        <w:rPr>
          <w:sz w:val="28"/>
        </w:rPr>
      </w:pPr>
      <w:r>
        <w:rPr>
          <w:sz w:val="28"/>
        </w:rPr>
        <w:t>Савицкая Г.В. Анализ хозяйственной деятельности предприятия: 3-е изд. – М.: ИП «Экоперспектива»; Новое знание, 1999.</w:t>
      </w:r>
    </w:p>
    <w:p w:rsidR="00C516AE" w:rsidRDefault="00697AF7">
      <w:pPr>
        <w:numPr>
          <w:ilvl w:val="0"/>
          <w:numId w:val="17"/>
        </w:numPr>
        <w:spacing w:line="360" w:lineRule="auto"/>
        <w:jc w:val="both"/>
        <w:rPr>
          <w:sz w:val="28"/>
        </w:rPr>
      </w:pPr>
      <w:r>
        <w:rPr>
          <w:sz w:val="28"/>
        </w:rPr>
        <w:t>Шмойлова Р.А. Практикум по теории статистики. – М.: Финансы и статистика, 2002.</w:t>
      </w:r>
    </w:p>
    <w:p w:rsidR="00C516AE" w:rsidRDefault="00697AF7">
      <w:pPr>
        <w:numPr>
          <w:ilvl w:val="0"/>
          <w:numId w:val="17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Гражданский кодекс Российской Федерации. Часть </w:t>
      </w:r>
      <w:r>
        <w:rPr>
          <w:sz w:val="28"/>
          <w:lang w:val="en-US"/>
        </w:rPr>
        <w:t>I</w:t>
      </w:r>
      <w:r>
        <w:rPr>
          <w:sz w:val="28"/>
        </w:rPr>
        <w:t>.</w:t>
      </w:r>
    </w:p>
    <w:p w:rsidR="00C516AE" w:rsidRDefault="00697AF7">
      <w:pPr>
        <w:numPr>
          <w:ilvl w:val="0"/>
          <w:numId w:val="17"/>
        </w:numPr>
        <w:spacing w:line="360" w:lineRule="auto"/>
        <w:jc w:val="both"/>
        <w:rPr>
          <w:sz w:val="28"/>
        </w:rPr>
      </w:pPr>
      <w:r>
        <w:rPr>
          <w:sz w:val="28"/>
        </w:rPr>
        <w:t>Налоговый кодекс Российской Федерации. Глава 25 (налог на прибыль).</w:t>
      </w:r>
    </w:p>
    <w:p w:rsidR="00C516AE" w:rsidRDefault="00697AF7">
      <w:pPr>
        <w:numPr>
          <w:ilvl w:val="0"/>
          <w:numId w:val="17"/>
        </w:numPr>
        <w:spacing w:line="360" w:lineRule="auto"/>
        <w:jc w:val="both"/>
        <w:rPr>
          <w:sz w:val="28"/>
        </w:rPr>
      </w:pPr>
      <w:r>
        <w:rPr>
          <w:sz w:val="28"/>
        </w:rPr>
        <w:t>Положение по бухгалтерскому учету «Учет основных фондов» (ПБУ6/01), в ред. Приказа МФ от 18.05.02 № 45н, утв. Приказом МФ РФ от 30.03.2001 №26н.</w:t>
      </w:r>
    </w:p>
    <w:p w:rsidR="00C516AE" w:rsidRDefault="00697AF7">
      <w:pPr>
        <w:pStyle w:val="10"/>
      </w:pPr>
      <w:r>
        <w:br w:type="page"/>
        <w:t>приложение</w:t>
      </w:r>
    </w:p>
    <w:p w:rsidR="00C516AE" w:rsidRDefault="00C516AE">
      <w:bookmarkStart w:id="29" w:name="_GoBack"/>
      <w:bookmarkEnd w:id="29"/>
    </w:p>
    <w:sectPr w:rsidR="00C516AE">
      <w:footerReference w:type="even" r:id="rId7"/>
      <w:footerReference w:type="default" r:id="rId8"/>
      <w:pgSz w:w="11906" w:h="16838"/>
      <w:pgMar w:top="1080" w:right="851" w:bottom="1080" w:left="136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6AE" w:rsidRDefault="00697AF7">
      <w:r>
        <w:separator/>
      </w:r>
    </w:p>
  </w:endnote>
  <w:endnote w:type="continuationSeparator" w:id="0">
    <w:p w:rsidR="00C516AE" w:rsidRDefault="0069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6AE" w:rsidRDefault="00697AF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16AE" w:rsidRDefault="00C516A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6AE" w:rsidRDefault="00C516AE">
    <w:pPr>
      <w:pStyle w:val="a5"/>
      <w:framePr w:wrap="around" w:vAnchor="text" w:hAnchor="margin" w:xAlign="right" w:y="1"/>
      <w:rPr>
        <w:rStyle w:val="a6"/>
      </w:rPr>
    </w:pPr>
  </w:p>
  <w:p w:rsidR="00C516AE" w:rsidRDefault="00C516A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6AE" w:rsidRDefault="00697AF7">
      <w:r>
        <w:separator/>
      </w:r>
    </w:p>
  </w:footnote>
  <w:footnote w:type="continuationSeparator" w:id="0">
    <w:p w:rsidR="00C516AE" w:rsidRDefault="00697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A7750"/>
    <w:multiLevelType w:val="hybridMultilevel"/>
    <w:tmpl w:val="F37EBE16"/>
    <w:lvl w:ilvl="0" w:tplc="0F964EF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9BCC7E8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97FAF22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530A37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DD0DD0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1B6ECC1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1C2850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6002B5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57A5CA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71E2A61"/>
    <w:multiLevelType w:val="hybridMultilevel"/>
    <w:tmpl w:val="25D83350"/>
    <w:lvl w:ilvl="0" w:tplc="9BEE9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3024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A411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161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94FF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708E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02D9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94E3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02E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7A319F"/>
    <w:multiLevelType w:val="hybridMultilevel"/>
    <w:tmpl w:val="7608A32E"/>
    <w:lvl w:ilvl="0" w:tplc="8CB8DD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F7C0C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16EC3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76A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C827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AE4C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EA30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42A1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6009D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2128DB"/>
    <w:multiLevelType w:val="hybridMultilevel"/>
    <w:tmpl w:val="9EC80264"/>
    <w:lvl w:ilvl="0" w:tplc="327C08C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A67F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841A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DCD6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042F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2C36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04CB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8A2C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9A05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685B43"/>
    <w:multiLevelType w:val="hybridMultilevel"/>
    <w:tmpl w:val="E2382800"/>
    <w:lvl w:ilvl="0" w:tplc="CF28EF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98C088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4BA0A5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9D2702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2E08CB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DCE5CF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606D98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ED24F2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20A592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D8311C9"/>
    <w:multiLevelType w:val="hybridMultilevel"/>
    <w:tmpl w:val="409E7D5C"/>
    <w:lvl w:ilvl="0" w:tplc="94445C1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6D4805C4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7402DC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309D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DA63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3636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58BD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38FD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20CA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2305E9"/>
    <w:multiLevelType w:val="hybridMultilevel"/>
    <w:tmpl w:val="CA04B7C6"/>
    <w:lvl w:ilvl="0" w:tplc="8C784FD0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1" w:tplc="75FCB9F2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2902BC8E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231060F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1C8A649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940C18CA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8ACD80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414ED72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5F26CAA4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2B0254D"/>
    <w:multiLevelType w:val="hybridMultilevel"/>
    <w:tmpl w:val="A23AF37C"/>
    <w:lvl w:ilvl="0" w:tplc="1C704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5856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1C0D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0074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20AF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2835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B04B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127D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B26E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22772C"/>
    <w:multiLevelType w:val="hybridMultilevel"/>
    <w:tmpl w:val="26D06128"/>
    <w:lvl w:ilvl="0" w:tplc="4EA8FFD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C220C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29815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F46B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C292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802BF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60B6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9E7A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330E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190633"/>
    <w:multiLevelType w:val="hybridMultilevel"/>
    <w:tmpl w:val="ED3A6DDE"/>
    <w:lvl w:ilvl="0" w:tplc="560A55D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851AB5D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73EEEBF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4400284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2056CCD0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EFEE08E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BBD6A75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7C0E954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C94E47F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537C081A"/>
    <w:multiLevelType w:val="hybridMultilevel"/>
    <w:tmpl w:val="190093FE"/>
    <w:lvl w:ilvl="0" w:tplc="3ECCAD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842E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CC5D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7E9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A807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A84E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489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3494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74B2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FA69FE"/>
    <w:multiLevelType w:val="hybridMultilevel"/>
    <w:tmpl w:val="90E2CB28"/>
    <w:lvl w:ilvl="0" w:tplc="CBA62730">
      <w:start w:val="1"/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DC64ACE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75607BCA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82CEB1D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286E8968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C1AA145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74984D6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6964B6FA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38A0DC6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61D91B34"/>
    <w:multiLevelType w:val="hybridMultilevel"/>
    <w:tmpl w:val="8E2E1204"/>
    <w:lvl w:ilvl="0" w:tplc="54ACD6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68E7B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F0603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5278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CE8A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F48E2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1C34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6C51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996C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BD3EFB"/>
    <w:multiLevelType w:val="hybridMultilevel"/>
    <w:tmpl w:val="22020E90"/>
    <w:lvl w:ilvl="0" w:tplc="8D626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166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B9E36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F285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0AF0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29AD3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3A7A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0AAD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0819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B4D445E"/>
    <w:multiLevelType w:val="hybridMultilevel"/>
    <w:tmpl w:val="F9C479BE"/>
    <w:lvl w:ilvl="0" w:tplc="391C40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8448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466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2ECE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08E2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C88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C2A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E05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846D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C644AE"/>
    <w:multiLevelType w:val="multilevel"/>
    <w:tmpl w:val="BB206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>
    <w:nsid w:val="74873C77"/>
    <w:multiLevelType w:val="hybridMultilevel"/>
    <w:tmpl w:val="029422FA"/>
    <w:lvl w:ilvl="0" w:tplc="999C79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06858FA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6C2BF9C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5FD87E2C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DB1E888A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8B42F25A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E988B46C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116A8DB0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5668852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>
    <w:nsid w:val="7BEE3D6D"/>
    <w:multiLevelType w:val="hybridMultilevel"/>
    <w:tmpl w:val="DE342710"/>
    <w:lvl w:ilvl="0" w:tplc="4A5C1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8AA6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80F2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40C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76AE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820D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3CD1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7E36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EED9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3"/>
  </w:num>
  <w:num w:numId="4">
    <w:abstractNumId w:val="7"/>
  </w:num>
  <w:num w:numId="5">
    <w:abstractNumId w:val="8"/>
  </w:num>
  <w:num w:numId="6">
    <w:abstractNumId w:val="10"/>
  </w:num>
  <w:num w:numId="7">
    <w:abstractNumId w:val="17"/>
  </w:num>
  <w:num w:numId="8">
    <w:abstractNumId w:val="3"/>
  </w:num>
  <w:num w:numId="9">
    <w:abstractNumId w:val="4"/>
  </w:num>
  <w:num w:numId="10">
    <w:abstractNumId w:val="15"/>
  </w:num>
  <w:num w:numId="11">
    <w:abstractNumId w:val="11"/>
  </w:num>
  <w:num w:numId="12">
    <w:abstractNumId w:val="2"/>
  </w:num>
  <w:num w:numId="13">
    <w:abstractNumId w:val="5"/>
  </w:num>
  <w:num w:numId="14">
    <w:abstractNumId w:val="1"/>
  </w:num>
  <w:num w:numId="15">
    <w:abstractNumId w:val="16"/>
  </w:num>
  <w:num w:numId="16">
    <w:abstractNumId w:val="0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7AF7"/>
    <w:rsid w:val="00697AF7"/>
    <w:rsid w:val="006E1FE0"/>
    <w:rsid w:val="00C5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5A5A6C86-7BCF-4C95-BC40-B69A2B3F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spacing w:line="360" w:lineRule="auto"/>
      <w:jc w:val="center"/>
      <w:outlineLvl w:val="0"/>
    </w:pPr>
    <w:rPr>
      <w:b/>
      <w:caps/>
    </w:rPr>
  </w:style>
  <w:style w:type="paragraph" w:styleId="2">
    <w:name w:val="heading 2"/>
    <w:basedOn w:val="a"/>
    <w:next w:val="a"/>
    <w:autoRedefine/>
    <w:qFormat/>
    <w:pPr>
      <w:keepNext/>
      <w:spacing w:line="360" w:lineRule="auto"/>
      <w:jc w:val="center"/>
      <w:outlineLvl w:val="1"/>
    </w:pPr>
    <w:rPr>
      <w:caps/>
      <w:sz w:val="28"/>
    </w:rPr>
  </w:style>
  <w:style w:type="paragraph" w:styleId="3">
    <w:name w:val="heading 3"/>
    <w:basedOn w:val="a"/>
    <w:next w:val="a"/>
    <w:autoRedefine/>
    <w:qFormat/>
    <w:pPr>
      <w:keepNext/>
      <w:spacing w:line="360" w:lineRule="auto"/>
      <w:jc w:val="center"/>
      <w:outlineLvl w:val="2"/>
    </w:pPr>
    <w:rPr>
      <w:b/>
      <w:caps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i/>
      <w:iCs/>
      <w:sz w:val="28"/>
    </w:rPr>
  </w:style>
  <w:style w:type="paragraph" w:styleId="5">
    <w:name w:val="heading 5"/>
    <w:basedOn w:val="a"/>
    <w:next w:val="a"/>
    <w:qFormat/>
    <w:pPr>
      <w:keepNext/>
      <w:ind w:left="360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708"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480" w:lineRule="auto"/>
      <w:ind w:left="708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spacing w:line="360" w:lineRule="auto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spacing w:line="360" w:lineRule="auto"/>
      <w:ind w:left="360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8"/>
      <w:jc w:val="both"/>
    </w:pPr>
    <w:rPr>
      <w:sz w:val="28"/>
    </w:rPr>
  </w:style>
  <w:style w:type="paragraph" w:styleId="a4">
    <w:name w:val="Body Text"/>
    <w:basedOn w:val="a"/>
    <w:semiHidden/>
    <w:pPr>
      <w:jc w:val="both"/>
    </w:pPr>
    <w:rPr>
      <w:sz w:val="28"/>
    </w:rPr>
  </w:style>
  <w:style w:type="paragraph" w:styleId="20">
    <w:name w:val="Body Text Indent 2"/>
    <w:basedOn w:val="a"/>
    <w:semiHidden/>
    <w:pPr>
      <w:ind w:firstLine="360"/>
      <w:jc w:val="both"/>
    </w:pPr>
    <w:rPr>
      <w:sz w:val="28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30">
    <w:name w:val="Body Text 3"/>
    <w:basedOn w:val="a"/>
    <w:semiHidden/>
    <w:pPr>
      <w:jc w:val="both"/>
    </w:pPr>
    <w:rPr>
      <w:i/>
      <w:iCs/>
      <w:sz w:val="28"/>
    </w:rPr>
  </w:style>
  <w:style w:type="paragraph" w:styleId="a7">
    <w:name w:val="table of authorities"/>
    <w:basedOn w:val="a"/>
    <w:next w:val="a"/>
    <w:semiHidden/>
    <w:pPr>
      <w:ind w:left="240" w:hanging="240"/>
    </w:pPr>
  </w:style>
  <w:style w:type="paragraph" w:styleId="a8">
    <w:name w:val="toa heading"/>
    <w:basedOn w:val="a"/>
    <w:next w:val="a"/>
    <w:semiHidden/>
    <w:pPr>
      <w:spacing w:before="120"/>
    </w:pPr>
    <w:rPr>
      <w:rFonts w:ascii="Arial" w:hAnsi="Arial"/>
      <w:b/>
      <w:bCs/>
    </w:rPr>
  </w:style>
  <w:style w:type="paragraph" w:styleId="a9">
    <w:name w:val="head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spacing w:before="120" w:after="120"/>
      <w:jc w:val="center"/>
    </w:pPr>
    <w:rPr>
      <w:b/>
      <w:caps/>
      <w:sz w:val="28"/>
    </w:rPr>
  </w:style>
  <w:style w:type="paragraph" w:styleId="31">
    <w:name w:val="Body Text Indent 3"/>
    <w:basedOn w:val="a"/>
    <w:semiHidden/>
    <w:pPr>
      <w:spacing w:line="360" w:lineRule="auto"/>
      <w:ind w:firstLine="357"/>
      <w:jc w:val="both"/>
    </w:pPr>
    <w:rPr>
      <w:sz w:val="28"/>
    </w:rPr>
  </w:style>
  <w:style w:type="paragraph" w:styleId="21">
    <w:name w:val="Body Text 2"/>
    <w:basedOn w:val="a"/>
    <w:semiHidden/>
    <w:pPr>
      <w:spacing w:line="360" w:lineRule="auto"/>
      <w:jc w:val="center"/>
    </w:pPr>
    <w:rPr>
      <w:sz w:val="28"/>
    </w:rPr>
  </w:style>
  <w:style w:type="paragraph" w:styleId="aa">
    <w:name w:val="caption"/>
    <w:basedOn w:val="a"/>
    <w:next w:val="a"/>
    <w:qFormat/>
    <w:pPr>
      <w:jc w:val="center"/>
    </w:pPr>
    <w:rPr>
      <w:b/>
      <w:i/>
      <w:sz w:val="27"/>
    </w:rPr>
  </w:style>
  <w:style w:type="paragraph" w:styleId="22">
    <w:name w:val="toc 2"/>
    <w:basedOn w:val="a"/>
    <w:next w:val="a"/>
    <w:autoRedefine/>
    <w:semiHidden/>
    <w:pPr>
      <w:spacing w:line="360" w:lineRule="auto"/>
      <w:ind w:left="238"/>
    </w:pPr>
    <w:rPr>
      <w:smallCaps/>
      <w:noProof/>
      <w:sz w:val="20"/>
    </w:rPr>
  </w:style>
  <w:style w:type="paragraph" w:styleId="32">
    <w:name w:val="toc 3"/>
    <w:basedOn w:val="a"/>
    <w:next w:val="a"/>
    <w:autoRedefine/>
    <w:semiHidden/>
    <w:pPr>
      <w:ind w:left="480"/>
    </w:pPr>
    <w:rPr>
      <w:i/>
      <w:sz w:val="20"/>
    </w:rPr>
  </w:style>
  <w:style w:type="paragraph" w:styleId="40">
    <w:name w:val="toc 4"/>
    <w:basedOn w:val="a"/>
    <w:next w:val="a"/>
    <w:autoRedefine/>
    <w:semiHidden/>
    <w:pPr>
      <w:ind w:left="720"/>
    </w:pPr>
    <w:rPr>
      <w:sz w:val="18"/>
    </w:rPr>
  </w:style>
  <w:style w:type="paragraph" w:styleId="50">
    <w:name w:val="toc 5"/>
    <w:basedOn w:val="a"/>
    <w:next w:val="a"/>
    <w:autoRedefine/>
    <w:semiHidden/>
    <w:pPr>
      <w:ind w:left="960"/>
    </w:pPr>
    <w:rPr>
      <w:sz w:val="18"/>
    </w:rPr>
  </w:style>
  <w:style w:type="paragraph" w:styleId="60">
    <w:name w:val="toc 6"/>
    <w:basedOn w:val="a"/>
    <w:next w:val="a"/>
    <w:autoRedefine/>
    <w:semiHidden/>
    <w:pPr>
      <w:ind w:left="1200"/>
    </w:pPr>
    <w:rPr>
      <w:sz w:val="18"/>
    </w:rPr>
  </w:style>
  <w:style w:type="paragraph" w:styleId="70">
    <w:name w:val="toc 7"/>
    <w:basedOn w:val="a"/>
    <w:next w:val="a"/>
    <w:autoRedefine/>
    <w:semiHidden/>
    <w:pPr>
      <w:ind w:left="1440"/>
    </w:pPr>
    <w:rPr>
      <w:sz w:val="18"/>
    </w:rPr>
  </w:style>
  <w:style w:type="paragraph" w:styleId="80">
    <w:name w:val="toc 8"/>
    <w:basedOn w:val="a"/>
    <w:next w:val="a"/>
    <w:autoRedefine/>
    <w:semiHidden/>
    <w:pPr>
      <w:ind w:left="1680"/>
    </w:pPr>
    <w:rPr>
      <w:sz w:val="18"/>
    </w:rPr>
  </w:style>
  <w:style w:type="paragraph" w:styleId="90">
    <w:name w:val="toc 9"/>
    <w:basedOn w:val="a"/>
    <w:next w:val="a"/>
    <w:autoRedefine/>
    <w:semiHidden/>
    <w:pPr>
      <w:ind w:left="1920"/>
    </w:pPr>
    <w:rPr>
      <w:sz w:val="18"/>
    </w:rPr>
  </w:style>
  <w:style w:type="paragraph" w:styleId="ab">
    <w:name w:val="Title"/>
    <w:basedOn w:val="a"/>
    <w:qFormat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7042</Words>
  <Characters>40145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всех этапах развития экономики основным звеном является предприятие</vt:lpstr>
    </vt:vector>
  </TitlesOfParts>
  <Company>Advance_User@mail.ru</Company>
  <LinksUpToDate>false</LinksUpToDate>
  <CharactersWithSpaces>47093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всех этапах развития экономики основным звеном является предприятие</dc:title>
  <dc:subject/>
  <dc:creator>Advance User</dc:creator>
  <cp:keywords/>
  <dc:description/>
  <cp:lastModifiedBy>admin</cp:lastModifiedBy>
  <cp:revision>2</cp:revision>
  <cp:lastPrinted>2005-05-02T14:52:00Z</cp:lastPrinted>
  <dcterms:created xsi:type="dcterms:W3CDTF">2014-04-25T15:32:00Z</dcterms:created>
  <dcterms:modified xsi:type="dcterms:W3CDTF">2014-04-25T15:32:00Z</dcterms:modified>
</cp:coreProperties>
</file>