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970" w:rsidRPr="005B7DFF" w:rsidRDefault="002B4970" w:rsidP="005B7DF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 w:rsidRPr="005B7DFF">
        <w:rPr>
          <w:b/>
          <w:sz w:val="28"/>
          <w:szCs w:val="30"/>
          <w:lang w:val="ru-RU"/>
        </w:rPr>
        <w:t>ОГЛАВЛЕНИЕ</w:t>
      </w:r>
    </w:p>
    <w:p w:rsidR="002B4970" w:rsidRPr="005B7DFF" w:rsidRDefault="002B4970" w:rsidP="005B7DFF">
      <w:pPr>
        <w:spacing w:line="360" w:lineRule="auto"/>
        <w:ind w:firstLine="709"/>
        <w:jc w:val="both"/>
        <w:rPr>
          <w:sz w:val="28"/>
          <w:szCs w:val="30"/>
          <w:lang w:val="ru-RU"/>
        </w:rPr>
      </w:pPr>
    </w:p>
    <w:p w:rsidR="005B7DFF" w:rsidRPr="005B7DFF" w:rsidRDefault="005B7DFF" w:rsidP="005B7DFF">
      <w:pPr>
        <w:tabs>
          <w:tab w:val="left" w:pos="8748"/>
        </w:tabs>
        <w:spacing w:line="360" w:lineRule="auto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ВВЕДЕНИЕ</w:t>
      </w:r>
    </w:p>
    <w:p w:rsidR="005B7DFF" w:rsidRPr="005B7DFF" w:rsidRDefault="005B7DFF" w:rsidP="005B7DFF">
      <w:pPr>
        <w:tabs>
          <w:tab w:val="left" w:pos="8748"/>
        </w:tabs>
        <w:spacing w:line="360" w:lineRule="auto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ЦЕНОВАЯ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ПОЛИТИКА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МАРКЕТИНГА</w:t>
      </w:r>
    </w:p>
    <w:p w:rsidR="005B7DFF" w:rsidRPr="005B7DFF" w:rsidRDefault="005B7DFF" w:rsidP="005B7DFF">
      <w:pPr>
        <w:spacing w:line="360" w:lineRule="auto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Определение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сущность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понятий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«конъюнктура»,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«рынок»,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«цена»</w:t>
      </w:r>
    </w:p>
    <w:p w:rsidR="005B7DFF" w:rsidRPr="005B7DFF" w:rsidRDefault="005B7DFF" w:rsidP="005B7DFF">
      <w:pPr>
        <w:tabs>
          <w:tab w:val="left" w:pos="8748"/>
        </w:tabs>
        <w:spacing w:line="360" w:lineRule="auto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Виды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принципы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функционирования</w:t>
      </w:r>
    </w:p>
    <w:p w:rsidR="005B7DFF" w:rsidRPr="005B7DFF" w:rsidRDefault="005B7DFF" w:rsidP="005B7DFF">
      <w:pPr>
        <w:tabs>
          <w:tab w:val="left" w:pos="8748"/>
        </w:tabs>
        <w:spacing w:line="360" w:lineRule="auto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1.3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Методы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специфика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</w:p>
    <w:p w:rsidR="005B7DFF" w:rsidRPr="005B7DFF" w:rsidRDefault="005B7DFF" w:rsidP="005B7DFF">
      <w:pPr>
        <w:spacing w:line="360" w:lineRule="auto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МЕТОДЫ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ИРКУТСКА</w:t>
      </w:r>
    </w:p>
    <w:p w:rsidR="005B7DFF" w:rsidRPr="005B7DFF" w:rsidRDefault="005B7DFF" w:rsidP="005B7DFF">
      <w:pPr>
        <w:tabs>
          <w:tab w:val="left" w:pos="8748"/>
        </w:tabs>
        <w:spacing w:line="360" w:lineRule="auto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Общая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характеристика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</w:p>
    <w:p w:rsidR="005B7DFF" w:rsidRPr="005B7DFF" w:rsidRDefault="005B7DFF" w:rsidP="005B7DFF">
      <w:pPr>
        <w:tabs>
          <w:tab w:val="left" w:pos="8748"/>
        </w:tabs>
        <w:spacing w:line="360" w:lineRule="auto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2.2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Особенности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формирования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</w:p>
    <w:p w:rsidR="005B7DFF" w:rsidRPr="005B7DFF" w:rsidRDefault="005B7DFF" w:rsidP="005B7DFF">
      <w:pPr>
        <w:spacing w:line="360" w:lineRule="auto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ИРКУТСКА</w:t>
      </w:r>
    </w:p>
    <w:p w:rsidR="005B7DFF" w:rsidRPr="005B7DFF" w:rsidRDefault="005B7DFF" w:rsidP="005B7DFF">
      <w:pPr>
        <w:spacing w:line="360" w:lineRule="auto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3.1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Поэтапное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</w:p>
    <w:p w:rsidR="005B7DFF" w:rsidRPr="005B7DFF" w:rsidRDefault="005B7DFF" w:rsidP="005B7DFF">
      <w:pPr>
        <w:tabs>
          <w:tab w:val="left" w:pos="8748"/>
        </w:tabs>
        <w:spacing w:line="360" w:lineRule="auto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3.2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Поэтапное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политики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</w:p>
    <w:p w:rsidR="005B7DFF" w:rsidRPr="005B7DFF" w:rsidRDefault="005B7DFF" w:rsidP="005B7DFF">
      <w:pPr>
        <w:tabs>
          <w:tab w:val="left" w:pos="8748"/>
        </w:tabs>
        <w:spacing w:line="360" w:lineRule="auto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ЗАКЛЮЧЕНИЕ</w:t>
      </w:r>
    </w:p>
    <w:p w:rsidR="005B7DFF" w:rsidRPr="005B7DFF" w:rsidRDefault="005B7DFF" w:rsidP="005B7DFF">
      <w:pPr>
        <w:tabs>
          <w:tab w:val="left" w:pos="8748"/>
        </w:tabs>
        <w:spacing w:line="360" w:lineRule="auto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СПИСОК</w:t>
      </w:r>
      <w:r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ЛИТЕРАТУРЫ</w:t>
      </w:r>
    </w:p>
    <w:p w:rsidR="00740F5D" w:rsidRPr="005B7DFF" w:rsidRDefault="005B7DFF" w:rsidP="005B7DF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>
        <w:rPr>
          <w:sz w:val="28"/>
          <w:szCs w:val="28"/>
          <w:lang w:val="ru-RU"/>
        </w:rPr>
        <w:br w:type="page"/>
      </w:r>
      <w:r w:rsidR="00740F5D" w:rsidRPr="005B7DFF">
        <w:rPr>
          <w:b/>
          <w:sz w:val="28"/>
          <w:szCs w:val="30"/>
          <w:lang w:val="ru-RU"/>
        </w:rPr>
        <w:lastRenderedPageBreak/>
        <w:t>ВВЕДЕНИЕ</w:t>
      </w:r>
    </w:p>
    <w:p w:rsidR="00E65238" w:rsidRPr="005B7DFF" w:rsidRDefault="00E65238" w:rsidP="005B7DFF">
      <w:pPr>
        <w:spacing w:line="360" w:lineRule="auto"/>
        <w:ind w:firstLine="709"/>
        <w:jc w:val="both"/>
        <w:rPr>
          <w:sz w:val="28"/>
          <w:szCs w:val="30"/>
          <w:lang w:val="ru-RU"/>
        </w:rPr>
      </w:pPr>
    </w:p>
    <w:p w:rsidR="00E65238" w:rsidRPr="005B7DFF" w:rsidRDefault="00E65238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арена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менового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сложных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социально-экономических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отношений.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выступает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способа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потребителями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степень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целесообразности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произведенных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(услугу).</w:t>
      </w:r>
    </w:p>
    <w:p w:rsidR="00E65238" w:rsidRPr="005B7DFF" w:rsidRDefault="00E65238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Первоочередной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задачей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текущего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соотношения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складывающегося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называемая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(услуги),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прежде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состояние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ближайшая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предыстория,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состояние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(услуги)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производителя.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Внимательно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научно-технического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прогресса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отрасль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исследуемые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словом,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внутренней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природы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историю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перспективы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(услуг).</w:t>
      </w:r>
      <w:r w:rsidR="005B7DFF">
        <w:rPr>
          <w:sz w:val="28"/>
          <w:szCs w:val="28"/>
          <w:lang w:val="ru-RU"/>
        </w:rPr>
        <w:t xml:space="preserve"> </w:t>
      </w:r>
    </w:p>
    <w:p w:rsidR="00E65238" w:rsidRPr="005B7DFF" w:rsidRDefault="00E65238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главную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роль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играет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фокус,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сходятся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силовые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Сегодня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завтра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зависеть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психологии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Окраска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подобно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лакмусу,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здоровья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феномен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цены.</w:t>
      </w:r>
    </w:p>
    <w:p w:rsidR="00E65238" w:rsidRPr="005B7DFF" w:rsidRDefault="00E65238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дипломной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рациональный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поход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цен.</w:t>
      </w:r>
    </w:p>
    <w:p w:rsidR="00E65238" w:rsidRPr="005B7DFF" w:rsidRDefault="00E65238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достижения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поставлены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задачи:</w:t>
      </w:r>
    </w:p>
    <w:p w:rsidR="00E65238" w:rsidRPr="005B7DFF" w:rsidRDefault="00E65238" w:rsidP="005B7DFF">
      <w:pPr>
        <w:numPr>
          <w:ilvl w:val="0"/>
          <w:numId w:val="2"/>
        </w:numPr>
        <w:tabs>
          <w:tab w:val="clear" w:pos="1699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Изучить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теоретические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аспекты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цен;</w:t>
      </w:r>
    </w:p>
    <w:p w:rsidR="00E65238" w:rsidRPr="005B7DFF" w:rsidRDefault="00E65238" w:rsidP="005B7DFF">
      <w:pPr>
        <w:numPr>
          <w:ilvl w:val="0"/>
          <w:numId w:val="2"/>
        </w:numPr>
        <w:tabs>
          <w:tab w:val="clear" w:pos="1699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Изучить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функционирования;</w:t>
      </w:r>
    </w:p>
    <w:p w:rsidR="00E65238" w:rsidRPr="005B7DFF" w:rsidRDefault="00E65238" w:rsidP="005B7DFF">
      <w:pPr>
        <w:numPr>
          <w:ilvl w:val="0"/>
          <w:numId w:val="2"/>
        </w:numPr>
        <w:tabs>
          <w:tab w:val="clear" w:pos="1699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Исследовать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ценообразования;</w:t>
      </w:r>
    </w:p>
    <w:p w:rsidR="00E65238" w:rsidRPr="005B7DFF" w:rsidRDefault="00E65238" w:rsidP="005B7DFF">
      <w:pPr>
        <w:numPr>
          <w:ilvl w:val="0"/>
          <w:numId w:val="2"/>
        </w:numPr>
        <w:tabs>
          <w:tab w:val="clear" w:pos="1699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Провести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салона-парикмахерской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«Соната»;</w:t>
      </w:r>
    </w:p>
    <w:p w:rsidR="00E65238" w:rsidRPr="005B7DFF" w:rsidRDefault="00E65238" w:rsidP="005B7DF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5.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«Соната»;</w:t>
      </w:r>
    </w:p>
    <w:p w:rsidR="00E65238" w:rsidRPr="005B7DFF" w:rsidRDefault="00E65238" w:rsidP="005B7DF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6.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предпринимательской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салона;</w:t>
      </w:r>
    </w:p>
    <w:p w:rsidR="00E65238" w:rsidRPr="005B7DFF" w:rsidRDefault="00E65238" w:rsidP="005B7DFF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Провести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сравнительный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«Соната»;</w:t>
      </w:r>
    </w:p>
    <w:p w:rsidR="00E65238" w:rsidRPr="005B7DFF" w:rsidRDefault="00E65238" w:rsidP="005B7DFF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Рассчитать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реальную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ёмкость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стандартных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салононов-парикмахерский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Студгородка;</w:t>
      </w:r>
    </w:p>
    <w:p w:rsidR="00E65238" w:rsidRPr="005B7DFF" w:rsidRDefault="00E65238" w:rsidP="005B7DFF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Разработать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рациональный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подход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цен;</w:t>
      </w:r>
    </w:p>
    <w:p w:rsidR="00E65238" w:rsidRPr="005B7DFF" w:rsidRDefault="00E65238" w:rsidP="005B7DFF">
      <w:pPr>
        <w:numPr>
          <w:ilvl w:val="0"/>
          <w:numId w:val="3"/>
        </w:numPr>
        <w:tabs>
          <w:tab w:val="clear" w:pos="720"/>
          <w:tab w:val="left" w:pos="90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Разработать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мероприятия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продвижения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посредством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рынка.</w:t>
      </w:r>
    </w:p>
    <w:p w:rsidR="00E65238" w:rsidRPr="005B7DFF" w:rsidRDefault="00E65238" w:rsidP="005B7DFF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Актуальность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обосновывается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помощью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конъюнктурообразующих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ценообразования.</w:t>
      </w:r>
      <w:r w:rsidR="005B7DFF">
        <w:rPr>
          <w:sz w:val="28"/>
          <w:szCs w:val="28"/>
          <w:lang w:val="ru-RU"/>
        </w:rPr>
        <w:t xml:space="preserve"> </w:t>
      </w:r>
    </w:p>
    <w:p w:rsidR="00E65238" w:rsidRPr="005B7DFF" w:rsidRDefault="00E65238" w:rsidP="005B7DFF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Теоретическая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значимость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«конъюнктуры»,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«рынка»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«цен»,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функционирования,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специфика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</w:p>
    <w:p w:rsidR="00740F5D" w:rsidRPr="005B7DFF" w:rsidRDefault="00E65238" w:rsidP="005B7DFF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Практическая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значимость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подробном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«Соната».</w:t>
      </w:r>
    </w:p>
    <w:p w:rsidR="00740F5D" w:rsidRPr="005B7DFF" w:rsidRDefault="005B7DFF" w:rsidP="005B7DF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>
        <w:rPr>
          <w:sz w:val="28"/>
          <w:szCs w:val="30"/>
          <w:lang w:val="ru-RU"/>
        </w:rPr>
        <w:br w:type="page"/>
      </w:r>
      <w:r w:rsidR="00740F5D" w:rsidRPr="005B7DFF">
        <w:rPr>
          <w:b/>
          <w:sz w:val="28"/>
          <w:szCs w:val="30"/>
          <w:lang w:val="ru-RU"/>
        </w:rPr>
        <w:t>ГЛАВА</w:t>
      </w:r>
      <w:r>
        <w:rPr>
          <w:b/>
          <w:sz w:val="28"/>
          <w:szCs w:val="30"/>
          <w:lang w:val="ru-RU"/>
        </w:rPr>
        <w:t xml:space="preserve"> </w:t>
      </w:r>
      <w:r w:rsidR="00740F5D" w:rsidRPr="005B7DFF">
        <w:rPr>
          <w:b/>
          <w:sz w:val="28"/>
          <w:szCs w:val="30"/>
          <w:lang w:val="ru-RU"/>
        </w:rPr>
        <w:t>1.</w:t>
      </w:r>
    </w:p>
    <w:p w:rsidR="00740F5D" w:rsidRPr="005B7DFF" w:rsidRDefault="00740F5D" w:rsidP="005B7DF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 w:rsidRPr="005B7DFF">
        <w:rPr>
          <w:b/>
          <w:sz w:val="28"/>
          <w:szCs w:val="30"/>
          <w:lang w:val="ru-RU"/>
        </w:rPr>
        <w:t>ЦЕНЫ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И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ЦЕНОВАЯ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ПОЛИТИКА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В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СИСТЕМЕ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МАРКЕТИНГА</w:t>
      </w:r>
    </w:p>
    <w:p w:rsidR="00740F5D" w:rsidRPr="005B7DFF" w:rsidRDefault="00740F5D" w:rsidP="005B7DFF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740F5D" w:rsidRPr="005B7DFF" w:rsidRDefault="00740F5D" w:rsidP="005B7DFF">
      <w:pPr>
        <w:numPr>
          <w:ilvl w:val="1"/>
          <w:numId w:val="37"/>
        </w:numPr>
        <w:tabs>
          <w:tab w:val="clear" w:pos="720"/>
          <w:tab w:val="num" w:pos="540"/>
        </w:tabs>
        <w:spacing w:line="360" w:lineRule="auto"/>
        <w:ind w:left="0" w:firstLine="709"/>
        <w:jc w:val="center"/>
        <w:rPr>
          <w:b/>
          <w:sz w:val="28"/>
          <w:szCs w:val="30"/>
          <w:lang w:val="ru-RU"/>
        </w:rPr>
      </w:pPr>
      <w:r w:rsidRPr="005B7DFF">
        <w:rPr>
          <w:b/>
          <w:sz w:val="28"/>
          <w:szCs w:val="30"/>
          <w:lang w:val="ru-RU"/>
        </w:rPr>
        <w:t>Определение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и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сущность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понятий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«конъюнктура»,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«рынок»,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«цена»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Интерес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нашей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возрастал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ключевым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элементом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понятие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«рынок».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Рассмотрим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«рынок»,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«конъюнктура»,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«цена»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подробнее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точки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зрения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авторов.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Вечканов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Г.С.,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Липсиц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И.В.,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Котеров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Н.П.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(англ.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</w:rPr>
        <w:t>market</w:t>
      </w:r>
      <w:r w:rsidRPr="005B7DFF">
        <w:rPr>
          <w:sz w:val="28"/>
          <w:szCs w:val="28"/>
          <w:lang w:val="ru-RU"/>
        </w:rPr>
        <w:t>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как: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всякий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институт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механизм,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сводит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вместе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предъявителей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поставщиков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услуги;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любое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взаимодействие,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вступают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люди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торговли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другом;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совокупность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взаимодействие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приводит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итоге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обмена;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4)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место,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находят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[4:186,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12:275,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8:55].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Лебедев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О.Т.,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Соколов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С.В.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рассматривают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совокупность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существующих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потенциальных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широком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смысле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совокупность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социально-экономических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отношений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обмена,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посредством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регуляторов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воспроизводства.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обратных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охватывающих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воспроизводственный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цикл,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регулятор,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включённый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регулирования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воспроизводственного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цикла.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политических,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социальных,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географических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Вместе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бесспорно,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регулятором,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служит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критерием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целесообразности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реализуется,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убытками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[11:105,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16:38].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Барышев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А.Ф.,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Беляев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В.И.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сложное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многостороннее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явление,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развития,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особенностями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исторического,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социального,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культурного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присущими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странам;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соединение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предложения;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стороны,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отношений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субъектами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стороны,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элемент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входят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распределения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потребления,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элементы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планирования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регулирования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[2:37,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3:45].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Перед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любой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фирмой,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выходящей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неизменно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встает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задача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отмечает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Барышев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А.Ф.: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«конъюнктура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состояние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отдельной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отрасли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конкретного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[2:41].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Барышев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А.Ф.,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Лебедев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О.Т.,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Липсиц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И.В.,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Соколов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С.В.,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Мурахтанова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Н.М.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соотношение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предложением,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запасы,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портфель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заказов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отрасли,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инфляции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безработицы,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размеры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государственных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один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конкретный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обособленно,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находится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тесной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взаимосвязи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общеэкономической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ситуацией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мире.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Поэтому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первое,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делать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общеэкономической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ситуации,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именно,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определить,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стадии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находится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кризиса,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депрессии,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оживления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подъема.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Умение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ситуацию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своевременно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адекватную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маркетинговую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относительно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ассортимента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выпускаемой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поиска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[2:42,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11:119,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12:184,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16:114,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13:37].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Исследование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стадий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маркетингового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Предмет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отражающие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специфику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пространстве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конъюнктурообразующих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Рис.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1).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Конъюнктурообразующие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подразделяются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циклические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нециклические.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Циклические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циклическим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развитием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фазы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цикла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(спад,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депрессия,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оживление,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подъем).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Нециклические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затушевывать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изменять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циклических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противоположное,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подразделяются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непостоянные.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относятся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научно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технический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прогресс,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монополизма,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государственное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регулирование,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милитаризация,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инфляция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другое.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Исследования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опираться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принципы:</w:t>
      </w:r>
    </w:p>
    <w:p w:rsidR="00740F5D" w:rsidRPr="005B7DFF" w:rsidRDefault="00740F5D" w:rsidP="005B7DF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необходимость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подхода,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учитывающего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взаимосвязь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взаимозависимость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явлений,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происходящих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рынке;</w:t>
      </w:r>
    </w:p>
    <w:p w:rsidR="00740F5D" w:rsidRPr="005B7DFF" w:rsidRDefault="00740F5D" w:rsidP="005B7DF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недопустимость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механического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перенесения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тенденций,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выявленных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смежные,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общехозяйственной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отраслевые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рынки: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период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спада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бурно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отрасли,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период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подъема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отрасли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пребывать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состоянии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депрессии;</w:t>
      </w:r>
    </w:p>
    <w:p w:rsidR="00740F5D" w:rsidRPr="005B7DFF" w:rsidRDefault="00740F5D" w:rsidP="005B7DF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необходимость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непрерывного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наблюдения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силу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динамичности;</w:t>
      </w:r>
    </w:p>
    <w:p w:rsidR="00740F5D" w:rsidRPr="005B7DFF" w:rsidRDefault="00740F5D" w:rsidP="005B7DF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определенная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последовательность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предварительном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этапе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особенности;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накапливается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информация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статистического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проводится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прогноз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конъюнктуру.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тенденции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порождающие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причины.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мирового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экспорта,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отдельным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странам,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движение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системе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маркетинга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одно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из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центральных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Pr="005B7DFF">
        <w:rPr>
          <w:bCs/>
          <w:sz w:val="28"/>
          <w:szCs w:val="28"/>
          <w:lang w:val="ru-RU"/>
        </w:rPr>
        <w:softHyphen/>
        <w:t>нятий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является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складывается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рынке.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Умение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правильно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понимать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использо</w:t>
      </w:r>
      <w:r w:rsidRPr="005B7DFF">
        <w:rPr>
          <w:bCs/>
          <w:sz w:val="28"/>
          <w:szCs w:val="28"/>
          <w:lang w:val="ru-RU"/>
        </w:rPr>
        <w:softHyphen/>
        <w:t>вать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важнейшую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категорию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многом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определяет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коммерческий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успех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фирмы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рынке.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Рассмотрим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понятия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дают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разные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авторы.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iCs/>
          <w:sz w:val="28"/>
          <w:szCs w:val="28"/>
          <w:lang w:val="ru-RU"/>
        </w:rPr>
        <w:t>Лебедев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О.Т.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определяет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значение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цены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–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как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денежное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выражение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стоимости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товара,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экономическая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категория,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служит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для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</w:t>
      </w:r>
      <w:r w:rsidRPr="005B7DFF">
        <w:rPr>
          <w:bCs/>
          <w:sz w:val="28"/>
          <w:szCs w:val="28"/>
          <w:lang w:val="ru-RU"/>
        </w:rPr>
        <w:softHyphen/>
        <w:t>венного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выражения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общественно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необходимого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времени,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затраченного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производство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товара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[11:165].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Вечканов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подчеркивает,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(англ.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</w:rPr>
        <w:t>price</w:t>
      </w:r>
      <w:r w:rsidRPr="005B7DFF">
        <w:rPr>
          <w:sz w:val="28"/>
          <w:szCs w:val="28"/>
          <w:lang w:val="ru-RU"/>
        </w:rPr>
        <w:t>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денежное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выражение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[4:752].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Величина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определяется: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самого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товара;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денежного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(золота);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соотношением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предложения.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DC4E99" w:rsidP="005B7DFF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pict>
          <v:group id="_x0000_s1026" editas="canvas" style="width:450pt;height:555.7pt;mso-position-horizontal-relative:char;mso-position-vertical-relative:line" coordorigin="2422,2237" coordsize="7059,860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22;top:2237;width:7059;height:8603" o:preferrelative="f">
              <v:fill o:detectmouseclick="t"/>
              <v:path o:extrusionok="t" o:connecttype="none"/>
              <o:lock v:ext="edit" text="t"/>
            </v:shape>
            <v:line id="_x0000_s1028" style="position:absolute" from="6940,2620" to="7928,2620"/>
            <v:line id="_x0000_s1029" style="position:absolute" from="7928,2619" to="7928,3455">
              <v:stroke endarrow="block"/>
            </v:line>
            <v:line id="_x0000_s1030" style="position:absolute" from="3269,2619" to="3270,3455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2422;top:3455;width:2119;height:418">
              <v:textbox style="mso-next-textbox:#_x0000_s1031">
                <w:txbxContent>
                  <w:p w:rsidR="005B7DFF" w:rsidRPr="0081649B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Циклические</w:t>
                    </w:r>
                  </w:p>
                </w:txbxContent>
              </v:textbox>
            </v:shape>
            <v:shape id="_x0000_s1032" type="#_x0000_t202" style="position:absolute;left:6803;top:3455;width:2117;height:418">
              <v:textbox style="mso-next-textbox:#_x0000_s1032">
                <w:txbxContent>
                  <w:p w:rsidR="005B7DFF" w:rsidRPr="0081649B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Нециклические</w:t>
                    </w:r>
                  </w:p>
                </w:txbxContent>
              </v:textbox>
            </v:shape>
            <v:line id="_x0000_s1033" style="position:absolute" from="3269,2619" to="4116,2620"/>
            <v:shape id="_x0000_s1034" type="#_x0000_t202" style="position:absolute;left:4116;top:2340;width:3247;height:559">
              <v:textbox style="mso-next-textbox:#_x0000_s1034">
                <w:txbxContent>
                  <w:p w:rsidR="005B7DFF" w:rsidRPr="0081649B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Конъюнктурообразующие факторы</w:t>
                    </w:r>
                  </w:p>
                </w:txbxContent>
              </v:textbox>
            </v:shape>
            <v:shape id="_x0000_s1035" type="#_x0000_t202" style="position:absolute;left:4822;top:4849;width:2118;height:418">
              <v:textbox style="mso-next-textbox:#_x0000_s1035">
                <w:txbxContent>
                  <w:p w:rsidR="005B7DFF" w:rsidRPr="006923CB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Постоянные</w:t>
                    </w:r>
                  </w:p>
                </w:txbxContent>
              </v:textbox>
            </v:shape>
            <v:shape id="_x0000_s1036" type="#_x0000_t202" style="position:absolute;left:7363;top:4849;width:2118;height:418">
              <v:textbox style="mso-next-textbox:#_x0000_s1036">
                <w:txbxContent>
                  <w:p w:rsidR="005B7DFF" w:rsidRPr="006923CB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Непостоянные</w:t>
                    </w:r>
                  </w:p>
                </w:txbxContent>
              </v:textbox>
            </v:shape>
            <v:line id="_x0000_s1037" style="position:absolute" from="7928,3873" to="7928,4849">
              <v:stroke endarrow="block"/>
            </v:line>
            <v:line id="_x0000_s1038" style="position:absolute" from="5810,4291" to="5810,4849">
              <v:stroke endarrow="block"/>
            </v:line>
            <v:line id="_x0000_s1039" style="position:absolute" from="5810,4291" to="7928,4291"/>
            <v:line id="_x0000_s1040" style="position:absolute" from="4826,5192" to="4826,10562"/>
            <v:line id="_x0000_s1041" style="position:absolute" from="7363,5267" to="7364,10562"/>
            <v:shape id="_x0000_s1042" type="#_x0000_t202" style="position:absolute;left:3128;top:5963;width:1270;height:558">
              <v:textbox style="mso-next-textbox:#_x0000_s1042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 xml:space="preserve">Спад </w:t>
                    </w:r>
                  </w:p>
                </w:txbxContent>
              </v:textbox>
            </v:shape>
            <v:shape id="_x0000_s1043" type="#_x0000_t202" style="position:absolute;left:3128;top:6939;width:1270;height:558">
              <v:textbox style="mso-next-textbox:#_x0000_s1043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 xml:space="preserve">Депрессия </w:t>
                    </w:r>
                  </w:p>
                </w:txbxContent>
              </v:textbox>
            </v:shape>
            <v:shape id="_x0000_s1044" type="#_x0000_t202" style="position:absolute;left:3128;top:7775;width:1270;height:558">
              <v:textbox style="mso-next-textbox:#_x0000_s1044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 xml:space="preserve">Оживление </w:t>
                    </w:r>
                  </w:p>
                </w:txbxContent>
              </v:textbox>
            </v:shape>
            <v:shape id="_x0000_s1045" type="#_x0000_t202" style="position:absolute;left:3128;top:8611;width:1270;height:558">
              <v:textbox style="mso-next-textbox:#_x0000_s1045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 xml:space="preserve">Подъем </w:t>
                    </w:r>
                  </w:p>
                </w:txbxContent>
              </v:textbox>
            </v:shape>
            <v:shape id="_x0000_s1046" type="#_x0000_t202" style="position:absolute;left:5528;top:5824;width:1553;height:836">
              <v:textbox style="mso-next-textbox:#_x0000_s1046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 w:rsidRPr="00950AAD">
                      <w:rPr>
                        <w:lang w:val="ru-RU"/>
                      </w:rPr>
                      <w:t>Научно-технический прогресс</w:t>
                    </w:r>
                  </w:p>
                </w:txbxContent>
              </v:textbox>
            </v:shape>
            <v:shape id="_x0000_s1047" type="#_x0000_t202" style="position:absolute;left:5528;top:6940;width:1553;height:558">
              <v:textbox style="mso-next-textbox:#_x0000_s1047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Влияние монополизма</w:t>
                    </w:r>
                  </w:p>
                </w:txbxContent>
              </v:textbox>
            </v:shape>
            <v:shape id="_x0000_s1048" type="#_x0000_t202" style="position:absolute;left:5528;top:7776;width:1553;height:558">
              <v:textbox style="mso-next-textbox:#_x0000_s1048">
                <w:txbxContent>
                  <w:p w:rsidR="005B7DFF" w:rsidRDefault="005B7DFF" w:rsidP="00740F5D">
                    <w:pPr>
                      <w:ind w:left="-180" w:right="-120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Государственное</w:t>
                    </w:r>
                  </w:p>
                  <w:p w:rsidR="005B7DFF" w:rsidRPr="00950AAD" w:rsidRDefault="005B7DFF" w:rsidP="00740F5D">
                    <w:pPr>
                      <w:ind w:left="-180" w:right="-120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регулирование</w:t>
                    </w:r>
                  </w:p>
                </w:txbxContent>
              </v:textbox>
            </v:shape>
            <v:shape id="_x0000_s1049" type="#_x0000_t202" style="position:absolute;left:5528;top:8612;width:1553;height:558">
              <v:textbox style="mso-next-textbox:#_x0000_s1049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Милитаризация</w:t>
                    </w:r>
                  </w:p>
                </w:txbxContent>
              </v:textbox>
            </v:shape>
            <v:shape id="_x0000_s1050" type="#_x0000_t202" style="position:absolute;left:8069;top:5960;width:1412;height:559">
              <v:textbox style="mso-next-textbox:#_x0000_s1050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Политические кризисы</w:t>
                    </w:r>
                  </w:p>
                </w:txbxContent>
              </v:textbox>
            </v:shape>
            <v:shape id="_x0000_s1051" type="#_x0000_t202" style="position:absolute;left:8069;top:6937;width:1412;height:559">
              <v:textbox style="mso-next-textbox:#_x0000_s1051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Социальные конфликты</w:t>
                    </w:r>
                  </w:p>
                </w:txbxContent>
              </v:textbox>
            </v:shape>
            <v:shape id="_x0000_s1052" type="#_x0000_t202" style="position:absolute;left:8069;top:7774;width:1412;height:558">
              <v:textbox style="mso-next-textbox:#_x0000_s1052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Сезонность</w:t>
                    </w:r>
                  </w:p>
                </w:txbxContent>
              </v:textbox>
            </v:shape>
            <v:shape id="_x0000_s1053" type="#_x0000_t202" style="position:absolute;left:8069;top:8610;width:1412;height:558">
              <v:textbox style="mso-next-textbox:#_x0000_s1053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Стихийные бедствия</w:t>
                    </w:r>
                  </w:p>
                </w:txbxContent>
              </v:textbox>
            </v:shape>
            <v:shape id="_x0000_s1054" type="#_x0000_t202" style="position:absolute;left:5528;top:9447;width:1553;height:557">
              <v:textbox style="mso-next-textbox:#_x0000_s1054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Инфляция</w:t>
                    </w:r>
                  </w:p>
                </w:txbxContent>
              </v:textbox>
            </v:shape>
            <v:shape id="_x0000_s1055" type="#_x0000_t202" style="position:absolute;left:5528;top:10283;width:1553;height:557">
              <v:textbox style="mso-next-textbox:#_x0000_s1055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Влияние внешних условий</w:t>
                    </w:r>
                  </w:p>
                </w:txbxContent>
              </v:textbox>
            </v:shape>
            <v:shape id="_x0000_s1056" type="#_x0000_t202" style="position:absolute;left:8069;top:9445;width:1412;height:556">
              <v:textbox style="mso-next-textbox:#_x0000_s1056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Катастрофы</w:t>
                    </w:r>
                  </w:p>
                </w:txbxContent>
              </v:textbox>
            </v:shape>
            <v:shape id="_x0000_s1057" type="#_x0000_t202" style="position:absolute;left:8069;top:10281;width:1412;height:556">
              <v:textbox style="mso-next-textbox:#_x0000_s1057">
                <w:txbxContent>
                  <w:p w:rsidR="005B7DFF" w:rsidRPr="00950AAD" w:rsidRDefault="005B7DFF" w:rsidP="00740F5D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Аварии</w:t>
                    </w:r>
                  </w:p>
                </w:txbxContent>
              </v:textbox>
            </v:shape>
            <v:line id="_x0000_s1058" style="position:absolute" from="2422,6242" to="3128,6243">
              <v:stroke endarrow="block"/>
            </v:line>
            <v:line id="_x0000_s1059" style="position:absolute" from="2422,7217" to="3128,7218">
              <v:stroke endarrow="block"/>
            </v:line>
            <v:line id="_x0000_s1060" style="position:absolute" from="2422,8053" to="3128,8056">
              <v:stroke endarrow="block"/>
            </v:line>
            <v:line id="_x0000_s1061" style="position:absolute" from="2422,8889" to="3128,8893">
              <v:stroke endarrow="block"/>
            </v:line>
            <v:line id="_x0000_s1062" style="position:absolute" from="4822,6242" to="5528,6243">
              <v:stroke endarrow="block"/>
            </v:line>
            <v:line id="_x0000_s1063" style="position:absolute" from="4818,7152" to="5524,7153">
              <v:stroke endarrow="block"/>
            </v:line>
            <v:line id="_x0000_s1064" style="position:absolute" from="4818,7988" to="5524,7989">
              <v:stroke endarrow="block"/>
            </v:line>
            <v:line id="_x0000_s1065" style="position:absolute" from="4818,8824" to="5524,8826">
              <v:stroke endarrow="block"/>
            </v:line>
            <v:line id="_x0000_s1066" style="position:absolute" from="7363,6241" to="8069,6242">
              <v:stroke endarrow="block"/>
            </v:line>
            <v:line id="_x0000_s1067" style="position:absolute" from="7359,7152" to="8065,7153">
              <v:stroke endarrow="block"/>
            </v:line>
            <v:line id="_x0000_s1068" style="position:absolute" from="7359,7988" to="8065,7989">
              <v:stroke endarrow="block"/>
            </v:line>
            <v:line id="_x0000_s1069" style="position:absolute" from="7359,8823" to="8065,8825">
              <v:stroke endarrow="block"/>
            </v:line>
            <v:line id="_x0000_s1070" style="position:absolute" from="4822,9726" to="5528,9727">
              <v:stroke endarrow="block"/>
            </v:line>
            <v:line id="_x0000_s1071" style="position:absolute" from="4822,10561" to="5528,10563">
              <v:stroke endarrow="block"/>
            </v:line>
            <v:line id="_x0000_s1072" style="position:absolute" from="7363,9726" to="8069,9727">
              <v:stroke endarrow="block"/>
            </v:line>
            <v:line id="_x0000_s1073" style="position:absolute" from="7363,10559" to="8069,10562">
              <v:stroke endarrow="block"/>
            </v:line>
            <v:line id="_x0000_s1074" style="position:absolute" from="2422,3873" to="2423,8889"/>
            <w10:wrap type="none"/>
            <w10:anchorlock/>
          </v:group>
        </w:pic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Рис.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Структура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конъюнктурообразующих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факторов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Алешина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И.В.,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Череданова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Л.Н.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денег,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купить,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продавец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согласен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выраженная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денег,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приходится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[1:425,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18:43].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Соловьев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Б.А.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указывает,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долгосрочной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рентабельности,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инструмент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коммерческой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компании.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рассматривается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инструмента,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максимизирующего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[17:140].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отмечает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Мурахтанова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Н.М.,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Котерова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Н.П.,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сущность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определяется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ролью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теми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функциями,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выполняет.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Роль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развитии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экономики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однозначна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показатель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благополучия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только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предприятия,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всего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общества,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поскольку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включает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себя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прибыль,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счет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формируется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все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виды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бюджетов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(предприятия,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района,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города,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области,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края,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республики,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государства)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[13:102,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8:88].</w:t>
      </w:r>
      <w:r w:rsidR="005B7DFF">
        <w:rPr>
          <w:bCs/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7C472E" w:rsidRPr="005B7DFF" w:rsidRDefault="00740F5D" w:rsidP="005B7DFF">
      <w:pPr>
        <w:numPr>
          <w:ilvl w:val="1"/>
          <w:numId w:val="37"/>
        </w:numPr>
        <w:tabs>
          <w:tab w:val="clear" w:pos="720"/>
          <w:tab w:val="num" w:pos="360"/>
        </w:tabs>
        <w:spacing w:line="360" w:lineRule="auto"/>
        <w:ind w:left="0" w:firstLine="709"/>
        <w:jc w:val="center"/>
        <w:rPr>
          <w:b/>
          <w:sz w:val="28"/>
          <w:szCs w:val="28"/>
          <w:lang w:val="ru-RU"/>
        </w:rPr>
      </w:pPr>
      <w:r w:rsidRPr="005B7DFF">
        <w:rPr>
          <w:b/>
          <w:sz w:val="28"/>
          <w:szCs w:val="28"/>
          <w:lang w:val="ru-RU"/>
        </w:rPr>
        <w:t>Виды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рынка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и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принципы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функционирования</w:t>
      </w:r>
    </w:p>
    <w:p w:rsidR="005B7DFF" w:rsidRPr="005B7DFF" w:rsidRDefault="005B7DFF" w:rsidP="005B7DFF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дальнейшего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понимания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функционирования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Барышев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А.Ф.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выявил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признака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характеристики.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Существует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признака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рынка:</w:t>
      </w:r>
    </w:p>
    <w:p w:rsidR="00740F5D" w:rsidRPr="005B7DFF" w:rsidRDefault="00740F5D" w:rsidP="005B7DF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Взаимодействие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покупателя;</w:t>
      </w:r>
    </w:p>
    <w:p w:rsidR="00740F5D" w:rsidRPr="005B7DFF" w:rsidRDefault="00740F5D" w:rsidP="005B7DF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Конкурентный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выступать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субъекты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предприниматели,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индивидуальные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коллективные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государственные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общественные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неизбежна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предпринимателями,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вступающими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соперничество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внимание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наоборот,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соперничество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покупателями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внимание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продавца.</w:t>
      </w:r>
    </w:p>
    <w:p w:rsidR="00740F5D" w:rsidRPr="005B7DFF" w:rsidRDefault="00740F5D" w:rsidP="005B7DF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Современный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стабилизация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отношений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субъектами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интеграции,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когда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сохраняя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стремление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взаимному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соперничеству,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вместе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заинтересованными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противодействии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монополизации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[2:39].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Основными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элементами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являются: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конкуренция,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Отличительными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чертами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выступают: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гибкость,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обусловленная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хозяйственной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самостоятельностью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субъектов;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эффективность;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стремление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равновесию.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Оптимальное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функционирование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предполагает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условий: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вход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свободным;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свободных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ресурсов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свободное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использование;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свободный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доступ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информации;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4)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отсутствие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монополизма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ценообразовании.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существовать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когда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одновременно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включает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рынки: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средств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интеллектуальных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продуктов;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финансовый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рабочей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силы.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Итак,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составляющими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являются: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продавец;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покупатель;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Продавец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выступает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рекламу,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сервис,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сбытовые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сети.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выбора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Поскольку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сделки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окружающей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естественно,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остается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пассивной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товару.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Внешнюю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политические,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социальные,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правовые,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общеэкономические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Степенью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насыщенность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превышает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(называется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покупателя),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упасть,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поскольку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стремится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возместить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хотя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частично.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существенно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превышает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(называется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продавца),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растут.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Таким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диктуют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волю,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поэтому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приходится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деятельным,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активным.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преимущественно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принадлежит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покупателям,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волю,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поэтому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деятельными,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активными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продавцы.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всегда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рассматриваться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сложными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взаимосвязанными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процессами.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Обычно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практической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занимается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конкретным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либо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вышла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стремится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закрепиться,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либо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собирается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выходить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осторожно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опасности,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либо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собирается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организованно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покинуть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Напомним,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включает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называются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конъюнктурообразующими.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показателями: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объемы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абсолютных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относительных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показателях;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объем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розничной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оптовой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торговли;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платежеспособный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населения,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оцениваться,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например,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сопоставлением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заработной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индексом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жизни;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движение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запасов;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объемы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внутренних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перевозок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грузов;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объемы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экспорта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импорта;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курс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акций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повышение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курса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акций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предшествует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подъему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движение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снижение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свидетельствует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депрессии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экономике;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динамика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капиталовложений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уменьшение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означает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снижение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инвестиционной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активности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падение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товары;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портфель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заказов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поступления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товаров;</w:t>
      </w:r>
    </w:p>
    <w:p w:rsidR="00740F5D" w:rsidRPr="005B7DFF" w:rsidRDefault="00740F5D" w:rsidP="005B7DFF">
      <w:pPr>
        <w:numPr>
          <w:ilvl w:val="0"/>
          <w:numId w:val="17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цены.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играют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главную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роль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тенденции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движении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обусловливающие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изменение.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Что,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касаясь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наибольший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интерес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как:</w:t>
      </w:r>
    </w:p>
    <w:p w:rsidR="00740F5D" w:rsidRPr="005B7DFF" w:rsidRDefault="00740F5D" w:rsidP="005B7DFF">
      <w:pPr>
        <w:numPr>
          <w:ilvl w:val="1"/>
          <w:numId w:val="17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Определение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емкости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продаж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складывающихся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условий.</w:t>
      </w:r>
    </w:p>
    <w:p w:rsidR="00740F5D" w:rsidRPr="005B7DFF" w:rsidRDefault="00740F5D" w:rsidP="005B7DFF">
      <w:pPr>
        <w:numPr>
          <w:ilvl w:val="1"/>
          <w:numId w:val="17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Конъюнктурные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прогнозные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сбыта.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создавать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прежде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состояние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словом,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внутренней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природы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историю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перспективы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создания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Исследование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Первым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шагом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сегментация.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Когда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предлагает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руководствуется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людьми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движет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стремление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красоте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совершенству.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Стремление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совершенству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побуждает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человека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связанных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видом.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добиться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лучше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научиться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прогнозировать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мотивы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устанавливать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личный,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индивидуальный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подход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проводить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высококачественного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удержания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весьма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важное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понятие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сегментации.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Барышев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А.Ф.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понимает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разделение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массы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находились,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(сегменты),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главных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черт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требований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мотивацией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[2:52].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Лебедев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О.Т.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рассматривает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сегментацию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разбиения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однородные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доходах,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нуждах,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привычках,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характеристиках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[11:111].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Рассмотрим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бизнеса:</w:t>
      </w:r>
    </w:p>
    <w:p w:rsidR="00740F5D" w:rsidRPr="005B7DFF" w:rsidRDefault="00740F5D" w:rsidP="005B7DFF">
      <w:pPr>
        <w:numPr>
          <w:ilvl w:val="0"/>
          <w:numId w:val="18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Сегментирование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территориальному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выбранного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поблизости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салона;</w:t>
      </w:r>
    </w:p>
    <w:p w:rsidR="00740F5D" w:rsidRPr="005B7DFF" w:rsidRDefault="00740F5D" w:rsidP="005B7DFF">
      <w:pPr>
        <w:numPr>
          <w:ilvl w:val="0"/>
          <w:numId w:val="18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Сегментирование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демографическому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характеристики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найти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статистических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переписки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населения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(возраст,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прочие);</w:t>
      </w:r>
    </w:p>
    <w:p w:rsidR="00740F5D" w:rsidRPr="005B7DFF" w:rsidRDefault="00740F5D" w:rsidP="005B7DFF">
      <w:pPr>
        <w:numPr>
          <w:ilvl w:val="0"/>
          <w:numId w:val="18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Сегментирование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психологическому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(социальное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положение,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жизни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другое);</w:t>
      </w:r>
    </w:p>
    <w:p w:rsidR="00740F5D" w:rsidRPr="005B7DFF" w:rsidRDefault="00740F5D" w:rsidP="005B7DFF">
      <w:pPr>
        <w:numPr>
          <w:ilvl w:val="0"/>
          <w:numId w:val="18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Сегментирование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поведенческому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мотивации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исходным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пунктом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сегментировании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тенденции.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[9:256].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Следующим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шагом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моделирование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решений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осознание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(например,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растут,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седеют,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выпадают,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значит,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требуют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ухода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парикмахерской);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жизненных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обстоятельств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(социальный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статус);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(приобретение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стимулировать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последующих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аналогичных);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решения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факторы:</w:t>
      </w:r>
    </w:p>
    <w:p w:rsidR="00740F5D" w:rsidRPr="005B7DFF" w:rsidRDefault="00740F5D" w:rsidP="005B7DFF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Индивидуальные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статус;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услугах;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отношение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услугам;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мотивация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индивидуальность,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стиль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жизни.</w:t>
      </w:r>
    </w:p>
    <w:p w:rsidR="00740F5D" w:rsidRPr="005B7DFF" w:rsidRDefault="00740F5D" w:rsidP="005B7DFF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Влияние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среды: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культурный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положение;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персональное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влияние;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семья;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ситуация.</w:t>
      </w:r>
    </w:p>
    <w:p w:rsidR="00740F5D" w:rsidRPr="005B7DFF" w:rsidRDefault="00740F5D" w:rsidP="005B7DFF">
      <w:pPr>
        <w:numPr>
          <w:ilvl w:val="0"/>
          <w:numId w:val="1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Психологические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процессы.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numPr>
          <w:ilvl w:val="1"/>
          <w:numId w:val="17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Изучение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практики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Главной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борьбы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конкурентоспособности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отдельных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сбор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информации,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выбора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стратегий.</w:t>
      </w:r>
    </w:p>
    <w:p w:rsidR="00740F5D" w:rsidRPr="005B7DFF" w:rsidRDefault="00740F5D" w:rsidP="005B7DFF">
      <w:pPr>
        <w:numPr>
          <w:ilvl w:val="1"/>
          <w:numId w:val="17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Исследование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реакции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появление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комплексно,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персоналом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еще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задолго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выхода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Постепенно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набирается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статистический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емкости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показателей.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Беляев,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В.И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считает,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приемлемым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ежемесячные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строятся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ряды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проводится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систематический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[3:327].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Завьялов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П.С.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указывает,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разбиты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подсистемы,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вплоть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элементарных.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Комплексность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означает,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внимание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каждом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разложения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[7:251].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просто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правильно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отыскать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очень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узкую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область,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место,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еще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занятое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недостаточно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используемое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конкурентами.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40F5D" w:rsidRPr="005B7DFF" w:rsidRDefault="00740F5D" w:rsidP="005B7DFF">
      <w:pPr>
        <w:numPr>
          <w:ilvl w:val="1"/>
          <w:numId w:val="37"/>
        </w:numPr>
        <w:tabs>
          <w:tab w:val="clear" w:pos="720"/>
          <w:tab w:val="num" w:pos="360"/>
        </w:tabs>
        <w:spacing w:line="360" w:lineRule="auto"/>
        <w:ind w:left="0" w:firstLine="709"/>
        <w:jc w:val="center"/>
        <w:rPr>
          <w:b/>
          <w:sz w:val="28"/>
          <w:szCs w:val="28"/>
          <w:lang w:val="ru-RU"/>
        </w:rPr>
      </w:pPr>
      <w:r w:rsidRPr="005B7DFF">
        <w:rPr>
          <w:b/>
          <w:sz w:val="28"/>
          <w:szCs w:val="28"/>
          <w:lang w:val="ru-RU"/>
        </w:rPr>
        <w:t>Методы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и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специфика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ценообразования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в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сфере</w:t>
      </w:r>
      <w:r w:rsid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услуг</w:t>
      </w:r>
    </w:p>
    <w:p w:rsidR="005B7DFF" w:rsidRDefault="005B7DFF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Гордин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В.Э.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подчеркивает,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обусловленные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качественными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отличиями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функционирования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—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руководствоваться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[6:131].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требует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подходов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1).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Во-первых,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высокая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чувствительность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рынка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к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изменению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спроса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вызывает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необходимость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значительной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дифференциации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в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показателя.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устойчивого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учитывать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колебания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вызванные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изменением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неравномерность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большинство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обусловливает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широкого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дифференциации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колебаний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скидок.</w:t>
      </w:r>
      <w:r w:rsidR="005B7DFF">
        <w:rPr>
          <w:sz w:val="28"/>
          <w:szCs w:val="28"/>
          <w:lang w:val="ru-RU"/>
        </w:rPr>
        <w:t xml:space="preserve"> 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Особенности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5"/>
        <w:gridCol w:w="4662"/>
      </w:tblGrid>
      <w:tr w:rsidR="00740F5D" w:rsidRPr="005C25CD" w:rsidTr="005C25CD">
        <w:tc>
          <w:tcPr>
            <w:tcW w:w="4625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Факторы</w:t>
            </w:r>
          </w:p>
        </w:tc>
        <w:tc>
          <w:tcPr>
            <w:tcW w:w="4662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Специфические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черты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формирования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</w:t>
            </w:r>
          </w:p>
        </w:tc>
      </w:tr>
      <w:tr w:rsidR="00740F5D" w:rsidRPr="005C25CD" w:rsidTr="005C25CD">
        <w:tc>
          <w:tcPr>
            <w:tcW w:w="4625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Временные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(сезонные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колебания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спроса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большинство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видов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услуг)</w:t>
            </w:r>
          </w:p>
        </w:tc>
        <w:tc>
          <w:tcPr>
            <w:tcW w:w="4662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Широкое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применение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дифференциации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зависимости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временных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колебаний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спроса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или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использование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системы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скидок</w:t>
            </w:r>
          </w:p>
        </w:tc>
      </w:tr>
      <w:tr w:rsidR="00740F5D" w:rsidRPr="005C25CD" w:rsidTr="005C25CD">
        <w:tc>
          <w:tcPr>
            <w:tcW w:w="4625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Неразрывность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процесса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производства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потребления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невозможность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вследствие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этого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передачи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ее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другому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потребителю</w:t>
            </w:r>
          </w:p>
        </w:tc>
        <w:tc>
          <w:tcPr>
            <w:tcW w:w="4662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Широкое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применение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всех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видов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ценовой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дискриминации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соответствующих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ценовых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стратегий</w:t>
            </w:r>
          </w:p>
        </w:tc>
      </w:tr>
      <w:tr w:rsidR="00740F5D" w:rsidRPr="005C25CD" w:rsidTr="005C25CD">
        <w:tc>
          <w:tcPr>
            <w:tcW w:w="4625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Расплывчатость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связи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издержек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производителя,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растущая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мере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усиления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признака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нематериальности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4662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Взаимоувязка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ценности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складывающейся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из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полезности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издержек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потребителя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ее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получение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740F5D" w:rsidRPr="005C25CD" w:rsidTr="005C25CD">
        <w:tc>
          <w:tcPr>
            <w:tcW w:w="4625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Локальный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характер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рынка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наличие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естественной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монополии</w:t>
            </w:r>
          </w:p>
        </w:tc>
        <w:tc>
          <w:tcPr>
            <w:tcW w:w="4662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Учет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соответствующими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организациями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сферы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управления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ценообразованием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стороны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органов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власти</w:t>
            </w:r>
          </w:p>
        </w:tc>
      </w:tr>
      <w:tr w:rsidR="00740F5D" w:rsidRPr="005C25CD" w:rsidTr="005C25CD">
        <w:tc>
          <w:tcPr>
            <w:tcW w:w="4625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Наличие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большого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количества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взаимо-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заменяемых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62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Учет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конкурентоспособности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ее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более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широком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(межотраслевом)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аспекте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разработке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ценовой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стратегии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для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разных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сегментов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рынка</w:t>
            </w:r>
          </w:p>
        </w:tc>
      </w:tr>
      <w:tr w:rsidR="00740F5D" w:rsidRPr="005C25CD" w:rsidTr="005C25CD">
        <w:tc>
          <w:tcPr>
            <w:tcW w:w="4625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Наличие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положительных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внешних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эффектов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потребления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4662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Вмешательство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государства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виде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установления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корректирующий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дотации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или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освобождения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уплаты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налогов</w:t>
            </w:r>
          </w:p>
        </w:tc>
      </w:tr>
      <w:tr w:rsidR="00740F5D" w:rsidRPr="005C25CD" w:rsidTr="005C25CD">
        <w:tc>
          <w:tcPr>
            <w:tcW w:w="4625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Совмещение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процесса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производства,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распределения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потребления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4662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Услуга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минует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сферу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обращения,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будучи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структуре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оптовой,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выполняет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функции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как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оптовой,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розничной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цены</w:t>
            </w:r>
          </w:p>
        </w:tc>
      </w:tr>
    </w:tbl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ru-RU"/>
        </w:rPr>
      </w:pP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Во-вторых,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сфера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представляет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собой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благодатную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почву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для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применения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ценовой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дискриминации,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формах:</w:t>
      </w:r>
    </w:p>
    <w:p w:rsidR="00740F5D" w:rsidRPr="005B7DFF" w:rsidRDefault="00740F5D" w:rsidP="005B7DFF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ценовая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дискриминация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степени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(совершенная),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каждую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блага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(услуги)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устанавливается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равная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спроса;</w:t>
      </w:r>
    </w:p>
    <w:p w:rsidR="00740F5D" w:rsidRPr="005B7DFF" w:rsidRDefault="00740F5D" w:rsidP="005B7DFF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ценовая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дискриминация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второй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степени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(несовершенная),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находит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выражение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реализованного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потребителю;</w:t>
      </w:r>
    </w:p>
    <w:p w:rsidR="00740F5D" w:rsidRPr="005B7DFF" w:rsidRDefault="00740F5D" w:rsidP="005B7DFF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ценовая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дискриминация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третьей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степени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(сегментация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рынка),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Применение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дискриминации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становится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благодаря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неразрывности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невозможности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вследствие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передачи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потребителю.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В-третьих,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установлении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цены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предприятие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должно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в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первую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очередь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ориентироваться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ценность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предоставляемой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оказанию.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полезностью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способно</w:t>
      </w:r>
      <w:r w:rsidRPr="005B7DFF">
        <w:rPr>
          <w:sz w:val="28"/>
          <w:szCs w:val="28"/>
          <w:lang w:val="ru-RU"/>
        </w:rPr>
        <w:softHyphen/>
        <w:t>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удовлетворять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конкретные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выгодами,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составляющие:</w:t>
      </w:r>
    </w:p>
    <w:p w:rsidR="00740F5D" w:rsidRPr="005B7DFF" w:rsidRDefault="00740F5D" w:rsidP="005B7DFF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поиск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подходящей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услуги;</w:t>
      </w:r>
    </w:p>
    <w:p w:rsidR="00740F5D" w:rsidRPr="005B7DFF" w:rsidRDefault="00740F5D" w:rsidP="005B7DFF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самой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услуги;</w:t>
      </w:r>
    </w:p>
    <w:p w:rsidR="00740F5D" w:rsidRPr="005B7DFF" w:rsidRDefault="00740F5D" w:rsidP="005B7DFF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затраты,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возникающие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учитывать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финансовые,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временные,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физические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психологические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потребителя.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значительнее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разница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полезностью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выше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Поэтому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очень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правильно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«пакета»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потребителю,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непосредственная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элемента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удается</w:t>
      </w:r>
      <w:r w:rsidR="005B7DFF">
        <w:rPr>
          <w:sz w:val="28"/>
          <w:szCs w:val="28"/>
          <w:vertAlign w:val="superscript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прямую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чем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более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нематериальна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услуга,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тем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расплывчата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связь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цены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затрат.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Следовательно,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создания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ценность,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получаемую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В-четвертых,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цену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значительное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влияние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оказывают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особенности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рынка,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котором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она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производится.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Зачастую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локальный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естественной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монополии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обусловливают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управления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стороны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федеральных,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местных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власти,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требует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обстоятельства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соответствующими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организациями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bCs/>
          <w:iCs/>
          <w:sz w:val="28"/>
          <w:szCs w:val="28"/>
          <w:lang w:val="ru-RU"/>
        </w:rPr>
        <w:t>В-пятых,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организация,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действующая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в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сфере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услуг,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должна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учитывать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наличие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большого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количества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взаимозаменяемых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bCs/>
          <w:iCs/>
          <w:sz w:val="28"/>
          <w:szCs w:val="28"/>
          <w:lang w:val="ru-RU"/>
        </w:rPr>
        <w:t>услуг</w:t>
      </w:r>
      <w:r w:rsidR="005B7DFF">
        <w:rPr>
          <w:bCs/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проводить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соответствующую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сегментацию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наконец,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следует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учитывать,</w:t>
      </w:r>
      <w:r w:rsidR="005B7DFF">
        <w:rPr>
          <w:iCs/>
          <w:sz w:val="28"/>
          <w:szCs w:val="28"/>
          <w:vertAlign w:val="subscript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что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характеризуются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высокой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общественной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значимо</w:t>
      </w:r>
      <w:r w:rsidRPr="005B7DFF">
        <w:rPr>
          <w:iCs/>
          <w:sz w:val="28"/>
          <w:szCs w:val="28"/>
          <w:lang w:val="ru-RU"/>
        </w:rPr>
        <w:t>стью,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обладают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существенными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эффектами.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положительных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отраженной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выгоды,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возникающей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требует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вмешательства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государства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корректирующих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дотаций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освобождения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уплаты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налогов.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накладывает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отпечаток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структуру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рассчитываются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образом:</w:t>
      </w:r>
    </w:p>
    <w:p w:rsidR="00740F5D" w:rsidRPr="005B7DFF" w:rsidRDefault="00740F5D" w:rsidP="005B7DFF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цены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единицу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потребляемой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услуги;</w:t>
      </w:r>
    </w:p>
    <w:p w:rsidR="00740F5D" w:rsidRPr="005B7DFF" w:rsidRDefault="00740F5D" w:rsidP="005B7DFF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интегральных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(агрегатных)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представляющих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услуги;</w:t>
      </w:r>
    </w:p>
    <w:p w:rsidR="00740F5D" w:rsidRPr="005B7DFF" w:rsidRDefault="00740F5D" w:rsidP="005B7DFF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комплексных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</w:t>
      </w:r>
      <w:r w:rsidR="005B7DFF">
        <w:rPr>
          <w:sz w:val="28"/>
          <w:szCs w:val="28"/>
          <w:lang w:val="ru-RU"/>
        </w:rPr>
        <w:t>ьзуемых при реализации взаимодо</w:t>
      </w:r>
      <w:r w:rsidRPr="005B7DFF">
        <w:rPr>
          <w:sz w:val="28"/>
          <w:szCs w:val="28"/>
          <w:lang w:val="ru-RU"/>
        </w:rPr>
        <w:t>полняющих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услуг;</w:t>
      </w:r>
    </w:p>
    <w:p w:rsidR="00740F5D" w:rsidRPr="005B7DFF" w:rsidRDefault="00740F5D" w:rsidP="005B7DFF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цен,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построенных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по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принципу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абонемента,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дающего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пользования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периода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ограничения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объема;</w:t>
      </w:r>
    </w:p>
    <w:p w:rsidR="00740F5D" w:rsidRPr="005B7DFF" w:rsidRDefault="00740F5D" w:rsidP="005B7DFF">
      <w:pPr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цен,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определяемых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по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принципу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«</w:t>
      </w:r>
      <w:r w:rsidRPr="005B7DFF">
        <w:rPr>
          <w:iCs/>
          <w:sz w:val="28"/>
          <w:szCs w:val="28"/>
        </w:rPr>
        <w:t>all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</w:rPr>
        <w:t>included</w:t>
      </w:r>
      <w:r w:rsidRPr="005B7DFF">
        <w:rPr>
          <w:iCs/>
          <w:sz w:val="28"/>
          <w:szCs w:val="28"/>
          <w:lang w:val="ru-RU"/>
        </w:rPr>
        <w:t>»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(«все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включено»).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производителю,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заранее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известны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структура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потребления,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предлагаться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потребностей,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удовлетворены.</w:t>
      </w:r>
    </w:p>
    <w:p w:rsidR="00740F5D" w:rsidRPr="005B7DFF" w:rsidRDefault="00740F5D" w:rsidP="005B7DF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РФ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систему.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сгруппированы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критериям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2).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</w:t>
      </w:r>
      <w:r w:rsidRPr="005B7DFF">
        <w:rPr>
          <w:iCs/>
          <w:sz w:val="28"/>
          <w:szCs w:val="28"/>
          <w:lang w:val="ru-RU"/>
        </w:rPr>
        <w:t>труктура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цены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зависит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влияния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особенностей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рынка,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предоставляется.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B7DFF">
        <w:rPr>
          <w:sz w:val="28"/>
          <w:szCs w:val="28"/>
        </w:rPr>
        <w:t>Она</w:t>
      </w:r>
      <w:r w:rsidR="005B7DFF">
        <w:rPr>
          <w:sz w:val="28"/>
          <w:szCs w:val="28"/>
        </w:rPr>
        <w:t xml:space="preserve"> </w:t>
      </w:r>
      <w:r w:rsidRPr="005B7DFF">
        <w:rPr>
          <w:sz w:val="28"/>
          <w:szCs w:val="28"/>
        </w:rPr>
        <w:t>характеризуется,</w:t>
      </w:r>
      <w:r w:rsidR="005B7DFF">
        <w:rPr>
          <w:sz w:val="28"/>
          <w:szCs w:val="28"/>
        </w:rPr>
        <w:t xml:space="preserve"> </w:t>
      </w:r>
      <w:r w:rsidRPr="005B7DFF">
        <w:rPr>
          <w:sz w:val="28"/>
          <w:szCs w:val="28"/>
        </w:rPr>
        <w:t>прежде</w:t>
      </w:r>
      <w:r w:rsidR="005B7DFF">
        <w:rPr>
          <w:sz w:val="28"/>
          <w:szCs w:val="28"/>
        </w:rPr>
        <w:t xml:space="preserve"> </w:t>
      </w:r>
      <w:r w:rsidRPr="005B7DFF">
        <w:rPr>
          <w:sz w:val="28"/>
          <w:szCs w:val="28"/>
        </w:rPr>
        <w:t>всего:</w:t>
      </w:r>
    </w:p>
    <w:p w:rsidR="00740F5D" w:rsidRPr="005B7DFF" w:rsidRDefault="00740F5D" w:rsidP="005B7DFF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уровнем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конкуренции.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массовых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существует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конкуренция,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весьма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ограничены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действиях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характеризоваться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незначительной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</w:t>
      </w:r>
      <w:r w:rsidRPr="005B7DFF">
        <w:rPr>
          <w:sz w:val="28"/>
          <w:szCs w:val="28"/>
          <w:lang w:val="ru-RU"/>
        </w:rPr>
        <w:softHyphen/>
        <w:t>водить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занимает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монопольное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положение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резко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увеличиться;</w:t>
      </w:r>
    </w:p>
    <w:p w:rsidR="00740F5D" w:rsidRPr="005B7DFF" w:rsidRDefault="00740F5D" w:rsidP="005B7DFF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характером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зависимости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цены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объема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спроса.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отраслях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чрезвычайно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велика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эластичность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спросе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по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фактически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«задает»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границы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приемлемой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Эластичность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служит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оптимизации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соотношения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реализованных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размера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неизменных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распределения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результатов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оптимизации.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2</w:t>
      </w:r>
    </w:p>
    <w:p w:rsidR="00740F5D" w:rsidRPr="005B7DFF" w:rsidRDefault="00740F5D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Классификация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цен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на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294"/>
        <w:gridCol w:w="4936"/>
      </w:tblGrid>
      <w:tr w:rsidR="00740F5D" w:rsidRPr="005C25CD" w:rsidTr="005C25CD">
        <w:tc>
          <w:tcPr>
            <w:tcW w:w="2340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Критерии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классификации</w:t>
            </w: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Виды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Область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применения</w:t>
            </w:r>
          </w:p>
        </w:tc>
      </w:tr>
      <w:tr w:rsidR="00740F5D" w:rsidRPr="005C25CD" w:rsidTr="005C25CD">
        <w:tc>
          <w:tcPr>
            <w:tcW w:w="2340" w:type="dxa"/>
            <w:vMerge w:val="restart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степени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государственного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регулирования</w:t>
            </w: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Свободные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Бытовое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платная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медицина,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туристско-экскурсионное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театрально-зрелищные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организации,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консалтинговые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аудиторские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компании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т.п.</w:t>
            </w:r>
          </w:p>
        </w:tc>
      </w:tr>
      <w:tr w:rsidR="00740F5D" w:rsidRPr="005C25CD" w:rsidTr="005C25CD">
        <w:tc>
          <w:tcPr>
            <w:tcW w:w="2340" w:type="dxa"/>
            <w:vMerge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Регулируемые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Жилищно-коммунальное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хозяйство;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городской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транспорт;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система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обязательного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медицинского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страхования;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организации,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оказывающие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ритуальные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</w:tr>
      <w:tr w:rsidR="00740F5D" w:rsidRPr="005C25CD" w:rsidTr="005C25CD">
        <w:tc>
          <w:tcPr>
            <w:tcW w:w="2340" w:type="dxa"/>
            <w:vMerge w:val="restart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способу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установления</w:t>
            </w: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Твердые,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уровень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которых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меняется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процессе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оказания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Туристско-экскурсионное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некоторые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виды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бытовых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(парикмахерские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услуги),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театрально-зрелищные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организации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др.</w:t>
            </w:r>
          </w:p>
        </w:tc>
      </w:tr>
      <w:tr w:rsidR="00740F5D" w:rsidRPr="005C25CD" w:rsidTr="005C25CD">
        <w:trPr>
          <w:trHeight w:val="162"/>
        </w:trPr>
        <w:tc>
          <w:tcPr>
            <w:tcW w:w="2340" w:type="dxa"/>
            <w:vMerge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Подвижные,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уровень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которых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может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измениться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процессе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оказания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Услуги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ремонту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жилья,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некоторые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сложные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медицинские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(операции,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лечение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заболеваний,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отягощенных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сопутствующими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болезнями)</w:t>
            </w:r>
          </w:p>
        </w:tc>
      </w:tr>
      <w:tr w:rsidR="00740F5D" w:rsidRPr="005C25CD" w:rsidTr="005C25CD">
        <w:tc>
          <w:tcPr>
            <w:tcW w:w="2340" w:type="dxa"/>
            <w:vMerge w:val="restart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способу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фиксации</w:t>
            </w: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Контрактные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Большинство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видов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</w:p>
        </w:tc>
      </w:tr>
      <w:tr w:rsidR="00740F5D" w:rsidRPr="005C25CD" w:rsidTr="005C25CD">
        <w:tc>
          <w:tcPr>
            <w:tcW w:w="2340" w:type="dxa"/>
            <w:vMerge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Цены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торгов:</w:t>
            </w:r>
          </w:p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а)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тендерные;</w:t>
            </w:r>
          </w:p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б)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аукционные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содержанию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домов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придомовой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территории,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обслуживанию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лифтов,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том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случае,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если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они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оказываются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конкурсной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основе.</w:t>
            </w:r>
          </w:p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Интернет-аукционы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авиобилеты,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билеты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некоторые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фестивали,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театральные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представления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т.д.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740F5D" w:rsidRPr="005C25CD" w:rsidTr="005C25CD">
        <w:tc>
          <w:tcPr>
            <w:tcW w:w="2340" w:type="dxa"/>
            <w:vMerge w:val="restart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времени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действия</w:t>
            </w: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Постоянные,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срок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действия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которых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заранее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установлен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Виды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спрос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которые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четко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дифференцирован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времени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или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сезону</w:t>
            </w:r>
          </w:p>
        </w:tc>
      </w:tr>
      <w:tr w:rsidR="00740F5D" w:rsidRPr="005C25CD" w:rsidTr="005C25CD">
        <w:tc>
          <w:tcPr>
            <w:tcW w:w="2340" w:type="dxa"/>
            <w:vMerge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Временные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цены:</w:t>
            </w:r>
          </w:p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а)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сезонные;</w:t>
            </w:r>
          </w:p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б)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цены,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устанавливаемые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определенный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период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времени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Туристско-экскурсионное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театрально-зрелищные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организации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разные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дни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недели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разное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время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суток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цены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различны).</w:t>
            </w:r>
          </w:p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Премьерные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спектакли,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показы,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вернисажи</w:t>
            </w:r>
          </w:p>
        </w:tc>
      </w:tr>
      <w:tr w:rsidR="00740F5D" w:rsidRPr="005C25CD" w:rsidTr="005C25CD">
        <w:tc>
          <w:tcPr>
            <w:tcW w:w="2340" w:type="dxa"/>
            <w:vMerge w:val="restart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способу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получения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информации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уровне</w:t>
            </w: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Публикуемые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каталогах,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прейскурантах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Большинство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видов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</w:p>
        </w:tc>
      </w:tr>
      <w:tr w:rsidR="00740F5D" w:rsidRPr="005C25CD" w:rsidTr="005C25CD">
        <w:tc>
          <w:tcPr>
            <w:tcW w:w="2340" w:type="dxa"/>
            <w:vMerge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94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Расчетные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36" w:type="dxa"/>
            <w:shd w:val="clear" w:color="auto" w:fill="auto"/>
          </w:tcPr>
          <w:p w:rsidR="00740F5D" w:rsidRPr="005C25CD" w:rsidRDefault="00740F5D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Сложные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индивидуальные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виды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(индивидуальные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туры)</w:t>
            </w:r>
          </w:p>
        </w:tc>
      </w:tr>
    </w:tbl>
    <w:p w:rsidR="005B7DFF" w:rsidRDefault="005B7DFF" w:rsidP="005B7DF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40F5D" w:rsidRPr="005B7DFF" w:rsidRDefault="00740F5D" w:rsidP="005B7DF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Дж.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Эванс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указывает,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важный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элемент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рассматриваться,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анализироваться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неотъемлемая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мероприятий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[20:349].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рамках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выделяются: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ассортиментную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целом),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группы),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дифференциации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суток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дням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недели,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сезонам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др.)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подразделяются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группы:</w:t>
      </w:r>
    </w:p>
    <w:p w:rsidR="00740F5D" w:rsidRPr="005B7DFF" w:rsidRDefault="00740F5D" w:rsidP="005B7DFF">
      <w:pPr>
        <w:numPr>
          <w:ilvl w:val="0"/>
          <w:numId w:val="11"/>
        </w:numPr>
        <w:shd w:val="clear" w:color="auto" w:fill="FFFFFF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стратегия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(«снятия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сливок»);</w:t>
      </w:r>
    </w:p>
    <w:p w:rsidR="00740F5D" w:rsidRPr="005B7DFF" w:rsidRDefault="00740F5D" w:rsidP="005B7DFF">
      <w:pPr>
        <w:numPr>
          <w:ilvl w:val="0"/>
          <w:numId w:val="11"/>
        </w:numPr>
        <w:shd w:val="clear" w:color="auto" w:fill="FFFFFF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стратегия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нейтральных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цен;</w:t>
      </w:r>
    </w:p>
    <w:p w:rsidR="00740F5D" w:rsidRPr="005B7DFF" w:rsidRDefault="00740F5D" w:rsidP="005B7DFF">
      <w:pPr>
        <w:numPr>
          <w:ilvl w:val="0"/>
          <w:numId w:val="11"/>
        </w:numPr>
        <w:shd w:val="clear" w:color="auto" w:fill="FFFFFF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стратегия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низких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(проникновение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рынок).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классифицировать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признакам:</w:t>
      </w:r>
    </w:p>
    <w:p w:rsidR="00740F5D" w:rsidRPr="005B7DFF" w:rsidRDefault="00740F5D" w:rsidP="005B7DFF">
      <w:pPr>
        <w:numPr>
          <w:ilvl w:val="0"/>
          <w:numId w:val="12"/>
        </w:numPr>
        <w:shd w:val="clear" w:color="auto" w:fill="FFFFFF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обусловливает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дискриминации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видов;</w:t>
      </w:r>
    </w:p>
    <w:p w:rsidR="00740F5D" w:rsidRPr="005B7DFF" w:rsidRDefault="00740F5D" w:rsidP="005B7DFF">
      <w:pPr>
        <w:numPr>
          <w:ilvl w:val="0"/>
          <w:numId w:val="12"/>
        </w:numPr>
        <w:shd w:val="clear" w:color="auto" w:fill="FFFFFF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особенностям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обусловливает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применение:</w:t>
      </w:r>
    </w:p>
    <w:p w:rsidR="00740F5D" w:rsidRPr="005B7DFF" w:rsidRDefault="00740F5D" w:rsidP="005B7DFF">
      <w:pPr>
        <w:numPr>
          <w:ilvl w:val="1"/>
          <w:numId w:val="12"/>
        </w:numPr>
        <w:shd w:val="clear" w:color="auto" w:fill="FFFFFF"/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скидок,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широко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рамках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стратегий: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«случайной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скидки»,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по-разному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оценивают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свободное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чувствительные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выбрать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первый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попавшийся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вариант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нужной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искать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устраивающее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сочетание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назначить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неинформированного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периодически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снижать,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привлекая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остальных,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реализовывать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переменным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Вариантом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купоны,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скидкой;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«периодической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скидки»,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заключающейся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широком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смысле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сезонных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устанавливаемых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период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меняющимся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сезонам,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дням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недели,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суток)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</w:p>
    <w:p w:rsidR="00740F5D" w:rsidRPr="005B7DFF" w:rsidRDefault="00740F5D" w:rsidP="005B7DFF">
      <w:pPr>
        <w:numPr>
          <w:ilvl w:val="0"/>
          <w:numId w:val="13"/>
        </w:numPr>
        <w:shd w:val="clear" w:color="auto" w:fill="FFFFFF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«имидж-ценообразования»,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доверие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соотношению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/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относительно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низкой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хорошего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приведет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впоследствии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однотипной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воспринята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находится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реальное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невозможно,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заметно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повысить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numPr>
          <w:ilvl w:val="0"/>
          <w:numId w:val="12"/>
        </w:numPr>
        <w:shd w:val="clear" w:color="auto" w:fill="FFFFFF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набора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взаимосвязанных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</w:p>
    <w:p w:rsidR="00740F5D" w:rsidRPr="005B7DFF" w:rsidRDefault="00740F5D" w:rsidP="005B7DFF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ряд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называемые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комплексные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агрегатные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(интегральные)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создает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широкого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ассортиментного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стратегиях:</w:t>
      </w:r>
    </w:p>
    <w:p w:rsidR="00740F5D" w:rsidRPr="005B7DFF" w:rsidRDefault="00740F5D" w:rsidP="005B7DFF">
      <w:pPr>
        <w:numPr>
          <w:ilvl w:val="0"/>
          <w:numId w:val="13"/>
        </w:numPr>
        <w:shd w:val="clear" w:color="auto" w:fill="FFFFFF"/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«убыточного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лидера»,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соответствии,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привлечения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нибудь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предлагаемых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(часто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новой)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устанавливается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относительно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низкая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впоследствии,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скорее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(широко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рамках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«проникновения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рынок»);</w:t>
      </w:r>
    </w:p>
    <w:p w:rsidR="00740F5D" w:rsidRPr="005B7DFF" w:rsidRDefault="00740F5D" w:rsidP="005B7DFF">
      <w:pPr>
        <w:numPr>
          <w:ilvl w:val="0"/>
          <w:numId w:val="13"/>
        </w:numPr>
        <w:shd w:val="clear" w:color="auto" w:fill="FFFFFF"/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приманкой»,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низкая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сопровождается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сопутствующие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появится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позже;</w:t>
      </w:r>
    </w:p>
    <w:p w:rsidR="00740F5D" w:rsidRPr="005B7DFF" w:rsidRDefault="00740F5D" w:rsidP="005B7DFF">
      <w:pPr>
        <w:numPr>
          <w:ilvl w:val="0"/>
          <w:numId w:val="13"/>
        </w:numPr>
        <w:shd w:val="clear" w:color="auto" w:fill="FFFFFF"/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«двухсоставной»,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«двухчастной»,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соответствии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делится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фиксированную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переменную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дополнительные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услуги);</w:t>
      </w:r>
    </w:p>
    <w:p w:rsidR="00740F5D" w:rsidRPr="005B7DFF" w:rsidRDefault="00740F5D" w:rsidP="005B7DFF">
      <w:pPr>
        <w:numPr>
          <w:ilvl w:val="0"/>
          <w:numId w:val="13"/>
        </w:numPr>
        <w:shd w:val="clear" w:color="auto" w:fill="FFFFFF"/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«двухчастного»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тарифа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искажением»,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уплатив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входную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бесплатно,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отсутствует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использование.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«искажение»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входную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потери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числа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мелких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некоторых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случаях,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наоборот,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отсутствует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входная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привлекает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использование.</w:t>
      </w:r>
    </w:p>
    <w:p w:rsidR="00740F5D" w:rsidRPr="005B7DFF" w:rsidRDefault="00740F5D" w:rsidP="005B7DF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Очевидно,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структуры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методы.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максимально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уникальных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достоинств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(редкость,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престижность,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дефицитность,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минимально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производство;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субститутов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цены.</w:t>
      </w:r>
    </w:p>
    <w:p w:rsidR="00740F5D" w:rsidRPr="005B7DFF" w:rsidRDefault="00740F5D" w:rsidP="005B7DF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Поэтапная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разработка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алгоритма: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калькуляция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пределов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(верхнего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нижнего)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пределов);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вариантов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стратегий.</w:t>
      </w:r>
    </w:p>
    <w:p w:rsidR="00740F5D" w:rsidRPr="005B7DFF" w:rsidRDefault="00740F5D" w:rsidP="005B7DF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Наиболее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распространенными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являются:</w:t>
      </w:r>
    </w:p>
    <w:p w:rsidR="00740F5D" w:rsidRPr="005B7DFF" w:rsidRDefault="00740F5D" w:rsidP="005B7DFF">
      <w:pPr>
        <w:numPr>
          <w:ilvl w:val="0"/>
          <w:numId w:val="14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производства;</w:t>
      </w:r>
    </w:p>
    <w:p w:rsidR="00740F5D" w:rsidRPr="005B7DFF" w:rsidRDefault="00740F5D" w:rsidP="005B7DFF">
      <w:pPr>
        <w:numPr>
          <w:ilvl w:val="0"/>
          <w:numId w:val="14"/>
        </w:numPr>
        <w:shd w:val="clear" w:color="auto" w:fill="FFFFFF"/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ориентацией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потребителей);</w:t>
      </w:r>
    </w:p>
    <w:p w:rsidR="00740F5D" w:rsidRPr="005B7DFF" w:rsidRDefault="00740F5D" w:rsidP="005B7DFF">
      <w:pPr>
        <w:numPr>
          <w:ilvl w:val="0"/>
          <w:numId w:val="14"/>
        </w:numPr>
        <w:shd w:val="clear" w:color="auto" w:fill="FFFFFF"/>
        <w:tabs>
          <w:tab w:val="clear" w:pos="7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ориентацией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конкуренцию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текущий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цен);</w:t>
      </w:r>
    </w:p>
    <w:p w:rsidR="00740F5D" w:rsidRPr="005B7DFF" w:rsidRDefault="00740F5D" w:rsidP="005B7DFF">
      <w:pPr>
        <w:numPr>
          <w:ilvl w:val="0"/>
          <w:numId w:val="14"/>
        </w:numPr>
        <w:shd w:val="clear" w:color="auto" w:fill="FFFFFF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ориентацией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нахождение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равновесия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состоянием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рынка.</w:t>
      </w:r>
    </w:p>
    <w:p w:rsidR="00740F5D" w:rsidRPr="005B7DFF" w:rsidRDefault="00740F5D" w:rsidP="005B7DF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Рассмотрим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подробнее:</w:t>
      </w:r>
    </w:p>
    <w:p w:rsidR="00740F5D" w:rsidRPr="005B7DFF" w:rsidRDefault="00740F5D" w:rsidP="005B7DFF">
      <w:pPr>
        <w:numPr>
          <w:ilvl w:val="0"/>
          <w:numId w:val="15"/>
        </w:numPr>
        <w:shd w:val="clear" w:color="auto" w:fill="FFFFFF"/>
        <w:tabs>
          <w:tab w:val="clear" w:pos="115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полных,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переменных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твердая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надбавка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учитывать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покрытие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надбавка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обычно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отношению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продаж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текущим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инвестициям.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Однако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переменных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затруднено,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превышать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50%.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опора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переменные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достаточно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даст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правильное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управленческое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решение.</w:t>
      </w:r>
    </w:p>
    <w:p w:rsidR="00740F5D" w:rsidRPr="005B7DFF" w:rsidRDefault="00740F5D" w:rsidP="005B7DF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субъективная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ряда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получаемой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полезности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возникновения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дополнительных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психологических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преимуществ,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сопутствующих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</w:p>
    <w:p w:rsidR="00740F5D" w:rsidRPr="005B7DFF" w:rsidRDefault="00740F5D" w:rsidP="005B7DF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Применение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требует,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аналогичными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сформировать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предпочтения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Конечная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устанавливается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получал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некоторую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выгоду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альтернативой.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Однако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практическая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наталкивается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ряд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трудностей,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обусловленных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большинство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индивидуальный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следовательно,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отсутствует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прямого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заменителями.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точную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аналогичными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следовательно,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цену.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Метод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ценообразования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основе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конкуренции.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</w:t>
      </w:r>
      <w:r w:rsidRPr="005B7DFF">
        <w:rPr>
          <w:sz w:val="28"/>
          <w:szCs w:val="28"/>
          <w:lang w:val="ru-RU"/>
        </w:rPr>
        <w:softHyphen/>
        <w:t>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текущих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рекомендуется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устанав</w:t>
      </w:r>
      <w:r w:rsidRPr="005B7DFF">
        <w:rPr>
          <w:sz w:val="28"/>
          <w:szCs w:val="28"/>
          <w:lang w:val="ru-RU"/>
        </w:rPr>
        <w:softHyphen/>
        <w:t>ливать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отраслях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устойчивый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значительном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мелких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производителей.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Поскольку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однородны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стандартны,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очевидно,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сформированы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практически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пределах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локального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нижней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границей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производства.</w:t>
      </w:r>
    </w:p>
    <w:p w:rsidR="00740F5D" w:rsidRPr="005B7DFF" w:rsidRDefault="00740F5D" w:rsidP="005B7DFF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4.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Метод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ценообразования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основе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издержек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учетом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состояния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рынка.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сочетание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предыдущих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предполагает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состояния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емкости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структуры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предпочтений,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насыщенности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заменителями,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предлагаемыми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конкурентами,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взаимодополняющими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услугами),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стадии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жизненного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цикла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конкурентоспособности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прочности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позиций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потребителя.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требует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сбор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обработку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информации,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поэтому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обычно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упрощенном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предприятие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устанавливает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цены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свои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так,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чтобы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они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были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выше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издержек,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производства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примерно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соответствовали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уровню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текущих,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рыночных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решения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окончательном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надо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принимать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внимание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дополнительные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учитывающие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«психологический»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предел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потенциальных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потребителей.</w:t>
      </w:r>
    </w:p>
    <w:p w:rsidR="00740F5D" w:rsidRPr="005B7DFF" w:rsidRDefault="00740F5D" w:rsidP="005B7DF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Эффект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цены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как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«знака»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качества.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воспринимают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смысле,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чувствительны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абсолютному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уровню.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усилий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массы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неизвестных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учитывать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неосязаемости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асимметричности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информации.</w:t>
      </w:r>
    </w:p>
    <w:p w:rsidR="00740F5D" w:rsidRPr="005B7DFF" w:rsidRDefault="00740F5D" w:rsidP="005B7DF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Эффект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представлений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о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наличии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заменяющих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при</w:t>
      </w:r>
      <w:r w:rsidRPr="005B7DFF">
        <w:rPr>
          <w:sz w:val="28"/>
          <w:szCs w:val="28"/>
          <w:lang w:val="ru-RU"/>
        </w:rPr>
        <w:t>водит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неправильно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выбрать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услугу-аналог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базу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сделать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неправильный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вывод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относительно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дорогой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дешевой.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несколько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опасаясь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резкого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сокращения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нее.</w:t>
      </w:r>
      <w:r w:rsidR="005B7DFF">
        <w:rPr>
          <w:sz w:val="28"/>
          <w:szCs w:val="28"/>
          <w:lang w:val="ru-RU"/>
        </w:rPr>
        <w:t xml:space="preserve"> </w:t>
      </w:r>
    </w:p>
    <w:p w:rsidR="00740F5D" w:rsidRPr="005B7DFF" w:rsidRDefault="00740F5D" w:rsidP="005B7DF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обратная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ситуация.</w:t>
      </w:r>
    </w:p>
    <w:p w:rsidR="00740F5D" w:rsidRPr="005B7DFF" w:rsidRDefault="00740F5D" w:rsidP="005B7DF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Эффект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уникальности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услуги,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делает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чувствительным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росту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повышать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цены.</w:t>
      </w:r>
    </w:p>
    <w:p w:rsidR="00740F5D" w:rsidRPr="005B7DFF" w:rsidRDefault="00740F5D" w:rsidP="005B7DF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5B7DFF">
        <w:rPr>
          <w:iCs/>
          <w:sz w:val="28"/>
          <w:szCs w:val="28"/>
          <w:lang w:val="ru-RU"/>
        </w:rPr>
        <w:t>Эффект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затрудненности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сравнения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качества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взаимозаменяемых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фирмами,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чувствительны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уровням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известными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фирмами,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легче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воспринимают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повышение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них.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лежит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коммерческой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выгоды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обладания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известной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торговой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ведет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</w:t>
      </w:r>
      <w:r w:rsidRPr="005B7DFF">
        <w:rPr>
          <w:sz w:val="28"/>
          <w:szCs w:val="28"/>
          <w:lang w:val="ru-RU"/>
        </w:rPr>
        <w:softHyphen/>
        <w:t>пространению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франчайзинга,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поскольку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реализовывать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</w:rPr>
        <w:t>«снятия</w:t>
      </w:r>
      <w:r w:rsidR="005B7DFF">
        <w:rPr>
          <w:sz w:val="28"/>
          <w:szCs w:val="28"/>
        </w:rPr>
        <w:t xml:space="preserve"> </w:t>
      </w:r>
      <w:r w:rsidRPr="005B7DFF">
        <w:rPr>
          <w:sz w:val="28"/>
          <w:szCs w:val="28"/>
        </w:rPr>
        <w:t>сливок».</w:t>
      </w:r>
    </w:p>
    <w:p w:rsidR="00740F5D" w:rsidRPr="005B7DFF" w:rsidRDefault="00740F5D" w:rsidP="005B7DFF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iCs/>
          <w:sz w:val="28"/>
          <w:szCs w:val="28"/>
          <w:lang w:val="ru-RU"/>
        </w:rPr>
        <w:t>Эффект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дороговизны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iCs/>
          <w:sz w:val="28"/>
          <w:szCs w:val="28"/>
          <w:lang w:val="ru-RU"/>
        </w:rPr>
        <w:t>услуги,</w:t>
      </w:r>
      <w:r w:rsidR="005B7DFF">
        <w:rPr>
          <w:iCs/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чувствительность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выше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</w:t>
      </w:r>
      <w:r w:rsidRPr="005B7DFF">
        <w:rPr>
          <w:sz w:val="28"/>
          <w:szCs w:val="28"/>
          <w:lang w:val="ru-RU"/>
        </w:rPr>
        <w:softHyphen/>
        <w:t>фекта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важен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отмечается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элас</w:t>
      </w:r>
      <w:r w:rsidRPr="005B7DFF">
        <w:rPr>
          <w:sz w:val="28"/>
          <w:szCs w:val="28"/>
          <w:lang w:val="ru-RU"/>
        </w:rPr>
        <w:softHyphen/>
        <w:t>тичность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доходу.</w:t>
      </w:r>
    </w:p>
    <w:p w:rsidR="00740F5D" w:rsidRPr="005B7DFF" w:rsidRDefault="00740F5D" w:rsidP="005B7DF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Одновременно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надо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каждый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лимит»,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превышении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востребована.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Поэтому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надо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четко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определить,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«пси</w:t>
      </w:r>
      <w:r w:rsidRPr="005B7DFF">
        <w:rPr>
          <w:sz w:val="28"/>
          <w:szCs w:val="28"/>
          <w:lang w:val="ru-RU"/>
        </w:rPr>
        <w:softHyphen/>
        <w:t>хологический»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предел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потребителей.</w:t>
      </w:r>
    </w:p>
    <w:p w:rsidR="00740F5D" w:rsidRPr="005B7DFF" w:rsidRDefault="00740F5D" w:rsidP="005B7DF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отметить,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кроме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узкого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круга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госу</w:t>
      </w:r>
      <w:r w:rsidRPr="005B7DFF">
        <w:rPr>
          <w:sz w:val="28"/>
          <w:szCs w:val="28"/>
          <w:lang w:val="ru-RU"/>
        </w:rPr>
        <w:softHyphen/>
        <w:t>дарственных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регулируемых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большинство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настоящее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свободными,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устанавливаются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организациями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производителями,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исходя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оказание.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самостоятельно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выбирает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тактики,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наилучшим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способом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решить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поставленные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задачи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повышения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коммерческой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активным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целевым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инструментом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управления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</w:p>
    <w:p w:rsidR="00D13BDA" w:rsidRPr="005B7DFF" w:rsidRDefault="005B7DFF" w:rsidP="005B7DFF">
      <w:pPr>
        <w:tabs>
          <w:tab w:val="left" w:pos="900"/>
        </w:tabs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>
        <w:rPr>
          <w:sz w:val="28"/>
          <w:szCs w:val="28"/>
          <w:lang w:val="ru-RU"/>
        </w:rPr>
        <w:br w:type="page"/>
      </w:r>
      <w:r w:rsidR="00D13BDA" w:rsidRPr="005B7DFF">
        <w:rPr>
          <w:b/>
          <w:sz w:val="28"/>
          <w:szCs w:val="30"/>
          <w:lang w:val="ru-RU"/>
        </w:rPr>
        <w:t>ГЛАВА</w:t>
      </w:r>
      <w:r>
        <w:rPr>
          <w:b/>
          <w:sz w:val="28"/>
          <w:szCs w:val="30"/>
          <w:lang w:val="ru-RU"/>
        </w:rPr>
        <w:t xml:space="preserve"> </w:t>
      </w:r>
      <w:r w:rsidR="00D13BDA" w:rsidRPr="005B7DFF">
        <w:rPr>
          <w:b/>
          <w:sz w:val="28"/>
          <w:szCs w:val="30"/>
          <w:lang w:val="ru-RU"/>
        </w:rPr>
        <w:t>2.</w:t>
      </w:r>
    </w:p>
    <w:p w:rsidR="00D13BDA" w:rsidRPr="005B7DFF" w:rsidRDefault="00D13BDA" w:rsidP="005B7DF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 w:rsidRPr="005B7DFF">
        <w:rPr>
          <w:b/>
          <w:sz w:val="28"/>
          <w:szCs w:val="30"/>
          <w:lang w:val="ru-RU"/>
        </w:rPr>
        <w:t>АНАЛИЗ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И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МЕТОДЫ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ЦЕНООБРАЗОВАНИЯ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ПАРИКМАХЕРСКОЙ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«СОНАТА»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Г.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ИРКУТСКА</w:t>
      </w:r>
    </w:p>
    <w:p w:rsidR="00D13BDA" w:rsidRPr="005B7DFF" w:rsidRDefault="00D13BDA" w:rsidP="005B7DFF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 w:rsidRPr="005B7DFF">
        <w:rPr>
          <w:b/>
          <w:sz w:val="28"/>
          <w:szCs w:val="30"/>
          <w:lang w:val="ru-RU"/>
        </w:rPr>
        <w:t>2.1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Общая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характеристика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деятельности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парикмахерской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«Соната»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Учебно-производственная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салон-парикмахерская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функционирует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подразделение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Государственного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образовательного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учреждения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начального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лицея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№17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реализующая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рамках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образовательного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прохождения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практики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лицеистов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руководствуется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лицея,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собрании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коллектива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утвержденным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директором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Департамента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области.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Материально-техническое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обеспечение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реализовывать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программы:</w:t>
      </w:r>
    </w:p>
    <w:p w:rsidR="00D13BDA" w:rsidRPr="005B7DFF" w:rsidRDefault="00D13BDA" w:rsidP="005B7DF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подготовка,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переподготовка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повышение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квалификации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незанятого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населения;</w:t>
      </w:r>
    </w:p>
    <w:p w:rsidR="00D13BDA" w:rsidRPr="005B7DFF" w:rsidRDefault="00D13BDA" w:rsidP="005B7DF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Курсы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целевого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назначения,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договорам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предприятиями;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Аттестация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работников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учащихся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лицея;</w:t>
      </w:r>
    </w:p>
    <w:p w:rsidR="00D13BDA" w:rsidRPr="005B7DFF" w:rsidRDefault="005C568B" w:rsidP="005B7DF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4.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Формирование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дополнительных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квалификаций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(маникюрша,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педикюрша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др.);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5.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стажировка;</w:t>
      </w:r>
    </w:p>
    <w:p w:rsidR="00D13BDA" w:rsidRPr="005B7DFF" w:rsidRDefault="005C568B" w:rsidP="005B7DF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6.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Производственное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обучение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производственная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практика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учащихся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лицея;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7.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Трудоустройство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выпускников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лицея;</w:t>
      </w:r>
    </w:p>
    <w:p w:rsidR="00D13BDA" w:rsidRPr="005B7DFF" w:rsidRDefault="005C568B" w:rsidP="005B7DF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8.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Формирование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комплексной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системы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оценки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профессиональной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подготовки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выпускников;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9.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экспериментальной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инновационных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образовательных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программ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технологий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искусстве;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10.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конкурсов,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направленных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оценку,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отбор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учебников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пособий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начального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рамках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подготовки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11.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мастерства,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мастер-классов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бизнес-классов,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семинаров.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Основной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акцент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направлен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Салон-парикмахерская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начал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году,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находится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Свердловском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адресу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улица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Лермонтова,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92.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Площадь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помещения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71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кв.м.,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располагаются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косметологический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кабинет,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маникюрный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педикюрный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залы,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солярий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подсобные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помещения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сотрудников.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11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сотрудников:</w:t>
      </w:r>
    </w:p>
    <w:p w:rsidR="00D13BDA" w:rsidRPr="005B7DFF" w:rsidRDefault="00D13BDA" w:rsidP="005B7DF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мастерской;</w:t>
      </w:r>
    </w:p>
    <w:p w:rsidR="00D13BDA" w:rsidRPr="005B7DFF" w:rsidRDefault="00D13BDA" w:rsidP="005B7DF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администратор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2;</w:t>
      </w:r>
    </w:p>
    <w:p w:rsidR="00D13BDA" w:rsidRPr="005B7DFF" w:rsidRDefault="00D13BDA" w:rsidP="005B7DF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парикмахер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4;</w:t>
      </w:r>
    </w:p>
    <w:p w:rsidR="00D13BDA" w:rsidRPr="005B7DFF" w:rsidRDefault="00D13BDA" w:rsidP="005B7DF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мастер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маникюру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педикюру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2;</w:t>
      </w:r>
    </w:p>
    <w:p w:rsidR="00D13BDA" w:rsidRPr="005B7DFF" w:rsidRDefault="00D13BDA" w:rsidP="005B7DF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косметолог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1;</w:t>
      </w:r>
    </w:p>
    <w:p w:rsidR="00D13BDA" w:rsidRPr="005B7DFF" w:rsidRDefault="00D13BDA" w:rsidP="005B7DFF">
      <w:pPr>
        <w:numPr>
          <w:ilvl w:val="0"/>
          <w:numId w:val="2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уборщица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1;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Парикмахерский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зал: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стрижка;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окрашивание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(простое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креативное);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укладка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прически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направления;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долговременные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укладки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химическая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завивка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Маникюрный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зал: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маникюр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(обрезной,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комбинированный,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аппаратный,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мужской,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детский,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</w:rPr>
        <w:t>SPA</w:t>
      </w:r>
      <w:r w:rsidRPr="005B7DFF">
        <w:rPr>
          <w:sz w:val="28"/>
          <w:szCs w:val="28"/>
          <w:lang w:val="ru-RU"/>
        </w:rPr>
        <w:t>-маникюр);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лечение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(кутикулы,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ногтей);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массаж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</w:t>
      </w:r>
      <w:r w:rsidRPr="005B7DFF">
        <w:rPr>
          <w:sz w:val="28"/>
          <w:szCs w:val="28"/>
        </w:rPr>
        <w:t>SPA</w:t>
      </w:r>
      <w:r w:rsidRPr="005B7DFF">
        <w:rPr>
          <w:sz w:val="28"/>
          <w:szCs w:val="28"/>
          <w:lang w:val="ru-RU"/>
        </w:rPr>
        <w:t>);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парафинотерапия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рук;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пилинг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рук;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покрытие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(художественное,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лак,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лечение,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закрепление);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наращивание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формах,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типсах,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акриле).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Педикюрный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зал: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педикюр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(косметический,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аппаратный,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частичный);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массаж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стоп;</w:t>
      </w:r>
    </w:p>
    <w:p w:rsidR="00D13BDA" w:rsidRPr="005B7DFF" w:rsidRDefault="00D13BDA" w:rsidP="005B7DFF">
      <w:pPr>
        <w:numPr>
          <w:ilvl w:val="0"/>
          <w:numId w:val="23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покрытие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(художественное,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лак,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лечение).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ab/>
        <w:t>Косметологический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кабинет:</w:t>
      </w:r>
    </w:p>
    <w:p w:rsidR="00D13BDA" w:rsidRPr="005B7DFF" w:rsidRDefault="00D13BDA" w:rsidP="005B7DFF">
      <w:pPr>
        <w:numPr>
          <w:ilvl w:val="0"/>
          <w:numId w:val="2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чистка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лица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(механическая,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атравматическая,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дезинкрустация);</w:t>
      </w:r>
    </w:p>
    <w:p w:rsidR="00D13BDA" w:rsidRPr="005B7DFF" w:rsidRDefault="00D13BDA" w:rsidP="005B7DFF">
      <w:pPr>
        <w:numPr>
          <w:ilvl w:val="0"/>
          <w:numId w:val="2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массаж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(«Египетский»,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классический,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косметический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другое);</w:t>
      </w:r>
    </w:p>
    <w:p w:rsidR="00D13BDA" w:rsidRPr="005B7DFF" w:rsidRDefault="00D13BDA" w:rsidP="005B7DFF">
      <w:pPr>
        <w:numPr>
          <w:ilvl w:val="0"/>
          <w:numId w:val="29"/>
        </w:numPr>
        <w:tabs>
          <w:tab w:val="clear" w:pos="720"/>
          <w:tab w:val="num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депиляция;</w:t>
      </w:r>
    </w:p>
    <w:p w:rsidR="00D13BDA" w:rsidRPr="005B7DFF" w:rsidRDefault="00D13BDA" w:rsidP="005B7DFF">
      <w:pPr>
        <w:numPr>
          <w:ilvl w:val="0"/>
          <w:numId w:val="29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парафинотерапия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(лица,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локтей,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коленей,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галифе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другое);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ab/>
        <w:t>Солярий.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Вышеперечисленные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предварительной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записи.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Запись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администратор,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выдачу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Главными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задачами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является:</w:t>
      </w:r>
    </w:p>
    <w:p w:rsidR="00D13BDA" w:rsidRPr="005B7DFF" w:rsidRDefault="00D13BDA" w:rsidP="005B7DFF">
      <w:pPr>
        <w:numPr>
          <w:ilvl w:val="0"/>
          <w:numId w:val="21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Качественное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удовлетворение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потребностей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правилу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«Клиент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всегда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прав»;</w:t>
      </w:r>
    </w:p>
    <w:p w:rsidR="00D13BDA" w:rsidRPr="005B7DFF" w:rsidRDefault="00D13BDA" w:rsidP="005B7DFF">
      <w:pPr>
        <w:numPr>
          <w:ilvl w:val="0"/>
          <w:numId w:val="21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Организация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образовательных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программ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лицея;</w:t>
      </w:r>
    </w:p>
    <w:p w:rsidR="00D13BDA" w:rsidRPr="005B7DFF" w:rsidRDefault="00D13BDA" w:rsidP="005B7DFF">
      <w:pPr>
        <w:numPr>
          <w:ilvl w:val="0"/>
          <w:numId w:val="21"/>
        </w:numPr>
        <w:tabs>
          <w:tab w:val="clear" w:pos="795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Обеспечение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социально-экономического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материально-технического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посредством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активизацию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образовательной,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производственно-хозяйственной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предпринимательской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tabs>
          <w:tab w:val="left" w:pos="3960"/>
        </w:tabs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 w:rsidRPr="005B7DFF">
        <w:rPr>
          <w:b/>
          <w:sz w:val="28"/>
          <w:szCs w:val="30"/>
          <w:lang w:val="ru-RU"/>
        </w:rPr>
        <w:t>2.2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Особенности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формировани</w:t>
      </w:r>
      <w:r w:rsidR="007C472E" w:rsidRPr="005B7DFF">
        <w:rPr>
          <w:b/>
          <w:sz w:val="28"/>
          <w:szCs w:val="30"/>
          <w:lang w:val="ru-RU"/>
        </w:rPr>
        <w:t>я</w:t>
      </w:r>
      <w:r w:rsidR="005B7DFF">
        <w:rPr>
          <w:b/>
          <w:sz w:val="28"/>
          <w:szCs w:val="30"/>
          <w:lang w:val="ru-RU"/>
        </w:rPr>
        <w:t xml:space="preserve"> </w:t>
      </w:r>
      <w:r w:rsidR="007C472E" w:rsidRPr="005B7DFF">
        <w:rPr>
          <w:b/>
          <w:sz w:val="28"/>
          <w:szCs w:val="30"/>
          <w:lang w:val="ru-RU"/>
        </w:rPr>
        <w:t>цен</w:t>
      </w:r>
      <w:r w:rsidR="005B7DFF">
        <w:rPr>
          <w:b/>
          <w:sz w:val="28"/>
          <w:szCs w:val="30"/>
          <w:lang w:val="ru-RU"/>
        </w:rPr>
        <w:t xml:space="preserve"> </w:t>
      </w:r>
      <w:r w:rsidR="007C472E" w:rsidRPr="005B7DFF">
        <w:rPr>
          <w:b/>
          <w:sz w:val="28"/>
          <w:szCs w:val="30"/>
          <w:lang w:val="ru-RU"/>
        </w:rPr>
        <w:t>и</w:t>
      </w:r>
      <w:r w:rsidR="005B7DFF">
        <w:rPr>
          <w:b/>
          <w:sz w:val="28"/>
          <w:szCs w:val="30"/>
          <w:lang w:val="ru-RU"/>
        </w:rPr>
        <w:t xml:space="preserve"> </w:t>
      </w:r>
      <w:r w:rsidR="007C472E" w:rsidRPr="005B7DFF">
        <w:rPr>
          <w:b/>
          <w:sz w:val="28"/>
          <w:szCs w:val="30"/>
          <w:lang w:val="ru-RU"/>
        </w:rPr>
        <w:t>изучение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конъюнктуры</w:t>
      </w:r>
      <w:r w:rsid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рынка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Ценообразование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важных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элементов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управления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ориентацией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конкуренцию.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Устанавливаются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чуть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выше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самым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администрация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мало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обращает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внимание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собственные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результате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устанавливает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поиск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максимальной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ведёт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рискам.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Проще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прайс-лист,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оптимальный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следствие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собственные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остается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постоянным.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Многие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руководители,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числе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руководитель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обуславливают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безопасный.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Однако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требуется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скорость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реакции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очередь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практика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показала,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внедряют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большинстве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рентабельны.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Приведем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салона:</w:t>
      </w:r>
    </w:p>
    <w:p w:rsidR="00D13BDA" w:rsidRPr="005B7DFF" w:rsidRDefault="005B7DFF" w:rsidP="005B7DFF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D13BDA" w:rsidRPr="005B7DFF">
        <w:rPr>
          <w:sz w:val="28"/>
          <w:lang w:val="ru-RU"/>
        </w:rPr>
        <w:t>Таблица</w:t>
      </w:r>
      <w:r>
        <w:rPr>
          <w:sz w:val="28"/>
          <w:lang w:val="ru-RU"/>
        </w:rPr>
        <w:t xml:space="preserve"> </w:t>
      </w:r>
      <w:r w:rsidR="00D13BDA" w:rsidRPr="005B7DFF">
        <w:rPr>
          <w:sz w:val="28"/>
          <w:lang w:val="ru-RU"/>
        </w:rPr>
        <w:t>3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Средняя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норма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493"/>
        <w:gridCol w:w="2188"/>
        <w:gridCol w:w="2153"/>
      </w:tblGrid>
      <w:tr w:rsidR="00D13BDA" w:rsidRPr="005C25CD" w:rsidTr="005C25CD">
        <w:trPr>
          <w:trHeight w:val="622"/>
        </w:trPr>
        <w:tc>
          <w:tcPr>
            <w:tcW w:w="2453" w:type="dxa"/>
            <w:vMerge w:val="restart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Услуги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салона-парикмахерской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«Соната»</w:t>
            </w:r>
          </w:p>
        </w:tc>
        <w:tc>
          <w:tcPr>
            <w:tcW w:w="249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Средняя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норма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времени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обслуживания,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мин.</w:t>
            </w:r>
          </w:p>
        </w:tc>
        <w:tc>
          <w:tcPr>
            <w:tcW w:w="21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Средняя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руб./час</w:t>
            </w:r>
          </w:p>
        </w:tc>
        <w:tc>
          <w:tcPr>
            <w:tcW w:w="215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Средняя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выручка,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руб./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день</w:t>
            </w:r>
          </w:p>
        </w:tc>
      </w:tr>
      <w:tr w:rsidR="00D13BDA" w:rsidRPr="005C25CD" w:rsidTr="005C25CD">
        <w:trPr>
          <w:trHeight w:val="326"/>
        </w:trPr>
        <w:tc>
          <w:tcPr>
            <w:tcW w:w="2453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49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21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215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Парикмахерская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выходных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месяц,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часов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10час.*60мин/60мин=10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день;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10*400=4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средняя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день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4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000*30=120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ежемесячная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выручка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составит: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ЕНВД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(13%)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000*13/100=15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Фонд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оплаты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96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700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Парикмахер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4чел.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(35%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выручки)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000*35/100=42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Администратор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2чел.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(20%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выручки)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000*20/100=24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Уборщица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8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Маникюрша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1чел.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(8%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выручки)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000*8/100=9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Педикюрша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(8%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выручки)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000*8/100=9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37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095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Стрижка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41,61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Прическа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115,75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Окраска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182,48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Мелирование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фольге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154,75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денежном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выражении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составит: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(41,61+115,75+182,48+154,75)/4=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123,65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123,65=37095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Итого: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+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96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700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+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37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095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149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395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149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395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395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Исходя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достаточно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предпринимательскую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395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структурным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подразделением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государственного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образовательного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учреждения,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очередь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считает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коммунальные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эксплуатационные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накладные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приносит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Завышен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заработной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работников,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анализироваться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сопоставляться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производительностью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Хотя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бизнеса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szCs w:val="28"/>
          <w:lang w:val="ru-RU"/>
        </w:rPr>
        <w:t>Далее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будут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рассмотрены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вопросы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хозяйственной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направленный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сокращение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ежемесячно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проводит</w:t>
      </w:r>
      <w:r w:rsidR="00231FA2" w:rsidRPr="005B7DFF">
        <w:rPr>
          <w:sz w:val="28"/>
          <w:szCs w:val="28"/>
          <w:lang w:val="ru-RU"/>
        </w:rPr>
        <w:t>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Любая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маленькая,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коммерческая,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(товары)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понесенные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(товарами),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назначить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обеспечили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покрытие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принесли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реальную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происхождения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списываются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изделия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(услуги).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Главное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достоинство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простоте.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(услуги),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добавляется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Кроме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предел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опускаться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исключительных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разработать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скидок.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Конечно,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недостатки,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хотя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малых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самый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оптимальный.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теории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подразделять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переменные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постоянные.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переменным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относятся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величину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сырье,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топливо,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электроэнергию,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заработную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сотрудников,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арендой.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Постоянные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пределах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некоторых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границ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(часто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мощностью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оборудования)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производимой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приобретением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машин,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механизмов,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оборудования,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зданий,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сооружений.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арендная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налоги,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заработная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администрации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управленческих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работников.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входят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понятия,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калькуляция,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калькулирование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валовая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чистая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тариф,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убыток.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Рассмотрим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подробнее: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денежные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средства,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истраченные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(израсходованные)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(работ,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услуг).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формирующих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руководствуется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приказом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МИНФИНА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РФ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№33н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положения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бухгалтерскому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(ПБУ)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«Расходы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организации»,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253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270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Налогового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кодекса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РФ.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Калькуляция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способ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обобщения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денежной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приходящихся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конкретного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Калькулирование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способ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исчисления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(работ,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путем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обобщения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измерителе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группировка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последовательности,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регулируемой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соответствующими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нормативными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актами,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утвержденными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порядке.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Прибыль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(выручка)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превышает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Обобщающий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финансовых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результатов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хозяйственной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положительную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Валовая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валовой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остается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финансовых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расчетов.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Чистая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валовой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остается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финансовых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отчислений.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Себестоимость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Тариф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единицы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включающая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обоснованные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(себестоимость)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нормативного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функционирования.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Убыток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потеря,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ущерб,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превышают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отрицательную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Расшифровка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Сырье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включает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ресурсов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(работ,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услуг).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оплату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оплату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процентном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соотношении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выручки.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Единый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налог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обязательные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отчисления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начисленных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работникам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выплат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вознаграждений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законодательством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нормам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страхования,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авансовых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платежей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итогам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каждого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месяца.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Амортизация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постепенный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перенос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фондов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Накладные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оплату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коммунальных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рекламу,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содержание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административно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управленческого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персонала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других.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Распределять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процентном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соотношении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оплаты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работников.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отражают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налоги,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сборы,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платежи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аренду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далее.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Производственная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выполнение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пользуются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стрижка,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прическа,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окраска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мелирование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(колорирование)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фольге.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информацию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затрачено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денежных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средств,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сгруппировать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статьям: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сырье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оплату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труда;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ЕСН;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амортизационные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отчисления;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накладные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расходы;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себестоимость;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дальнейшем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сгруппируем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произведем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востребованных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сравнивая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конкурентов.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4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Средняя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стрижки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</w:t>
      </w: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672"/>
        <w:gridCol w:w="3230"/>
        <w:gridCol w:w="1589"/>
      </w:tblGrid>
      <w:tr w:rsidR="00D13BDA" w:rsidRPr="005C25CD" w:rsidTr="005C25CD">
        <w:trPr>
          <w:trHeight w:val="672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№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п/п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Сумма,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Сырье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материалы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см.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таблицу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41,61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оплату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труда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35%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выручки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126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Единый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социальный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налог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26,2%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33,01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Амортизация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суммы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амортизационных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отчислений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месяц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(см.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таблицу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12)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11,00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Накладные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расходы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25%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31,5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Прочие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2,52</w:t>
            </w:r>
          </w:p>
        </w:tc>
      </w:tr>
      <w:tr w:rsidR="00D13BDA" w:rsidRPr="005C25CD" w:rsidTr="005C25CD">
        <w:trPr>
          <w:trHeight w:val="344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Производственная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себестоимость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п.1+п.2+п.3+п.4+п.5+п.6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245,64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Прибыль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46,5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производственной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себестоимости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114,36</w:t>
            </w:r>
          </w:p>
        </w:tc>
      </w:tr>
      <w:tr w:rsidR="00D13BDA" w:rsidRPr="005C25CD" w:rsidTr="005C25CD">
        <w:trPr>
          <w:trHeight w:val="344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стрижки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п.7+п.8=п.9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360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5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«Сырье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материалы»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Профессиональная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немецкого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</w:t>
      </w:r>
      <w:r w:rsidRPr="005B7DFF">
        <w:rPr>
          <w:sz w:val="28"/>
          <w:szCs w:val="28"/>
        </w:rPr>
        <w:t>Londa</w:t>
      </w:r>
      <w:r w:rsidRPr="005B7DFF">
        <w:rPr>
          <w:sz w:val="28"/>
          <w:szCs w:val="28"/>
          <w:lang w:val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1965"/>
        <w:gridCol w:w="1339"/>
        <w:gridCol w:w="1162"/>
        <w:gridCol w:w="1330"/>
        <w:gridCol w:w="1526"/>
      </w:tblGrid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операций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материалов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Объем,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мл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Цена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без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НДС,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Норма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мл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норм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препарата,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</w:tr>
      <w:tr w:rsidR="00D13BDA" w:rsidRPr="005C25CD" w:rsidTr="005C25CD">
        <w:tc>
          <w:tcPr>
            <w:tcW w:w="1965" w:type="dxa"/>
            <w:vMerge w:val="restart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Мытье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головы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Шампунь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950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26,3</w:t>
            </w:r>
          </w:p>
        </w:tc>
      </w:tr>
      <w:tr w:rsidR="00D13BDA" w:rsidRPr="005C25CD" w:rsidTr="005C25CD"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Кондиционер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834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5,99</w:t>
            </w:r>
          </w:p>
        </w:tc>
      </w:tr>
      <w:tr w:rsidR="00D13BDA" w:rsidRPr="005C25CD" w:rsidTr="005C25CD"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Спрей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250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350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2,97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Налог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добавленную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18%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6,35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Итого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41,61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6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Средняя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прически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788"/>
        <w:gridCol w:w="3124"/>
        <w:gridCol w:w="1620"/>
      </w:tblGrid>
      <w:tr w:rsidR="00D13BDA" w:rsidRPr="005C25CD" w:rsidTr="005C25CD">
        <w:trPr>
          <w:trHeight w:val="672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№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п/п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Сумма,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Сырье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материалы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см.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таблицу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115,75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оплату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труда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35%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выручки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305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Единый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социальный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налог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26,2%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80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Амортизация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см.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таблицу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11,00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Накладные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расходы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25%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76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Прочие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</w:t>
            </w:r>
          </w:p>
        </w:tc>
      </w:tr>
      <w:tr w:rsidR="00D13BDA" w:rsidRPr="005C25CD" w:rsidTr="005C25CD">
        <w:trPr>
          <w:trHeight w:val="344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Производственная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себестоимость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п.1+п.2+п.3+п.4+п.5+п.6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582,75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8.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Прибыль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49%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производственной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себестоимости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287,25</w:t>
            </w:r>
          </w:p>
        </w:tc>
      </w:tr>
      <w:tr w:rsidR="00D13BDA" w:rsidRPr="005C25CD" w:rsidTr="005C25CD">
        <w:trPr>
          <w:trHeight w:val="344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378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прически</w:t>
            </w:r>
          </w:p>
        </w:tc>
        <w:tc>
          <w:tcPr>
            <w:tcW w:w="3124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п.7+п.8=п.9</w:t>
            </w:r>
          </w:p>
        </w:tc>
        <w:tc>
          <w:tcPr>
            <w:tcW w:w="162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870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7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«Сырье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материалы»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Профессиональная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немецкого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</w:t>
      </w:r>
      <w:r w:rsidRPr="005B7DFF">
        <w:rPr>
          <w:sz w:val="28"/>
          <w:szCs w:val="28"/>
        </w:rPr>
        <w:t>Londa</w:t>
      </w:r>
      <w:r w:rsidRPr="005B7DFF">
        <w:rPr>
          <w:sz w:val="28"/>
          <w:szCs w:val="28"/>
          <w:lang w:val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1965"/>
        <w:gridCol w:w="1336"/>
        <w:gridCol w:w="1158"/>
        <w:gridCol w:w="1328"/>
        <w:gridCol w:w="1535"/>
      </w:tblGrid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операций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материалов</w:t>
            </w:r>
          </w:p>
        </w:tc>
        <w:tc>
          <w:tcPr>
            <w:tcW w:w="133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Объем,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мл</w:t>
            </w:r>
          </w:p>
        </w:tc>
        <w:tc>
          <w:tcPr>
            <w:tcW w:w="115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Цена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без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НДС,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32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Норма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мл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25см</w:t>
            </w:r>
          </w:p>
        </w:tc>
        <w:tc>
          <w:tcPr>
            <w:tcW w:w="153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норм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препарата,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</w:tr>
      <w:tr w:rsidR="00D13BDA" w:rsidRPr="005C25CD" w:rsidTr="005C25CD">
        <w:tc>
          <w:tcPr>
            <w:tcW w:w="1965" w:type="dxa"/>
            <w:vMerge w:val="restart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Прическа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Шампунь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5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950</w:t>
            </w:r>
          </w:p>
        </w:tc>
        <w:tc>
          <w:tcPr>
            <w:tcW w:w="132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53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26,3</w:t>
            </w:r>
          </w:p>
        </w:tc>
      </w:tr>
      <w:tr w:rsidR="00D13BDA" w:rsidRPr="005C25CD" w:rsidTr="005C25CD"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Кондиционер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5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834</w:t>
            </w:r>
          </w:p>
        </w:tc>
        <w:tc>
          <w:tcPr>
            <w:tcW w:w="132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3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5,99</w:t>
            </w:r>
          </w:p>
        </w:tc>
      </w:tr>
      <w:tr w:rsidR="00D13BDA" w:rsidRPr="005C25CD" w:rsidTr="005C25CD"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Пенка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5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350</w:t>
            </w:r>
          </w:p>
        </w:tc>
        <w:tc>
          <w:tcPr>
            <w:tcW w:w="132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53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42,86</w:t>
            </w:r>
          </w:p>
        </w:tc>
      </w:tr>
      <w:tr w:rsidR="00D13BDA" w:rsidRPr="005C25CD" w:rsidTr="005C25CD"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Воск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5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187</w:t>
            </w:r>
          </w:p>
        </w:tc>
        <w:tc>
          <w:tcPr>
            <w:tcW w:w="132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3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2,67</w:t>
            </w:r>
          </w:p>
        </w:tc>
      </w:tr>
      <w:tr w:rsidR="00D13BDA" w:rsidRPr="005C25CD" w:rsidTr="005C25CD"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Лак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5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370</w:t>
            </w:r>
          </w:p>
        </w:tc>
        <w:tc>
          <w:tcPr>
            <w:tcW w:w="132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53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20,27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Налог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добавленную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(НДС)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18%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5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3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17,66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Итого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5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3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115,75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8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Средняя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окраски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</w:t>
      </w: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852"/>
        <w:gridCol w:w="3173"/>
        <w:gridCol w:w="1589"/>
      </w:tblGrid>
      <w:tr w:rsidR="00D13BDA" w:rsidRPr="005C25CD" w:rsidTr="005C25CD">
        <w:trPr>
          <w:trHeight w:val="672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№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п/п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Сумма,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Сырье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материалы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см.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таблица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182,48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оплату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труда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35%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выручки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357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Единый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социальный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налог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26,2%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93,53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Амортизация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см.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таблица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11,00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Накладные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расходы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25%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89,25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Прочие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7,14</w:t>
            </w:r>
          </w:p>
        </w:tc>
      </w:tr>
      <w:tr w:rsidR="00D13BDA" w:rsidRPr="005C25CD" w:rsidTr="005C25CD">
        <w:trPr>
          <w:trHeight w:val="344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Производственная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себестоимость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п.1+п.2+п.3+п.4+п.5+п.6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740,4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8.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Прибыль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37,8%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производственной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себестоимости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279,6</w:t>
            </w:r>
          </w:p>
        </w:tc>
      </w:tr>
      <w:tr w:rsidR="00D13BDA" w:rsidRPr="005C25CD" w:rsidTr="005C25CD">
        <w:trPr>
          <w:trHeight w:val="344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385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окраски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3173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п.7+п.8=п.9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1020</w:t>
            </w:r>
          </w:p>
        </w:tc>
      </w:tr>
    </w:tbl>
    <w:p w:rsidR="00D13BDA" w:rsidRPr="005B7DFF" w:rsidRDefault="005B7DFF" w:rsidP="005B7DFF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D13BDA" w:rsidRPr="005B7DFF">
        <w:rPr>
          <w:sz w:val="28"/>
          <w:lang w:val="ru-RU"/>
        </w:rPr>
        <w:t>Таблица</w:t>
      </w:r>
      <w:r>
        <w:rPr>
          <w:sz w:val="28"/>
          <w:lang w:val="ru-RU"/>
        </w:rPr>
        <w:t xml:space="preserve"> </w:t>
      </w:r>
      <w:r w:rsidR="00D13BDA" w:rsidRPr="005B7DFF">
        <w:rPr>
          <w:sz w:val="28"/>
          <w:lang w:val="ru-RU"/>
        </w:rPr>
        <w:t>9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«Сырье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материалы»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Профессиональная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немецкого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</w:t>
      </w:r>
      <w:r w:rsidRPr="005B7DFF">
        <w:rPr>
          <w:sz w:val="28"/>
          <w:szCs w:val="28"/>
        </w:rPr>
        <w:t>Londa</w:t>
      </w:r>
      <w:r w:rsidRPr="005B7DFF">
        <w:rPr>
          <w:sz w:val="28"/>
          <w:szCs w:val="28"/>
          <w:lang w:val="ru-RU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1965"/>
        <w:gridCol w:w="1339"/>
        <w:gridCol w:w="1162"/>
        <w:gridCol w:w="1330"/>
        <w:gridCol w:w="1526"/>
      </w:tblGrid>
      <w:tr w:rsidR="00D13BDA" w:rsidRPr="005C25CD" w:rsidTr="005C25CD">
        <w:trPr>
          <w:jc w:val="center"/>
        </w:trPr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операций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материалов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Объем,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мл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Цена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без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НДС,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Норма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мл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25см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норм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препарата,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vMerge w:val="restart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Мытье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головы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Шампунь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950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26,3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Кондиционер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834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5,99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vMerge w:val="restart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методом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«Контур»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Крем-краска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№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3/6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(баклажан)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113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10,62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Оксидант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3%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179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111,73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Налог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добавленную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18%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27,84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Итого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182,48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10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Средняя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мелирование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фольге</w:t>
      </w: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672"/>
        <w:gridCol w:w="3230"/>
        <w:gridCol w:w="1589"/>
      </w:tblGrid>
      <w:tr w:rsidR="00D13BDA" w:rsidRPr="005C25CD" w:rsidTr="005C25CD">
        <w:trPr>
          <w:trHeight w:val="672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№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п/п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Сумма,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Сырье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материалы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см.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таблица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154,75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оплату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труда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35%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выручки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318,5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Единый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социальный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налог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26,2%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83,34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Амортизация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см.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таблица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11,00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Накладные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расходы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25%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20,86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Прочие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з/п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6,32</w:t>
            </w:r>
          </w:p>
        </w:tc>
      </w:tr>
      <w:tr w:rsidR="00D13BDA" w:rsidRPr="005C25CD" w:rsidTr="005C25CD">
        <w:trPr>
          <w:trHeight w:val="344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Производственная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себестоимость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п.1+п.2+п.3+п.4+п.5+п.6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594,77</w:t>
            </w:r>
          </w:p>
        </w:tc>
      </w:tr>
      <w:tr w:rsidR="00D13BDA" w:rsidRPr="005C25CD" w:rsidTr="005C25CD">
        <w:trPr>
          <w:trHeight w:val="328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Прибыль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53%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производственной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себестоимости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315,23</w:t>
            </w:r>
          </w:p>
        </w:tc>
      </w:tr>
      <w:tr w:rsidR="00D13BDA" w:rsidRPr="005C25CD" w:rsidTr="005C25CD">
        <w:trPr>
          <w:trHeight w:val="344"/>
        </w:trPr>
        <w:tc>
          <w:tcPr>
            <w:tcW w:w="75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367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мелирование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фольге</w:t>
            </w:r>
          </w:p>
        </w:tc>
        <w:tc>
          <w:tcPr>
            <w:tcW w:w="32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п.7+п.8=п.9</w:t>
            </w:r>
          </w:p>
        </w:tc>
        <w:tc>
          <w:tcPr>
            <w:tcW w:w="158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910</w:t>
            </w:r>
          </w:p>
        </w:tc>
      </w:tr>
    </w:tbl>
    <w:p w:rsidR="00D13BDA" w:rsidRPr="005B7DFF" w:rsidRDefault="005B7DFF" w:rsidP="005B7DFF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D13BDA" w:rsidRPr="005B7DFF">
        <w:rPr>
          <w:sz w:val="28"/>
          <w:lang w:val="ru-RU"/>
        </w:rPr>
        <w:t>Таблица</w:t>
      </w:r>
      <w:r>
        <w:rPr>
          <w:sz w:val="28"/>
          <w:lang w:val="ru-RU"/>
        </w:rPr>
        <w:t xml:space="preserve"> </w:t>
      </w:r>
      <w:r w:rsidR="00D13BDA" w:rsidRPr="005B7DFF">
        <w:rPr>
          <w:sz w:val="28"/>
          <w:lang w:val="ru-RU"/>
        </w:rPr>
        <w:t>11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«Сырье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материалы»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Профессиональная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продукция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немецкого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</w:t>
      </w:r>
      <w:r w:rsidRPr="005B7DFF">
        <w:rPr>
          <w:sz w:val="28"/>
          <w:szCs w:val="28"/>
        </w:rPr>
        <w:t>Londa</w:t>
      </w:r>
      <w:r w:rsidRPr="005B7DFF">
        <w:rPr>
          <w:sz w:val="28"/>
          <w:szCs w:val="28"/>
          <w:lang w:val="ru-RU"/>
        </w:rPr>
        <w:t>»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1965"/>
        <w:gridCol w:w="1339"/>
        <w:gridCol w:w="1162"/>
        <w:gridCol w:w="1330"/>
        <w:gridCol w:w="1526"/>
      </w:tblGrid>
      <w:tr w:rsidR="00D13BDA" w:rsidRPr="005C25CD" w:rsidTr="005C25CD">
        <w:trPr>
          <w:jc w:val="center"/>
        </w:trPr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операций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материалов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Объем,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мл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Цена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без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НДС,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Норма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расхода,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мл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25см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норм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препарата,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vMerge w:val="restart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Мытье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головы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Шампунь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950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26,3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Кондиционер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834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5,99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vMerge w:val="restart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Крем-краска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№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(светло-бежевый)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113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10,62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vMerge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Осветляющий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порошок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«Супра»</w:t>
            </w: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340</w:t>
            </w: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88,23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Налог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добавленную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18%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23,6</w:t>
            </w:r>
          </w:p>
        </w:tc>
      </w:tr>
      <w:tr w:rsidR="00D13BDA" w:rsidRPr="005C25CD" w:rsidTr="005C25CD">
        <w:trPr>
          <w:jc w:val="center"/>
        </w:trPr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Итого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9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62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154,75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  <w:sectPr w:rsidR="00D13BDA" w:rsidRPr="005B7DFF" w:rsidSect="005B7DFF">
          <w:headerReference w:type="even" r:id="rId7"/>
          <w:footerReference w:type="even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12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амортизационных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отчислений</w:t>
      </w:r>
    </w:p>
    <w:tbl>
      <w:tblPr>
        <w:tblpPr w:leftFromText="180" w:rightFromText="180" w:vertAnchor="page" w:horzAnchor="margin" w:tblpY="2679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1878"/>
        <w:gridCol w:w="1572"/>
        <w:gridCol w:w="1669"/>
        <w:gridCol w:w="1447"/>
        <w:gridCol w:w="1291"/>
        <w:gridCol w:w="1291"/>
        <w:gridCol w:w="1291"/>
        <w:gridCol w:w="1799"/>
      </w:tblGrid>
      <w:tr w:rsidR="00D13BDA" w:rsidRPr="005C25CD" w:rsidTr="005C25CD">
        <w:trPr>
          <w:trHeight w:val="1333"/>
        </w:trPr>
        <w:tc>
          <w:tcPr>
            <w:tcW w:w="193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Дата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№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акта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вводе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эксплуатацию</w:t>
            </w:r>
          </w:p>
        </w:tc>
        <w:tc>
          <w:tcPr>
            <w:tcW w:w="187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оборудования</w:t>
            </w:r>
          </w:p>
        </w:tc>
        <w:tc>
          <w:tcPr>
            <w:tcW w:w="1572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Место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нахождения</w:t>
            </w:r>
          </w:p>
        </w:tc>
        <w:tc>
          <w:tcPr>
            <w:tcW w:w="166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Первоначальная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стоимость,</w:t>
            </w:r>
          </w:p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44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Срок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полезного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использования</w:t>
            </w:r>
          </w:p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(лет)</w:t>
            </w:r>
          </w:p>
        </w:tc>
        <w:tc>
          <w:tcPr>
            <w:tcW w:w="12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Годовая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сумма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амортизации,</w:t>
            </w:r>
          </w:p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∑А</w:t>
            </w:r>
          </w:p>
        </w:tc>
        <w:tc>
          <w:tcPr>
            <w:tcW w:w="12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Годовая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норма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амортизации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(%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)</w:t>
            </w:r>
            <w:r w:rsidRPr="005C25CD">
              <w:rPr>
                <w:sz w:val="20"/>
                <w:szCs w:val="20"/>
              </w:rPr>
              <w:t>n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(год)</w:t>
            </w:r>
          </w:p>
        </w:tc>
        <w:tc>
          <w:tcPr>
            <w:tcW w:w="12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Норма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амортизации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месяц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(%)</w:t>
            </w:r>
            <w:r w:rsidRPr="005C25CD">
              <w:rPr>
                <w:sz w:val="20"/>
                <w:szCs w:val="20"/>
              </w:rPr>
              <w:t>n</w:t>
            </w:r>
          </w:p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9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Сумма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амортизации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месяц</w:t>
            </w:r>
          </w:p>
        </w:tc>
      </w:tr>
      <w:tr w:rsidR="00D13BDA" w:rsidRPr="005C25CD" w:rsidTr="005C25CD">
        <w:trPr>
          <w:trHeight w:val="820"/>
        </w:trPr>
        <w:tc>
          <w:tcPr>
            <w:tcW w:w="193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2008</w:t>
            </w:r>
          </w:p>
        </w:tc>
        <w:tc>
          <w:tcPr>
            <w:tcW w:w="187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Тумба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зеркалом</w:t>
            </w:r>
          </w:p>
        </w:tc>
        <w:tc>
          <w:tcPr>
            <w:tcW w:w="1572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г.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Иркутск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улица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Лермонтова92</w:t>
            </w:r>
          </w:p>
        </w:tc>
        <w:tc>
          <w:tcPr>
            <w:tcW w:w="166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22,000</w:t>
            </w:r>
          </w:p>
        </w:tc>
        <w:tc>
          <w:tcPr>
            <w:tcW w:w="144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4400</w:t>
            </w:r>
          </w:p>
        </w:tc>
        <w:tc>
          <w:tcPr>
            <w:tcW w:w="12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1,67</w:t>
            </w:r>
          </w:p>
        </w:tc>
        <w:tc>
          <w:tcPr>
            <w:tcW w:w="179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367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амортизационных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образом.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∙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</w:rPr>
        <w:t>n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(%)/100%,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где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амортизации,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первоначальная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</w:rPr>
        <w:t>n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(%)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норма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амортизации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месяц.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Исчисленная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исходя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срока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полезного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объекта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лет.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</w:rPr>
        <w:t>n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(%)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∑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∙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100%/ПС</w:t>
      </w:r>
    </w:p>
    <w:p w:rsidR="00D13BDA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</w:rPr>
        <w:t>n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(%)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</w:rPr>
        <w:t>n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год/12мес.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  <w:sectPr w:rsidR="005B7DFF" w:rsidSect="005B7DFF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D13BDA" w:rsidRPr="005B7DFF" w:rsidRDefault="00D13BDA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Сумма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амортизационных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отчислений,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включаемая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калькуляцию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стрижки,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прически,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окраски,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мелирование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фольге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11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Следовательно,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составили: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стрижку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360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прическу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870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окрашивание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1020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мелирование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910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фиксированными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меняться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сторону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понижения,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сторону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повышения,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себестоимости.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зависеть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аналогичных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городе,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дальнейшем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соответствии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разработанными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утвержденными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стандартами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основании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каждого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нормы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нормы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заработной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расходов.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вышеприведенного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проект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сметы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статьям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месяц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(год),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планировать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ежемесячную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перспективу.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Default="00D13BDA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B7DFF" w:rsidRPr="005B7DFF" w:rsidRDefault="005B7DFF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ru-RU"/>
        </w:rPr>
        <w:sectPr w:rsidR="005B7DFF" w:rsidRPr="005B7DFF" w:rsidSect="005B7DFF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13BDA" w:rsidRPr="005B7DFF" w:rsidRDefault="00D13BDA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13</w:t>
      </w:r>
    </w:p>
    <w:p w:rsidR="00D13BDA" w:rsidRPr="005B7DFF" w:rsidRDefault="00D13BDA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Проект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сметы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расходов</w:t>
      </w:r>
    </w:p>
    <w:p w:rsidR="00D13BDA" w:rsidRPr="005B7DFF" w:rsidRDefault="00D13BDA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предпринимательскую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месяц</w:t>
      </w:r>
    </w:p>
    <w:tbl>
      <w:tblPr>
        <w:tblW w:w="14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  <w:gridCol w:w="1254"/>
        <w:gridCol w:w="1347"/>
        <w:gridCol w:w="1825"/>
        <w:gridCol w:w="2259"/>
        <w:gridCol w:w="1123"/>
        <w:gridCol w:w="1059"/>
        <w:gridCol w:w="1116"/>
      </w:tblGrid>
      <w:tr w:rsidR="00D13BDA" w:rsidRPr="005C25CD" w:rsidTr="005C25CD">
        <w:trPr>
          <w:trHeight w:val="383"/>
          <w:jc w:val="center"/>
        </w:trPr>
        <w:tc>
          <w:tcPr>
            <w:tcW w:w="4396" w:type="dxa"/>
            <w:vMerge w:val="restart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статей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</w:t>
            </w:r>
          </w:p>
        </w:tc>
        <w:tc>
          <w:tcPr>
            <w:tcW w:w="6685" w:type="dxa"/>
            <w:gridSpan w:val="4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видам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Итого,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059" w:type="dxa"/>
            <w:vMerge w:val="restart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Кол-во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Всего,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</w:tr>
      <w:tr w:rsidR="00D13BDA" w:rsidRPr="005C25CD" w:rsidTr="005C25CD">
        <w:trPr>
          <w:trHeight w:val="640"/>
          <w:jc w:val="center"/>
        </w:trPr>
        <w:tc>
          <w:tcPr>
            <w:tcW w:w="4396" w:type="dxa"/>
            <w:vMerge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Прическа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Окрашивание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Мелирование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(колорирование)</w:t>
            </w: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59" w:type="dxa"/>
            <w:vMerge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13BDA" w:rsidRPr="005C25CD" w:rsidTr="005C25CD">
        <w:trPr>
          <w:trHeight w:val="192"/>
          <w:jc w:val="center"/>
        </w:trPr>
        <w:tc>
          <w:tcPr>
            <w:tcW w:w="439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</w:t>
            </w:r>
          </w:p>
        </w:tc>
      </w:tr>
      <w:tr w:rsidR="00D13BDA" w:rsidRPr="005C25CD" w:rsidTr="005C25CD">
        <w:trPr>
          <w:trHeight w:val="688"/>
          <w:jc w:val="center"/>
        </w:trPr>
        <w:tc>
          <w:tcPr>
            <w:tcW w:w="439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1.Сырье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мате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риалы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41,61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115,75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182,48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154,75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494,59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989,18</w:t>
            </w:r>
          </w:p>
        </w:tc>
      </w:tr>
      <w:tr w:rsidR="00D13BDA" w:rsidRPr="005C25CD" w:rsidTr="005C25CD">
        <w:trPr>
          <w:trHeight w:val="350"/>
          <w:jc w:val="center"/>
        </w:trPr>
        <w:tc>
          <w:tcPr>
            <w:tcW w:w="4396" w:type="dxa"/>
            <w:shd w:val="clear" w:color="auto" w:fill="auto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2.Затраты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оплату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труда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305,00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357,00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318,5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1106,50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2213,00</w:t>
            </w:r>
          </w:p>
        </w:tc>
      </w:tr>
      <w:tr w:rsidR="00D13BDA" w:rsidRPr="005C25CD" w:rsidTr="005C25CD">
        <w:trPr>
          <w:trHeight w:val="433"/>
          <w:jc w:val="center"/>
        </w:trPr>
        <w:tc>
          <w:tcPr>
            <w:tcW w:w="4396" w:type="dxa"/>
            <w:shd w:val="clear" w:color="auto" w:fill="auto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Единый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социальный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налог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33,01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80,00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93,53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83,34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289,88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579,76</w:t>
            </w:r>
          </w:p>
        </w:tc>
      </w:tr>
      <w:tr w:rsidR="00D13BDA" w:rsidRPr="005C25CD" w:rsidTr="005C25CD">
        <w:trPr>
          <w:trHeight w:val="433"/>
          <w:jc w:val="center"/>
        </w:trPr>
        <w:tc>
          <w:tcPr>
            <w:tcW w:w="4396" w:type="dxa"/>
            <w:shd w:val="clear" w:color="auto" w:fill="auto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Амортизация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11,00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11,00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11,00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11,00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44,00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88,00</w:t>
            </w:r>
          </w:p>
        </w:tc>
      </w:tr>
      <w:tr w:rsidR="00D13BDA" w:rsidRPr="005C25CD" w:rsidTr="005C25CD">
        <w:trPr>
          <w:trHeight w:val="448"/>
          <w:jc w:val="center"/>
        </w:trPr>
        <w:tc>
          <w:tcPr>
            <w:tcW w:w="4396" w:type="dxa"/>
            <w:shd w:val="clear" w:color="auto" w:fill="auto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Накладные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расходы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31,5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76,00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89,25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20,86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217,61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435,22</w:t>
            </w:r>
          </w:p>
        </w:tc>
      </w:tr>
      <w:tr w:rsidR="00D13BDA" w:rsidRPr="005C25CD" w:rsidTr="005C25CD">
        <w:trPr>
          <w:trHeight w:val="433"/>
          <w:jc w:val="center"/>
        </w:trPr>
        <w:tc>
          <w:tcPr>
            <w:tcW w:w="4396" w:type="dxa"/>
            <w:shd w:val="clear" w:color="auto" w:fill="auto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Прочие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2,52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6,00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7,14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6,32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21,98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43,96</w:t>
            </w:r>
          </w:p>
        </w:tc>
      </w:tr>
      <w:tr w:rsidR="00D13BDA" w:rsidRPr="005C25CD" w:rsidTr="005C25CD">
        <w:trPr>
          <w:trHeight w:val="433"/>
          <w:jc w:val="center"/>
        </w:trPr>
        <w:tc>
          <w:tcPr>
            <w:tcW w:w="4396" w:type="dxa"/>
            <w:shd w:val="clear" w:color="auto" w:fill="auto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Производственная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себестоимость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245,64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582,75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740,4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594,77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2163,56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4327,12</w:t>
            </w:r>
          </w:p>
        </w:tc>
      </w:tr>
      <w:tr w:rsidR="00D13BDA" w:rsidRPr="005C25CD" w:rsidTr="005C25CD">
        <w:trPr>
          <w:trHeight w:val="433"/>
          <w:jc w:val="center"/>
        </w:trPr>
        <w:tc>
          <w:tcPr>
            <w:tcW w:w="4396" w:type="dxa"/>
            <w:shd w:val="clear" w:color="auto" w:fill="auto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Прибыль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114,36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287,25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279,6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315,23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996,44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1992,88</w:t>
            </w:r>
          </w:p>
        </w:tc>
      </w:tr>
      <w:tr w:rsidR="00D13BDA" w:rsidRPr="005C25CD" w:rsidTr="005C25CD">
        <w:trPr>
          <w:trHeight w:val="448"/>
          <w:jc w:val="center"/>
        </w:trPr>
        <w:tc>
          <w:tcPr>
            <w:tcW w:w="4396" w:type="dxa"/>
            <w:shd w:val="clear" w:color="auto" w:fill="auto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Рыночная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360,00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870,00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1020,00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910,00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3160,00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left" w:pos="396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6320,00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Примечание: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смену</w:t>
      </w:r>
      <w:r w:rsidR="005B7DFF">
        <w:rPr>
          <w:sz w:val="28"/>
          <w:szCs w:val="28"/>
          <w:lang w:val="ru-RU"/>
        </w:rPr>
        <w:t xml:space="preserve"> 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  <w:sectPr w:rsidR="005B7DFF" w:rsidSect="005B7DFF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Норму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времени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спланировать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технического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перерыва: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стрижка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прическа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окрашивание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мелирование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80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Итого: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Произведем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оказанных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смену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(600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длительность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смены):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стрижка: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мин.*2=80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прическа: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мин.*2=240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окрашивание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мин.*2=120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мелирование: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80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мин.*2=160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Итого: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Оценивая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11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произведем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месяц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двух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смену: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6320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379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рублей,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составит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увеличится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достичь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счет: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повышение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производительного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труда;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реклама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снижение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производства.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szCs w:val="28"/>
          <w:lang w:val="ru-RU"/>
        </w:rPr>
        <w:t>Произведем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статьям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затрат:</w:t>
      </w:r>
      <w:r w:rsidR="005B7DFF">
        <w:rPr>
          <w:sz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Сырье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989,18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350,8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произошло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1,6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выручки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соответственно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сырье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увеличиться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равной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пропорции,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здесь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планирование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перераспределить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продвигать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позиционировать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2.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оплату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труда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2213,00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*30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132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780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увеличились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раза;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3.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налог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579,76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*30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34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785,6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увеличился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2,2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раза;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4.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Амортизация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88,0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*30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280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предусмотрены,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ремонт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электроинструментов,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обновлять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оборудование,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мебель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др.;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5.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Накладные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435,22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*30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26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113,2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предусмотрены,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очередь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направить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оплату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коммунальных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эксплуатационных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6.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43,96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*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=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637,6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предусмотрены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направить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рекламную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компанию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Прибыль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1992,88*30*2=119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572,8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процентном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выражении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46%,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внедрять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технологии,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оборудование,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инструменты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парфюмерно-косметические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препараты.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Рентабельность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хозяйственной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салона-парикмахерской.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отношением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единовременных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текущих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выражается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процентах.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Плановая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рентабельность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салона-парикмахерской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месяц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составит: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119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572,8/259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627,2*100=46%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Подход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разработке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целесообразных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избранных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активно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завоевывать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расширяя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действия.</w:t>
      </w:r>
    </w:p>
    <w:p w:rsidR="00D13BDA" w:rsidRPr="005B7DFF" w:rsidRDefault="005B7DFF" w:rsidP="005B7DF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>
        <w:rPr>
          <w:sz w:val="28"/>
          <w:szCs w:val="30"/>
          <w:lang w:val="ru-RU"/>
        </w:rPr>
        <w:br w:type="page"/>
      </w:r>
      <w:r w:rsidR="00D13BDA" w:rsidRPr="005B7DFF">
        <w:rPr>
          <w:b/>
          <w:sz w:val="28"/>
          <w:szCs w:val="30"/>
          <w:lang w:val="ru-RU"/>
        </w:rPr>
        <w:t>ГЛАВА</w:t>
      </w:r>
      <w:r w:rsidRPr="005B7DFF">
        <w:rPr>
          <w:b/>
          <w:sz w:val="28"/>
          <w:szCs w:val="30"/>
          <w:lang w:val="ru-RU"/>
        </w:rPr>
        <w:t xml:space="preserve"> </w:t>
      </w:r>
      <w:r w:rsidR="00D13BDA" w:rsidRPr="005B7DFF">
        <w:rPr>
          <w:b/>
          <w:sz w:val="28"/>
          <w:szCs w:val="30"/>
          <w:lang w:val="ru-RU"/>
        </w:rPr>
        <w:t>3.</w:t>
      </w:r>
    </w:p>
    <w:p w:rsidR="00D13BDA" w:rsidRPr="005B7DFF" w:rsidRDefault="00D13BDA" w:rsidP="005B7DFF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5B7DFF">
        <w:rPr>
          <w:b/>
          <w:sz w:val="28"/>
          <w:szCs w:val="28"/>
          <w:lang w:val="ru-RU"/>
        </w:rPr>
        <w:t>ИЗУЧЕНИЕ</w:t>
      </w:r>
      <w:r w:rsidR="005B7DFF" w:rsidRP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КОНЪЮНКТУРЫ</w:t>
      </w:r>
      <w:r w:rsidR="005B7DFF" w:rsidRP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РЫНКА</w:t>
      </w:r>
      <w:r w:rsidR="005B7DFF" w:rsidRP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И</w:t>
      </w:r>
      <w:r w:rsidR="005B7DFF" w:rsidRP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ЦЕНОВОЙ</w:t>
      </w:r>
      <w:r w:rsidR="005B7DFF" w:rsidRP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ПОЛИТИКИ</w:t>
      </w:r>
      <w:r w:rsidR="005B7DFF" w:rsidRPr="005B7DFF">
        <w:rPr>
          <w:b/>
          <w:sz w:val="28"/>
          <w:szCs w:val="28"/>
          <w:lang w:val="ru-RU"/>
        </w:rPr>
        <w:t xml:space="preserve"> </w:t>
      </w:r>
      <w:r w:rsidR="004C2CF5" w:rsidRPr="005B7DFF">
        <w:rPr>
          <w:b/>
          <w:sz w:val="28"/>
          <w:szCs w:val="28"/>
          <w:lang w:val="ru-RU"/>
        </w:rPr>
        <w:t>ПАРИКМАХЕРСКОЙ</w:t>
      </w:r>
      <w:r w:rsidR="005B7DFF" w:rsidRPr="005B7DFF">
        <w:rPr>
          <w:b/>
          <w:sz w:val="28"/>
          <w:szCs w:val="28"/>
          <w:lang w:val="ru-RU"/>
        </w:rPr>
        <w:t xml:space="preserve"> </w:t>
      </w:r>
      <w:r w:rsidRPr="005B7DFF">
        <w:rPr>
          <w:b/>
          <w:sz w:val="28"/>
          <w:szCs w:val="28"/>
          <w:lang w:val="ru-RU"/>
        </w:rPr>
        <w:t>«СОНАТА»</w:t>
      </w:r>
      <w:r w:rsidR="005B7DFF" w:rsidRPr="005B7DFF">
        <w:rPr>
          <w:b/>
          <w:sz w:val="28"/>
          <w:szCs w:val="28"/>
          <w:lang w:val="ru-RU"/>
        </w:rPr>
        <w:t xml:space="preserve"> </w:t>
      </w:r>
      <w:r w:rsidR="004C2CF5" w:rsidRPr="005B7DFF">
        <w:rPr>
          <w:b/>
          <w:sz w:val="28"/>
          <w:szCs w:val="28"/>
          <w:lang w:val="ru-RU"/>
        </w:rPr>
        <w:t>Г.</w:t>
      </w:r>
      <w:r w:rsidR="005B7DFF" w:rsidRPr="005B7DFF">
        <w:rPr>
          <w:b/>
          <w:sz w:val="28"/>
          <w:szCs w:val="28"/>
          <w:lang w:val="ru-RU"/>
        </w:rPr>
        <w:t xml:space="preserve"> </w:t>
      </w:r>
      <w:r w:rsidR="004C2CF5" w:rsidRPr="005B7DFF">
        <w:rPr>
          <w:b/>
          <w:sz w:val="28"/>
          <w:szCs w:val="28"/>
          <w:lang w:val="ru-RU"/>
        </w:rPr>
        <w:t>ИРКУТСКА</w:t>
      </w:r>
    </w:p>
    <w:p w:rsidR="00D13BDA" w:rsidRPr="005B7DFF" w:rsidRDefault="00D13BDA" w:rsidP="005B7DFF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 w:rsidRPr="005B7DFF">
        <w:rPr>
          <w:b/>
          <w:sz w:val="28"/>
          <w:szCs w:val="30"/>
          <w:lang w:val="ru-RU"/>
        </w:rPr>
        <w:t>3.1</w:t>
      </w:r>
      <w:r w:rsidR="005B7DFF" w:rsidRP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Поэтапное</w:t>
      </w:r>
      <w:r w:rsidR="005B7DFF" w:rsidRP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изучение</w:t>
      </w:r>
      <w:r w:rsidR="005B7DFF" w:rsidRP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конъюнктуры</w:t>
      </w:r>
      <w:r w:rsidR="005B7DFF" w:rsidRP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рынка</w:t>
      </w:r>
      <w:r w:rsidR="005B7DFF" w:rsidRP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в</w:t>
      </w:r>
      <w:r w:rsidR="005B7DFF" w:rsidRP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сфере</w:t>
      </w:r>
      <w:r w:rsidR="005B7DFF" w:rsidRP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парикмахерских</w:t>
      </w:r>
      <w:r w:rsidR="005B7DFF" w:rsidRPr="005B7DFF">
        <w:rPr>
          <w:b/>
          <w:sz w:val="28"/>
          <w:szCs w:val="30"/>
          <w:lang w:val="ru-RU"/>
        </w:rPr>
        <w:t xml:space="preserve"> </w:t>
      </w:r>
      <w:r w:rsidRPr="005B7DFF">
        <w:rPr>
          <w:b/>
          <w:sz w:val="28"/>
          <w:szCs w:val="30"/>
          <w:lang w:val="ru-RU"/>
        </w:rPr>
        <w:t>услуг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сегодняшний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области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действует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900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регионе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быстрыми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темпами.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1991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увеличилось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сделало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доступными,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комфортным.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сообщила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пресс-конференции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заместитель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начальника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управления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продовольственных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ресурсов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администрации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области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Наталья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Захарова.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рассказала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Наталья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Захарова,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культуры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общества,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обеспечивают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гигиену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здоровье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граждан.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Поэтому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пользуются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населения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необходимости.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управления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продовольственных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ресурсов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администрации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области,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наибольшая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обеспеченность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тысячу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жителей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сложилась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городах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(118</w:t>
      </w:r>
      <w:r w:rsidR="00AF1972" w:rsidRPr="005B7DFF">
        <w:rPr>
          <w:sz w:val="28"/>
          <w:szCs w:val="28"/>
          <w:lang w:val="ru-RU"/>
        </w:rPr>
        <w:t>%</w:t>
      </w:r>
      <w:r w:rsidRPr="005B7DFF">
        <w:rPr>
          <w:sz w:val="28"/>
          <w:szCs w:val="28"/>
          <w:lang w:val="ru-RU"/>
        </w:rPr>
        <w:t>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Братск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(106%),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Усолье-Сибирское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(103%),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Шелехов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(102%),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Ангарск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(95%),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Слюдянском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(59%),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Усть-Удинском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(45%)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Нижнеилимском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(44%)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Рис.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2).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Объем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области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2004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областного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комитета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статистики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составил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около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млн.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доходными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вложенные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окупаются,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правило,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через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один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года.</w:t>
      </w:r>
    </w:p>
    <w:p w:rsidR="00D13BDA" w:rsidRPr="005B7DFF" w:rsidRDefault="00DC4E99" w:rsidP="005B7DFF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pict>
          <v:group id="_x0000_s1075" editas="canvas" style="width:461.05pt;height:271.95pt;mso-position-horizontal-relative:char;mso-position-vertical-relative:line" coordorigin="70,70" coordsize="9221,5439">
            <o:lock v:ext="edit" aspectratio="t"/>
            <v:shape id="_x0000_s1076" type="#_x0000_t75" style="position:absolute;left:70;top:70;width:9221;height:5439" o:preferrelative="f">
              <v:fill o:detectmouseclick="t"/>
              <v:path o:extrusionok="t" o:connecttype="none"/>
              <o:lock v:ext="edit" text="t"/>
            </v:shape>
            <v:rect id="_x0000_s1077" style="position:absolute;left:70;top:70;width:9173;height:5439" stroked="f"/>
            <v:rect id="_x0000_s1078" style="position:absolute;left:755;top:1300;width:5407;height:3887" stroked="f"/>
            <v:rect id="_x0000_s1079" style="position:absolute;left:755;top:1300;width:5407;height:3887" filled="f" strokecolor="gray" strokeweight=".7pt"/>
            <v:rect id="_x0000_s1080" style="position:absolute;left:1174;top:1916;width:573;height:3271" fillcolor="#ccf" strokeweight=".7pt"/>
            <v:rect id="_x0000_s1081" style="position:absolute;left:1747;top:2251;width:572;height:2936" fillcolor="#f9c" strokeweight=".7pt"/>
            <v:rect id="_x0000_s1082" style="position:absolute;left:2319;top:2321;width:559;height:2866" fillcolor="#ffc" strokeweight=".7pt"/>
            <v:rect id="_x0000_s1083" style="position:absolute;left:2878;top:2349;width:573;height:2838" fillcolor="#cff" strokeweight=".7pt"/>
            <v:rect id="_x0000_s1084" style="position:absolute;left:3451;top:2545;width:573;height:2642" fillcolor="#cfc" strokeweight=".7pt"/>
            <v:rect id="_x0000_s1085" style="position:absolute;left:4024;top:3552;width:573;height:1635" fillcolor="#fc9" strokeweight=".7pt"/>
            <v:rect id="_x0000_s1086" style="position:absolute;left:4597;top:3943;width:559;height:1244" fillcolor="#ff9" strokeweight=".7pt"/>
            <v:rect id="_x0000_s1087" style="position:absolute;left:5156;top:3971;width:573;height:1216" fillcolor="#ccf" strokeweight=".7pt"/>
            <v:line id="_x0000_s1088" style="position:absolute" from="755,1300" to="756,5187" strokeweight="0"/>
            <v:line id="_x0000_s1089" style="position:absolute" from="699,5187" to="755,5188" strokeweight="0"/>
            <v:line id="_x0000_s1090" style="position:absolute" from="699,4628" to="755,4629" strokeweight="0"/>
            <v:line id="_x0000_s1091" style="position:absolute" from="699,4083" to="755,4084" strokeweight="0"/>
            <v:line id="_x0000_s1092" style="position:absolute" from="699,3524" to="755,3525" strokeweight="0"/>
            <v:line id="_x0000_s1093" style="position:absolute" from="699,2964" to="755,2965" strokeweight="0"/>
            <v:line id="_x0000_s1094" style="position:absolute" from="699,2405" to="755,2406" strokeweight="0"/>
            <v:line id="_x0000_s1095" style="position:absolute" from="699,1860" to="755,1861" strokeweight="0"/>
            <v:line id="_x0000_s1096" style="position:absolute" from="699,1300" to="755,1301" strokeweight="0"/>
            <v:rect id="_x0000_s1097" style="position:absolute;left:3004;top:545;width:105;height:285;mso-wrap-style:none" filled="f" stroked="f">
              <v:textbox style="mso-next-textbox:#_x0000_s1097;mso-fit-shape-to-text:t" inset="0,0,0,0">
                <w:txbxContent>
                  <w:p w:rsidR="005B7DFF" w:rsidRPr="00853C86" w:rsidRDefault="005B7DFF" w:rsidP="00D13BDA"/>
                </w:txbxContent>
              </v:textbox>
            </v:rect>
            <v:rect id="_x0000_s1098" style="position:absolute;left:1285;top:1608;width:360;height:285;mso-wrap-style:none" filled="f" stroked="f">
              <v:textbox style="mso-next-textbox:#_x0000_s1098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118</w:t>
                    </w:r>
                  </w:p>
                </w:txbxContent>
              </v:textbox>
            </v:rect>
            <v:rect id="_x0000_s1099" style="position:absolute;left:1858;top:1944;width:360;height:285;mso-wrap-style:none" filled="f" stroked="f">
              <v:textbox style="mso-next-textbox:#_x0000_s1099;mso-fit-shape-to-text:t" inset="0,0,0,0">
                <w:txbxContent>
                  <w:p w:rsidR="005B7DFF" w:rsidRPr="00853C86" w:rsidRDefault="005B7DFF" w:rsidP="00D13BDA">
                    <w:r w:rsidRPr="00853C86">
                      <w:rPr>
                        <w:color w:val="000000"/>
                      </w:rPr>
                      <w:t>106</w:t>
                    </w:r>
                  </w:p>
                </w:txbxContent>
              </v:textbox>
            </v:rect>
            <v:rect id="_x0000_s1100" style="position:absolute;left:2431;top:2013;width:360;height:285;mso-wrap-style:none" filled="f" stroked="f">
              <v:textbox style="mso-next-textbox:#_x0000_s1100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103</w:t>
                    </w:r>
                  </w:p>
                </w:txbxContent>
              </v:textbox>
            </v:rect>
            <v:rect id="_x0000_s1101" style="position:absolute;left:2990;top:2041;width:360;height:285;mso-wrap-style:none" filled="f" stroked="f">
              <v:textbox style="mso-next-textbox:#_x0000_s1101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102</w:t>
                    </w:r>
                  </w:p>
                </w:txbxContent>
              </v:textbox>
            </v:rect>
            <v:rect id="_x0000_s1102" style="position:absolute;left:3619;top:2237;width:240;height:285;mso-wrap-style:none" filled="f" stroked="f">
              <v:textbox style="mso-next-textbox:#_x0000_s1102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95</w:t>
                    </w:r>
                  </w:p>
                </w:txbxContent>
              </v:textbox>
            </v:rect>
            <v:rect id="_x0000_s1103" style="position:absolute;left:4192;top:3244;width:240;height:285;mso-wrap-style:none" filled="f" stroked="f">
              <v:textbox style="mso-next-textbox:#_x0000_s1103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59</w:t>
                    </w:r>
                  </w:p>
                </w:txbxContent>
              </v:textbox>
            </v:rect>
            <v:rect id="_x0000_s1104" style="position:absolute;left:4765;top:3635;width:240;height:285;mso-wrap-style:none" filled="f" stroked="f">
              <v:textbox style="mso-next-textbox:#_x0000_s1104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45</w:t>
                    </w:r>
                  </w:p>
                </w:txbxContent>
              </v:textbox>
            </v:rect>
            <v:rect id="_x0000_s1105" style="position:absolute;left:5324;top:3663;width:240;height:285;mso-wrap-style:none" filled="f" stroked="f">
              <v:textbox style="mso-next-textbox:#_x0000_s1105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44</w:t>
                    </w:r>
                  </w:p>
                </w:txbxContent>
              </v:textbox>
            </v:rect>
            <v:rect id="_x0000_s1106" style="position:absolute;left:503;top:5076;width:134;height:276;mso-wrap-style:none" filled="f" stroked="f">
              <v:textbox style="mso-next-textbox:#_x0000_s1106;mso-fit-shape-to-text:t" inset="0,0,0,0">
                <w:txbxContent>
                  <w:p w:rsidR="005B7DFF" w:rsidRDefault="005B7DFF" w:rsidP="00D13BDA">
                    <w:r>
                      <w:rPr>
                        <w:rFonts w:ascii="Arial" w:hAnsi="Arial" w:cs="Arial"/>
                        <w:color w:val="000000"/>
                      </w:rPr>
                      <w:t>0</w:t>
                    </w:r>
                  </w:p>
                </w:txbxContent>
              </v:textbox>
            </v:rect>
            <v:rect id="_x0000_s1107" style="position:absolute;left:391;top:4516;width:240;height:285;mso-wrap-style:none" filled="f" stroked="f">
              <v:textbox style="mso-next-textbox:#_x0000_s1107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20</w:t>
                    </w:r>
                  </w:p>
                </w:txbxContent>
              </v:textbox>
            </v:rect>
            <v:rect id="_x0000_s1108" style="position:absolute;left:391;top:3971;width:240;height:285;mso-wrap-style:none" filled="f" stroked="f">
              <v:textbox style="mso-next-textbox:#_x0000_s1108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40</w:t>
                    </w:r>
                  </w:p>
                </w:txbxContent>
              </v:textbox>
            </v:rect>
            <v:rect id="_x0000_s1109" style="position:absolute;left:391;top:3412;width:240;height:285;mso-wrap-style:none" filled="f" stroked="f">
              <v:textbox style="mso-next-textbox:#_x0000_s1109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60</w:t>
                    </w:r>
                  </w:p>
                </w:txbxContent>
              </v:textbox>
            </v:rect>
            <v:rect id="_x0000_s1110" style="position:absolute;left:391;top:2852;width:240;height:285;mso-wrap-style:none" filled="f" stroked="f">
              <v:textbox style="mso-next-textbox:#_x0000_s1110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80</w:t>
                    </w:r>
                  </w:p>
                </w:txbxContent>
              </v:textbox>
            </v:rect>
            <v:rect id="_x0000_s1111" style="position:absolute;left:279;top:2293;width:360;height:285;mso-wrap-style:none" filled="f" stroked="f">
              <v:textbox style="mso-next-textbox:#_x0000_s1111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100</w:t>
                    </w:r>
                  </w:p>
                </w:txbxContent>
              </v:textbox>
            </v:rect>
            <v:rect id="_x0000_s1112" style="position:absolute;left:279;top:1748;width:360;height:285;mso-wrap-style:none" filled="f" stroked="f">
              <v:textbox style="mso-next-textbox:#_x0000_s1112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120</w:t>
                    </w:r>
                  </w:p>
                </w:txbxContent>
              </v:textbox>
            </v:rect>
            <v:rect id="_x0000_s1113" style="position:absolute;left:279;top:1189;width:360;height:285;mso-wrap-style:none" filled="f" stroked="f">
              <v:textbox style="mso-next-textbox:#_x0000_s1113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140</w:t>
                    </w:r>
                  </w:p>
                </w:txbxContent>
              </v:textbox>
            </v:rect>
            <v:rect id="_x0000_s1114" style="position:absolute;left:509;top:931;width:276;height:214;rotation:270;mso-wrap-style:none" filled="f" stroked="f">
              <v:textbox style="mso-next-textbox:#_x0000_s1114;mso-fit-shape-to-text:t" inset="0,0,0,0">
                <w:txbxContent>
                  <w:p w:rsidR="005B7DFF" w:rsidRPr="00E42B60" w:rsidRDefault="005B7DFF" w:rsidP="00D13BDA">
                    <w:r w:rsidRPr="00E42B60">
                      <w:rPr>
                        <w:rFonts w:ascii="Arial" w:hAnsi="Arial" w:cs="Arial"/>
                        <w:bCs/>
                        <w:color w:val="000000"/>
                      </w:rPr>
                      <w:t>%</w:t>
                    </w:r>
                  </w:p>
                </w:txbxContent>
              </v:textbox>
            </v:rect>
            <v:rect id="_x0000_s1115" style="position:absolute;left:6497;top:2013;width:2571;height:2475" stroked="f"/>
            <v:rect id="_x0000_s1116" style="position:absolute;left:6679;top:2125;width:112;height:112" fillcolor="#ccf" strokeweight=".7pt"/>
            <v:rect id="_x0000_s1117" style="position:absolute;left:6861;top:2069;width:870;height:285;mso-wrap-style:none" filled="f" stroked="f">
              <v:textbox style="mso-next-textbox:#_x0000_s1117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Иркутск</w:t>
                    </w:r>
                  </w:p>
                </w:txbxContent>
              </v:textbox>
            </v:rect>
            <v:rect id="_x0000_s1118" style="position:absolute;left:6679;top:2433;width:112;height:112" fillcolor="#f9c" strokeweight=".7pt"/>
            <v:rect id="_x0000_s1119" style="position:absolute;left:6861;top:2377;width:690;height:285;mso-wrap-style:none" filled="f" stroked="f">
              <v:textbox style="mso-next-textbox:#_x0000_s1119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Братск</w:t>
                    </w:r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</w:p>
                </w:txbxContent>
              </v:textbox>
            </v:rect>
            <v:rect id="_x0000_s1120" style="position:absolute;left:6679;top:2741;width:112;height:111" fillcolor="#ffc" strokeweight=".7pt"/>
            <v:rect id="_x0000_s1121" style="position:absolute;left:6861;top:2685;width:1920;height:285;mso-wrap-style:none" filled="f" stroked="f">
              <v:textbox style="mso-next-textbox:#_x0000_s1121;mso-fit-shape-to-text:t" inset="0,0,0,0">
                <w:txbxContent>
                  <w:p w:rsidR="005B7DFF" w:rsidRPr="00853C86" w:rsidRDefault="005B7DFF" w:rsidP="00D13BDA">
                    <w:r w:rsidRPr="00853C86">
                      <w:rPr>
                        <w:color w:val="000000"/>
                      </w:rPr>
                      <w:t>Усолье-Сибирское</w:t>
                    </w:r>
                  </w:p>
                </w:txbxContent>
              </v:textbox>
            </v:rect>
            <v:rect id="_x0000_s1122" style="position:absolute;left:6679;top:3048;width:112;height:112" fillcolor="#cff" strokeweight=".7pt"/>
            <v:rect id="_x0000_s1123" style="position:absolute;left:6861;top:2992;width:930;height:285;mso-wrap-style:none" filled="f" stroked="f">
              <v:textbox style="mso-next-textbox:#_x0000_s1123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Шелехов</w:t>
                    </w:r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</w:p>
                </w:txbxContent>
              </v:textbox>
            </v:rect>
            <v:rect id="_x0000_s1124" style="position:absolute;left:6679;top:3356;width:112;height:112" fillcolor="#cfc" strokeweight=".7pt"/>
            <v:rect id="_x0000_s1125" style="position:absolute;left:6861;top:3300;width:870;height:285;mso-wrap-style:none" filled="f" stroked="f">
              <v:textbox style="mso-next-textbox:#_x0000_s1125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Ангарск</w:t>
                    </w:r>
                  </w:p>
                </w:txbxContent>
              </v:textbox>
            </v:rect>
            <v:rect id="_x0000_s1126" style="position:absolute;left:6679;top:3663;width:112;height:112" fillcolor="#fc9" strokeweight=".7pt"/>
            <v:rect id="_x0000_s1127" style="position:absolute;left:6861;top:3607;width:1995;height:285;mso-wrap-style:none" filled="f" stroked="f">
              <v:textbox style="mso-next-textbox:#_x0000_s1127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Слюдянский</w:t>
                    </w:r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r w:rsidRPr="00853C86">
                      <w:rPr>
                        <w:color w:val="000000"/>
                      </w:rPr>
                      <w:t>район</w:t>
                    </w:r>
                  </w:p>
                </w:txbxContent>
              </v:textbox>
            </v:rect>
            <v:rect id="_x0000_s1128" style="position:absolute;left:6679;top:3971;width:112;height:112" fillcolor="#ff9" strokeweight=".7pt"/>
            <v:rect id="_x0000_s1129" style="position:absolute;left:6861;top:3915;width:2295;height:285;mso-wrap-style:none" filled="f" stroked="f">
              <v:textbox style="mso-next-textbox:#_x0000_s1129;mso-fit-shape-to-text:t" inset="0,0,0,0">
                <w:txbxContent>
                  <w:p w:rsidR="005B7DFF" w:rsidRDefault="005B7DFF" w:rsidP="00D13BDA">
                    <w:r>
                      <w:rPr>
                        <w:rFonts w:ascii="Arial" w:hAnsi="Arial" w:cs="Arial"/>
                        <w:color w:val="000000"/>
                      </w:rPr>
                      <w:t>Усть-</w:t>
                    </w:r>
                    <w:r w:rsidRPr="00853C86">
                      <w:rPr>
                        <w:color w:val="000000"/>
                      </w:rPr>
                      <w:t>Удинский</w:t>
                    </w:r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r w:rsidRPr="00853C86">
                      <w:rPr>
                        <w:color w:val="000000"/>
                      </w:rPr>
                      <w:t>район</w:t>
                    </w:r>
                  </w:p>
                </w:txbxContent>
              </v:textbox>
            </v:rect>
            <v:rect id="_x0000_s1130" style="position:absolute;left:6679;top:4279;width:112;height:111" fillcolor="#ccf" strokeweight=".7pt"/>
            <v:rect id="_x0000_s1131" style="position:absolute;left:6861;top:4223;width:2430;height:285;mso-wrap-style:none" filled="f" stroked="f">
              <v:textbox style="mso-next-textbox:#_x0000_s1131;mso-fit-shape-to-text:t" inset="0,0,0,0">
                <w:txbxContent>
                  <w:p w:rsidR="005B7DFF" w:rsidRDefault="005B7DFF" w:rsidP="00D13BDA">
                    <w:r w:rsidRPr="00853C86">
                      <w:rPr>
                        <w:color w:val="000000"/>
                      </w:rPr>
                      <w:t>Нижнеилимский</w:t>
                    </w:r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r w:rsidRPr="00853C86">
                      <w:rPr>
                        <w:color w:val="000000"/>
                      </w:rPr>
                      <w:t>район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D13BDA" w:rsidRPr="005B7DFF" w:rsidRDefault="00DC4E99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rect id="_x0000_s1132" style="position:absolute;left:0;text-align:left;margin-left:0;margin-top:1.65pt;width:477pt;height:15.45pt;z-index:251656704" filled="f" stroked="f">
            <v:textbox inset="0,0,0,0">
              <w:txbxContent>
                <w:p w:rsidR="005B7DFF" w:rsidRPr="00E908CE" w:rsidRDefault="005B7DFF" w:rsidP="00D13BDA">
                  <w:pPr>
                    <w:rPr>
                      <w:bCs/>
                      <w:color w:val="000000"/>
                      <w:lang w:val="ru-RU"/>
                    </w:rPr>
                  </w:pPr>
                  <w:r w:rsidRPr="00E908CE">
                    <w:rPr>
                      <w:bCs/>
                      <w:lang w:val="ru-RU"/>
                    </w:rPr>
                    <w:t xml:space="preserve">Рис.2 </w:t>
                  </w:r>
                  <w:r w:rsidRPr="00E908CE">
                    <w:rPr>
                      <w:b/>
                      <w:bCs/>
                      <w:lang w:val="ru-RU"/>
                    </w:rPr>
                    <w:t>Обеспеченность парикмахерскими услугами на тысячу жителей</w:t>
                  </w:r>
                  <w:r w:rsidRPr="00E908CE">
                    <w:rPr>
                      <w:b/>
                      <w:bCs/>
                      <w:color w:val="000000"/>
                      <w:lang w:val="ru-RU"/>
                    </w:rPr>
                    <w:t xml:space="preserve"> г. Ир</w:t>
                  </w:r>
                  <w:r>
                    <w:rPr>
                      <w:b/>
                      <w:bCs/>
                      <w:color w:val="000000"/>
                      <w:lang w:val="ru-RU"/>
                    </w:rPr>
                    <w:t>кутска</w:t>
                  </w:r>
                  <w:r w:rsidRPr="00A433A8">
                    <w:rPr>
                      <w:b/>
                      <w:bCs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</w:p>
                <w:p w:rsidR="005B7DFF" w:rsidRPr="00853C86" w:rsidRDefault="005B7DFF" w:rsidP="00D13BDA">
                  <w:pPr>
                    <w:rPr>
                      <w:lang w:val="ru-RU"/>
                    </w:rPr>
                  </w:pPr>
                  <w:r w:rsidRPr="00853C86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 xml:space="preserve"> </w:t>
                  </w:r>
                </w:p>
              </w:txbxContent>
            </v:textbox>
          </v:rect>
        </w:pic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Предприятия,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Первую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комплексных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косметических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Иркутска.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салонов-парикмахерских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ориентируется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класс.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третью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входят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традиционные,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оборудование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Четвертая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созданные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центрах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защиты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малообеспеченных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граждан.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Практикующие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базовые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входят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пятую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группу.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Наконец,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шестую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сельского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населения,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организованные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потребительскими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обществами.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Такое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обусловлено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ориентацией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категорию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главным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Первоочередной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задачей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текущего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соотношения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складывающегося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присуща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балансирования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очередь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(конъюнктурные)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объясняют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изменчивость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моды,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предпочтения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технологий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косметических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препаратов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индустрии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красоты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т.д.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Ценовая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завоевания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играет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роль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актуальна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предпринимательской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высокой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динамичности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формирующегося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активного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проникновения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зарубежных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Сложность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заключается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категория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конъюнктурная.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Слова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«конъюнктура»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происходит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латинского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«связывать,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соединять».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сцепка,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взаимосвязь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экономических,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политических,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психологических,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развитие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меняется.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фокус,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сходятся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силовые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разделе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оцениваем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через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сопоставление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перечня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предлагаемых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анкетирование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цены.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Салон-парикмахерская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находиться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Свердловском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остановка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«Иркутский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государственный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политехнический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университет»,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отличительной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чертой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многочисленная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армия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студентов,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находятся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8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образовательных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учреждений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среднего,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начального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высшего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профессионального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профессорско-преподавательский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учреждений.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функционируют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салона-парикмахерских: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«Шарм»,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«Паллада»,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«Образ»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Сопоставим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нижеприведенной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перечень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предоставляемых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салонами:</w:t>
      </w:r>
    </w:p>
    <w:p w:rsidR="005B7DFF" w:rsidRDefault="005B7DFF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14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Сравнительный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перечень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предоставляемых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1791"/>
        <w:gridCol w:w="1781"/>
        <w:gridCol w:w="1805"/>
        <w:gridCol w:w="1781"/>
      </w:tblGrid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услуг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«Соната»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«Шарм»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«Паллада»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«Образ»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Укладка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мелирование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Маникюр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Педикюр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-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Солярий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-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Косметологические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-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Ногтевой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дизайн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Колорирование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Химическая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завивка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</w:tr>
      <w:tr w:rsidR="00D13BDA" w:rsidRPr="005C25CD" w:rsidTr="005C25CD">
        <w:tc>
          <w:tcPr>
            <w:tcW w:w="223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Наращивание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ногтей</w:t>
            </w:r>
          </w:p>
        </w:tc>
        <w:tc>
          <w:tcPr>
            <w:tcW w:w="179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80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  <w:tc>
          <w:tcPr>
            <w:tcW w:w="1781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+</w:t>
            </w:r>
          </w:p>
        </w:tc>
      </w:tr>
    </w:tbl>
    <w:p w:rsidR="005B7DFF" w:rsidRDefault="005B7DFF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Сравнительный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предоставляемый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перечень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ассортимента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«Сонате»,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уступает,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предлагает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дополнительные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солярий,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педикюр,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косметологические,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большинстве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привлечь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дополнительным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ассортиментом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комплексом.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Проведено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посещающих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салон-парикмахерскую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людей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решения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Респондентам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17</w:t>
      </w:r>
      <w:r w:rsidR="009944CD" w:rsidRPr="005B7DFF">
        <w:rPr>
          <w:sz w:val="28"/>
          <w:szCs w:val="28"/>
          <w:lang w:val="ru-RU"/>
        </w:rPr>
        <w:t>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человек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анкете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заданы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вопросы: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ваш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лет;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Ваша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часто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посещаете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парикмахерскую;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приобретаете;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потратить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посещаете;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предпочитаете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обслуживаться;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чаще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бываете,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довольны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источникам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узнали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дополнительные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хотели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получить;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Ваши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предложения.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Анкетирование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салона-парикмахерской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проанализирован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сведён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таблицу:</w:t>
      </w:r>
    </w:p>
    <w:p w:rsidR="005D2C99" w:rsidRPr="005B7DFF" w:rsidRDefault="005D2C99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15</w:t>
      </w:r>
    </w:p>
    <w:p w:rsidR="00D13BDA" w:rsidRPr="005B7DFF" w:rsidRDefault="00AF1972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проведенного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анкетирования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="00D13BDA" w:rsidRPr="005B7DFF">
        <w:rPr>
          <w:sz w:val="28"/>
          <w:szCs w:val="28"/>
          <w:lang w:val="ru-RU"/>
        </w:rPr>
        <w:t>услуг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345"/>
        <w:gridCol w:w="2340"/>
        <w:gridCol w:w="2340"/>
      </w:tblGrid>
      <w:tr w:rsidR="00D13BDA" w:rsidRPr="005C25CD" w:rsidTr="005C25CD">
        <w:trPr>
          <w:trHeight w:val="278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Вопросы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анкеты</w:t>
            </w:r>
          </w:p>
        </w:tc>
        <w:tc>
          <w:tcPr>
            <w:tcW w:w="7025" w:type="dxa"/>
            <w:gridSpan w:val="3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Ранжирование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населения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полу</w:t>
            </w:r>
          </w:p>
        </w:tc>
      </w:tr>
      <w:tr w:rsidR="00D13BDA" w:rsidRPr="005C25CD" w:rsidTr="005C25CD">
        <w:trPr>
          <w:trHeight w:val="359"/>
        </w:trPr>
        <w:tc>
          <w:tcPr>
            <w:tcW w:w="2263" w:type="dxa"/>
            <w:vMerge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4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дети,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лет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женщины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мужчины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Пол</w:t>
            </w:r>
          </w:p>
        </w:tc>
        <w:tc>
          <w:tcPr>
            <w:tcW w:w="234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Возраст</w:t>
            </w:r>
          </w:p>
        </w:tc>
        <w:tc>
          <w:tcPr>
            <w:tcW w:w="234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3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15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55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15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55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Сфера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деятельности</w:t>
            </w:r>
          </w:p>
        </w:tc>
        <w:tc>
          <w:tcPr>
            <w:tcW w:w="234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-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сфера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образование,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студент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сфера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образование,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студент,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торговля,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предпринимательство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Количество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посещений</w:t>
            </w:r>
          </w:p>
        </w:tc>
        <w:tc>
          <w:tcPr>
            <w:tcW w:w="234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раз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3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месяца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раза</w:t>
            </w:r>
          </w:p>
          <w:p w:rsidR="00D13BDA" w:rsidRPr="005C25CD" w:rsidRDefault="005B7DFF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 xml:space="preserve"> </w:t>
            </w:r>
            <w:r w:rsidR="00D13BDA" w:rsidRPr="005C25CD">
              <w:rPr>
                <w:sz w:val="20"/>
                <w:szCs w:val="20"/>
                <w:lang w:val="ru-RU"/>
              </w:rPr>
              <w:t>в</w:t>
            </w:r>
            <w:r w:rsidRPr="005C25CD">
              <w:rPr>
                <w:sz w:val="20"/>
                <w:szCs w:val="20"/>
                <w:lang w:val="ru-RU"/>
              </w:rPr>
              <w:t xml:space="preserve"> </w:t>
            </w:r>
            <w:r w:rsidR="00D13BDA" w:rsidRPr="005C25CD">
              <w:rPr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раз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месяц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Приобретаемая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234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косметолога,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бровей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ресниц,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маникюр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педикюр,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укладка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234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100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до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1000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до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500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до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1000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7.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Посещаемая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парикмахерская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25" w:type="dxa"/>
            <w:gridSpan w:val="3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вблизи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местом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жительства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–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9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чел.,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вблизи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местом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работы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–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8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чел.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Предпочтения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мастеру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обслуживанию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25" w:type="dxa"/>
            <w:gridSpan w:val="3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постоянный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–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8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чел.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все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равно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–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9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чел.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Качество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</w:p>
        </w:tc>
        <w:tc>
          <w:tcPr>
            <w:tcW w:w="7025" w:type="dxa"/>
            <w:gridSpan w:val="3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соответствует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–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10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чел.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соответствует–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7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чел.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10.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Источник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рекламы</w:t>
            </w:r>
          </w:p>
        </w:tc>
        <w:tc>
          <w:tcPr>
            <w:tcW w:w="7025" w:type="dxa"/>
            <w:gridSpan w:val="3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«из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уст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уста»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-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10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чел.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наружная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реклама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(вывеска)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–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7</w:t>
            </w:r>
            <w:r w:rsidR="00AF1972" w:rsidRPr="005C25CD">
              <w:rPr>
                <w:sz w:val="20"/>
                <w:szCs w:val="20"/>
                <w:lang w:val="ru-RU"/>
              </w:rPr>
              <w:t>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чел.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11.Дополнительные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234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пирсинг,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татуаж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(хной),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чистка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лица,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прическа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услуги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визажа,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чистки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лица,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наращивание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ногтей,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пилинг,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массаж</w:t>
            </w:r>
          </w:p>
        </w:tc>
        <w:tc>
          <w:tcPr>
            <w:tcW w:w="2340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массаж,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татуировка,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депиляция</w:t>
            </w:r>
          </w:p>
        </w:tc>
      </w:tr>
      <w:tr w:rsidR="00D13BDA" w:rsidRPr="005C25CD" w:rsidTr="005C25CD">
        <w:tc>
          <w:tcPr>
            <w:tcW w:w="226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12.Предложения</w:t>
            </w:r>
          </w:p>
        </w:tc>
        <w:tc>
          <w:tcPr>
            <w:tcW w:w="7025" w:type="dxa"/>
            <w:gridSpan w:val="3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Культура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обслуживания,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приобретение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программы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подбору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причесок,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предоставление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скидок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потенциальному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клиенту,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продажа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профессиональной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косметики,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замена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солярия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Успешность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заранее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«запрограммирована»,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ведь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растут,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седеют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выпадают,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числе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людьми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движет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стремление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красоте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совершенству.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Стремление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совершенству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побуждает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человека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связанных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видом.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числа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опрашиваемых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большинство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женщины,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числе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востребованность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выше,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детьми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14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мужчинами,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готовы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потратить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сумму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люди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отличаются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предпочтения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мотивация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социальный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статус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означает,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люди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разному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принимают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решение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очень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удобство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расположения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Мало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многие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интенсивным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ритмом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жизни)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хотят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получить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моментально,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ожидания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предварительной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записи.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Анализируя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посещаемость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салона-парикмахерской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вблизи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жительства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распределилась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поровну,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говорит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потребителям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удобно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расположение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вблизи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географическое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местоположение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предпочтения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обслуживающему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мастеру.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Говоря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территориальном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сегментирования,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выбранного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поблизости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наиболее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«устойчивым»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считается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живут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поблизости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доказало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анкетирование.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Конкурентоспособность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самый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важный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условиях,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определяется,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прежде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очередь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40%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респондентов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салон-парикмахерскую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ответили,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удовлетворенны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выполнения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хотя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большинство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рекомендации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складывается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комплекса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параметров,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16,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объединить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группы: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выполнения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клиента.</w:t>
      </w:r>
      <w:r w:rsidR="005B7DFF">
        <w:rPr>
          <w:sz w:val="28"/>
          <w:szCs w:val="28"/>
          <w:lang w:val="ru-RU"/>
        </w:rPr>
        <w:t xml:space="preserve"> </w:t>
      </w:r>
    </w:p>
    <w:p w:rsidR="005B7DFF" w:rsidRDefault="005B7DFF" w:rsidP="005B7DFF">
      <w:pPr>
        <w:spacing w:line="360" w:lineRule="auto"/>
        <w:ind w:firstLine="709"/>
        <w:jc w:val="both"/>
        <w:rPr>
          <w:sz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16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Комплекс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параметров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4698"/>
      </w:tblGrid>
      <w:tr w:rsidR="00D13BDA" w:rsidRPr="005C25CD" w:rsidTr="005C25CD"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Качество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выполнения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Качество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</w:tr>
      <w:tr w:rsidR="00D13BDA" w:rsidRPr="005C25CD" w:rsidTr="005C25CD">
        <w:trPr>
          <w:trHeight w:val="309"/>
        </w:trPr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Качество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оборудования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Отношение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клиенту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стороны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персонала</w:t>
            </w:r>
          </w:p>
        </w:tc>
      </w:tr>
      <w:tr w:rsidR="00D13BDA" w:rsidRPr="005C25CD" w:rsidTr="005C25CD">
        <w:trPr>
          <w:trHeight w:val="372"/>
        </w:trPr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Качество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технологии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Время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обслуживания</w:t>
            </w:r>
          </w:p>
        </w:tc>
      </w:tr>
      <w:tr w:rsidR="00D13BDA" w:rsidRPr="005C25CD" w:rsidTr="005C25CD">
        <w:trPr>
          <w:trHeight w:val="277"/>
        </w:trPr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Качество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инструмента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Применение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прогрессивных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форм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обслуживания</w:t>
            </w:r>
          </w:p>
        </w:tc>
      </w:tr>
      <w:tr w:rsidR="00D13BDA" w:rsidRPr="005C25CD" w:rsidTr="005C25CD">
        <w:trPr>
          <w:trHeight w:val="708"/>
        </w:trPr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Качество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применяемых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парфюмерно-косметических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средств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препаратов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13BDA" w:rsidRPr="005C25CD" w:rsidTr="005C25CD">
        <w:trPr>
          <w:trHeight w:val="296"/>
        </w:trPr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Квалификация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персонала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Далее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рассмотрим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параметров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продвижение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выполнения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непосредственно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квалификации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мастеров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Кроме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выполнения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применяемого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оборудования: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состояния,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срока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эксплуатации,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безопасности,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соответствия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научно-технического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т.д.;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применяемых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технологий,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определяющегося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сложностью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выполняемых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моделей,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инструментов,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средств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препаратов.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насколько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учтив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обходителен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персонал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прогрессивные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например,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окрашивание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предварительной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компьютерной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диагностикой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кожи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головы.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Упущение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параметров,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определяющих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обязательно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скажется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конкурентоспособности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новейшее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оборудование,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препараты,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выполняются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устаревшие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модели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стрижек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укладок,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многом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теряет.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многие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предпочтут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применяющей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технологии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Данный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администрации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оперативно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ввести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востребованные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дополнительные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улучшить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культуру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совершенствовать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повышать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выполненных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внедрять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информационные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технологии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подбору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причесок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макияжа.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Расширить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географию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рекламы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позиционирования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ориентируясь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категории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населения,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называемый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«концентрированный»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ориентированный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один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сегмент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Студгородка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Иркутска.</w:t>
      </w:r>
    </w:p>
    <w:p w:rsidR="005D2C99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Наряду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ещё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параметром,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обеспечивающим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конкурентоспособность,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является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Поэтапное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разделе.</w:t>
      </w:r>
    </w:p>
    <w:p w:rsidR="00124FEF" w:rsidRDefault="00124FEF" w:rsidP="005B7DFF">
      <w:pPr>
        <w:spacing w:line="360" w:lineRule="auto"/>
        <w:ind w:firstLine="709"/>
        <w:jc w:val="both"/>
        <w:rPr>
          <w:sz w:val="28"/>
          <w:szCs w:val="30"/>
          <w:lang w:val="ru-RU"/>
        </w:rPr>
      </w:pPr>
    </w:p>
    <w:p w:rsidR="00D13BDA" w:rsidRPr="00124FEF" w:rsidRDefault="00D13BDA" w:rsidP="00124FE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 w:rsidRPr="00124FEF">
        <w:rPr>
          <w:b/>
          <w:sz w:val="28"/>
          <w:szCs w:val="30"/>
          <w:lang w:val="ru-RU"/>
        </w:rPr>
        <w:t>3.2</w:t>
      </w:r>
      <w:r w:rsidR="005B7DFF" w:rsidRPr="00124FEF">
        <w:rPr>
          <w:b/>
          <w:sz w:val="28"/>
          <w:szCs w:val="30"/>
          <w:lang w:val="ru-RU"/>
        </w:rPr>
        <w:t xml:space="preserve"> </w:t>
      </w:r>
      <w:r w:rsidRPr="00124FEF">
        <w:rPr>
          <w:b/>
          <w:sz w:val="28"/>
          <w:szCs w:val="30"/>
          <w:lang w:val="ru-RU"/>
        </w:rPr>
        <w:t>Поэтапное</w:t>
      </w:r>
      <w:r w:rsidR="005B7DFF" w:rsidRPr="00124FEF">
        <w:rPr>
          <w:b/>
          <w:sz w:val="28"/>
          <w:szCs w:val="30"/>
          <w:lang w:val="ru-RU"/>
        </w:rPr>
        <w:t xml:space="preserve"> </w:t>
      </w:r>
      <w:r w:rsidRPr="00124FEF">
        <w:rPr>
          <w:b/>
          <w:sz w:val="28"/>
          <w:szCs w:val="30"/>
          <w:lang w:val="ru-RU"/>
        </w:rPr>
        <w:t>изучение</w:t>
      </w:r>
      <w:r w:rsidR="005B7DFF" w:rsidRPr="00124FEF">
        <w:rPr>
          <w:b/>
          <w:sz w:val="28"/>
          <w:szCs w:val="30"/>
          <w:lang w:val="ru-RU"/>
        </w:rPr>
        <w:t xml:space="preserve"> </w:t>
      </w:r>
      <w:r w:rsidRPr="00124FEF">
        <w:rPr>
          <w:b/>
          <w:sz w:val="28"/>
          <w:szCs w:val="30"/>
          <w:lang w:val="ru-RU"/>
        </w:rPr>
        <w:t>ценовой</w:t>
      </w:r>
      <w:r w:rsidR="005B7DFF" w:rsidRPr="00124FEF">
        <w:rPr>
          <w:b/>
          <w:sz w:val="28"/>
          <w:szCs w:val="30"/>
          <w:lang w:val="ru-RU"/>
        </w:rPr>
        <w:t xml:space="preserve"> </w:t>
      </w:r>
      <w:r w:rsidRPr="00124FEF">
        <w:rPr>
          <w:b/>
          <w:sz w:val="28"/>
          <w:szCs w:val="30"/>
          <w:lang w:val="ru-RU"/>
        </w:rPr>
        <w:t>политики</w:t>
      </w:r>
      <w:r w:rsidR="005B7DFF" w:rsidRPr="00124FEF">
        <w:rPr>
          <w:b/>
          <w:sz w:val="28"/>
          <w:szCs w:val="30"/>
          <w:lang w:val="ru-RU"/>
        </w:rPr>
        <w:t xml:space="preserve"> </w:t>
      </w:r>
      <w:r w:rsidRPr="00124FEF">
        <w:rPr>
          <w:b/>
          <w:sz w:val="28"/>
          <w:szCs w:val="30"/>
          <w:lang w:val="ru-RU"/>
        </w:rPr>
        <w:t>на</w:t>
      </w:r>
      <w:r w:rsidR="005B7DFF" w:rsidRPr="00124FEF">
        <w:rPr>
          <w:b/>
          <w:sz w:val="28"/>
          <w:szCs w:val="30"/>
          <w:lang w:val="ru-RU"/>
        </w:rPr>
        <w:t xml:space="preserve"> </w:t>
      </w:r>
      <w:r w:rsidRPr="00124FEF">
        <w:rPr>
          <w:b/>
          <w:sz w:val="28"/>
          <w:szCs w:val="30"/>
          <w:lang w:val="ru-RU"/>
        </w:rPr>
        <w:t>парикмахерские</w:t>
      </w:r>
      <w:r w:rsidR="005B7DFF" w:rsidRPr="00124FEF">
        <w:rPr>
          <w:b/>
          <w:sz w:val="28"/>
          <w:szCs w:val="30"/>
          <w:lang w:val="ru-RU"/>
        </w:rPr>
        <w:t xml:space="preserve"> </w:t>
      </w:r>
      <w:r w:rsidRPr="00124FEF">
        <w:rPr>
          <w:b/>
          <w:sz w:val="28"/>
          <w:szCs w:val="30"/>
          <w:lang w:val="ru-RU"/>
        </w:rPr>
        <w:t>услуги</w:t>
      </w:r>
    </w:p>
    <w:p w:rsidR="00E65238" w:rsidRPr="005B7DFF" w:rsidRDefault="00E65238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денежное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выражение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множество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внутренних,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контролируемых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внешних,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поддающихся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контролю,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называемых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внешней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среды.</w:t>
      </w:r>
    </w:p>
    <w:p w:rsidR="00E65238" w:rsidRPr="005B7DFF" w:rsidRDefault="00E65238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17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Внешние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внутренние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4698"/>
      </w:tblGrid>
      <w:tr w:rsidR="00D13BDA" w:rsidRPr="005C25CD" w:rsidTr="005C25CD"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Внешние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факторы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Внутренние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факторы</w:t>
            </w:r>
          </w:p>
        </w:tc>
      </w:tr>
      <w:tr w:rsidR="00D13BDA" w:rsidRPr="005C25CD" w:rsidTr="005C25CD"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Политика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Затраты</w:t>
            </w:r>
          </w:p>
        </w:tc>
      </w:tr>
      <w:tr w:rsidR="00D13BDA" w:rsidRPr="005C25CD" w:rsidTr="005C25CD"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Экономика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Специфика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услуги</w:t>
            </w:r>
          </w:p>
        </w:tc>
      </w:tr>
      <w:tr w:rsidR="00D13BDA" w:rsidRPr="005C25CD" w:rsidTr="005C25CD"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Инфляция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Дополнительный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сервис</w:t>
            </w:r>
          </w:p>
        </w:tc>
      </w:tr>
      <w:tr w:rsidR="00D13BDA" w:rsidRPr="005C25CD" w:rsidTr="005C25CD"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Спрос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Доля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рынка</w:t>
            </w:r>
          </w:p>
        </w:tc>
      </w:tr>
      <w:tr w:rsidR="00D13BDA" w:rsidRPr="005C25CD" w:rsidTr="005C25CD"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Конкуренция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Имидж</w:t>
            </w:r>
          </w:p>
        </w:tc>
      </w:tr>
      <w:tr w:rsidR="00D13BDA" w:rsidRPr="005C25CD" w:rsidTr="005C25CD"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Наличие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и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стоимость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ресурсов</w:t>
            </w:r>
          </w:p>
        </w:tc>
        <w:tc>
          <w:tcPr>
            <w:tcW w:w="469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72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D13BDA" w:rsidRPr="005B7DFF" w:rsidRDefault="00D13BDA" w:rsidP="005B7DFF">
      <w:pPr>
        <w:tabs>
          <w:tab w:val="num" w:pos="-52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tabs>
          <w:tab w:val="num" w:pos="-52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Внешние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поддаются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контролю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стороны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салона-парикмахерской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отслеживаются,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принимаются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внимание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включают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себя:</w:t>
      </w:r>
    </w:p>
    <w:p w:rsidR="00D13BDA" w:rsidRPr="005B7DFF" w:rsidRDefault="00D13BDA" w:rsidP="005B7DFF">
      <w:pPr>
        <w:tabs>
          <w:tab w:val="num" w:pos="-52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политическую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стабильность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стране;</w:t>
      </w:r>
    </w:p>
    <w:p w:rsidR="00D13BDA" w:rsidRPr="005B7DFF" w:rsidRDefault="00D13BDA" w:rsidP="005B7DFF">
      <w:pPr>
        <w:tabs>
          <w:tab w:val="num" w:pos="-52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регулирования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государством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энергию,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обменный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курс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валют,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налогообложение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т.д.);</w:t>
      </w:r>
    </w:p>
    <w:p w:rsidR="00D13BDA" w:rsidRPr="005B7DFF" w:rsidRDefault="00D13BDA" w:rsidP="005B7DFF">
      <w:pPr>
        <w:tabs>
          <w:tab w:val="num" w:pos="-52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инфляции;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отличительные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характеристики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существующего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перспективного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(строительство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расширение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автомобильной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дороги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Стутгородке);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уровень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салонами;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наличие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ресурсов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стоимость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препаратов,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квалифицированного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персонала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т.д.)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Внутренние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подвергаются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контролю,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корректируются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администрацией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салона-парикмахерской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разделе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оптимальный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приведены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востребованные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(прибыль,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рентабельность),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настоящее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время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контролировать,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корректировать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показатели: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(материалы,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заработная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плата,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реклама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т.д.)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увеличения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конкурентоспособности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стремиться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снижению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каждую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низким,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ценам;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специфика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оказываемой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(уникальность,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отличие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предлагаемых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когда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особенности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её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либо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чтобы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выделить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себя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отличающиеся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изюминкой»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солярий,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косметические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др.;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дополнительный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сервис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консультированию,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продажа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средств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уходу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волосами,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прохладительных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горячих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напитков,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прессы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т.п.;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имидж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позитивным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устойчивым,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должна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вызывать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положительные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ассоциации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выделяют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её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других,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предпочитая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обслуживаться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именно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здесь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сегодня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салону-парикмахерской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хватает,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идет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отток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потенциальных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клиентов.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Далее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сопоставим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предлагаемые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среднем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длины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волос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менее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25см,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прейскурант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салонов:</w:t>
      </w:r>
    </w:p>
    <w:p w:rsidR="00E65238" w:rsidRPr="005B7DFF" w:rsidRDefault="00E65238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tabs>
          <w:tab w:val="num" w:pos="1080"/>
        </w:tabs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18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Прейскурант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124FE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Студгородка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1857"/>
        <w:gridCol w:w="1857"/>
        <w:gridCol w:w="1858"/>
        <w:gridCol w:w="1858"/>
      </w:tblGrid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услуг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«Соната»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«Шарм»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«Паллада»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«Образ»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450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370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Прическа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880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900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1020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1050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Мелирование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фольге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910</w:t>
            </w:r>
          </w:p>
        </w:tc>
        <w:tc>
          <w:tcPr>
            <w:tcW w:w="1857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1500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858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1050</w:t>
            </w:r>
          </w:p>
        </w:tc>
      </w:tr>
    </w:tbl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выше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пропорциях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1%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40%,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сравнительный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таблице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sz w:val="28"/>
          <w:lang w:val="ru-RU"/>
        </w:rPr>
        <w:t>Таблица</w:t>
      </w:r>
      <w:r w:rsidR="005B7DFF">
        <w:rPr>
          <w:sz w:val="28"/>
          <w:lang w:val="ru-RU"/>
        </w:rPr>
        <w:t xml:space="preserve"> </w:t>
      </w:r>
      <w:r w:rsidRPr="005B7DFF">
        <w:rPr>
          <w:sz w:val="28"/>
          <w:lang w:val="ru-RU"/>
        </w:rPr>
        <w:t>19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Сравнительный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Студгородка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Иркутска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3"/>
        <w:gridCol w:w="1895"/>
        <w:gridCol w:w="1896"/>
        <w:gridCol w:w="2154"/>
      </w:tblGrid>
      <w:tr w:rsidR="00D13BDA" w:rsidRPr="005C25CD" w:rsidTr="005C25CD">
        <w:trPr>
          <w:trHeight w:val="325"/>
          <w:jc w:val="center"/>
        </w:trPr>
        <w:tc>
          <w:tcPr>
            <w:tcW w:w="3293" w:type="dxa"/>
            <w:vMerge w:val="restart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Наименование</w:t>
            </w:r>
          </w:p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услуг</w:t>
            </w:r>
          </w:p>
        </w:tc>
        <w:tc>
          <w:tcPr>
            <w:tcW w:w="5945" w:type="dxa"/>
            <w:gridSpan w:val="3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Процентное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соотношение,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%</w:t>
            </w:r>
          </w:p>
        </w:tc>
      </w:tr>
      <w:tr w:rsidR="00D13BDA" w:rsidRPr="005C25CD" w:rsidTr="005C25CD">
        <w:trPr>
          <w:trHeight w:val="232"/>
          <w:jc w:val="center"/>
        </w:trPr>
        <w:tc>
          <w:tcPr>
            <w:tcW w:w="3293" w:type="dxa"/>
            <w:vMerge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9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«Шарм»</w:t>
            </w:r>
          </w:p>
        </w:tc>
        <w:tc>
          <w:tcPr>
            <w:tcW w:w="189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«Паллада»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«Образ»</w:t>
            </w:r>
          </w:p>
        </w:tc>
      </w:tr>
      <w:tr w:rsidR="00D13BDA" w:rsidRPr="005C25CD" w:rsidTr="005C25CD">
        <w:trPr>
          <w:trHeight w:val="278"/>
          <w:jc w:val="center"/>
        </w:trPr>
        <w:tc>
          <w:tcPr>
            <w:tcW w:w="329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</w:t>
            </w:r>
          </w:p>
        </w:tc>
        <w:tc>
          <w:tcPr>
            <w:tcW w:w="189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89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154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</w:t>
            </w:r>
          </w:p>
        </w:tc>
      </w:tr>
      <w:tr w:rsidR="00D13BDA" w:rsidRPr="005C25CD" w:rsidTr="005C25CD">
        <w:trPr>
          <w:trHeight w:val="278"/>
          <w:jc w:val="center"/>
        </w:trPr>
        <w:tc>
          <w:tcPr>
            <w:tcW w:w="329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Прическа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9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89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154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3,5</w:t>
            </w:r>
          </w:p>
        </w:tc>
      </w:tr>
      <w:tr w:rsidR="00D13BDA" w:rsidRPr="005C25CD" w:rsidTr="005C25CD">
        <w:trPr>
          <w:trHeight w:val="278"/>
          <w:jc w:val="center"/>
        </w:trPr>
        <w:tc>
          <w:tcPr>
            <w:tcW w:w="329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189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189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2154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</w:t>
            </w:r>
          </w:p>
        </w:tc>
      </w:tr>
      <w:tr w:rsidR="00D13BDA" w:rsidRPr="005C25CD" w:rsidTr="005C25CD">
        <w:trPr>
          <w:trHeight w:val="294"/>
          <w:jc w:val="center"/>
        </w:trPr>
        <w:tc>
          <w:tcPr>
            <w:tcW w:w="3293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Мелирование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фольге</w:t>
            </w:r>
          </w:p>
        </w:tc>
        <w:tc>
          <w:tcPr>
            <w:tcW w:w="189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189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154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13,5</w:t>
            </w:r>
          </w:p>
        </w:tc>
      </w:tr>
    </w:tbl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Осуществленный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ситуации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позволил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установить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оптимальные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оказаться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преимущественном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положении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сравнению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своими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конкурентами,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поскольку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сможет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пользоваться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настоящим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«инструментом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успеха»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активными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ценами.</w:t>
      </w:r>
    </w:p>
    <w:p w:rsidR="00D13BDA" w:rsidRPr="005B7DFF" w:rsidRDefault="00D13BDA" w:rsidP="005B7DFF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Активная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правильно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рассчитанная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цена: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один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ключей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успеху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прибыльности,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соответствует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сложившемуся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позволяют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привлечь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категории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населения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предоставляемых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скидок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постоянным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дополнительных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услуг.</w:t>
      </w:r>
      <w:r w:rsidR="005B7DFF">
        <w:rPr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показывают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результаты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характеризуют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красоты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динамичный,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быстро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растущий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значительно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опережает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предложение.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Состояние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изменения,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происходящие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результате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воздействия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могут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количественно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помощью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показателей,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относятся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внутреннего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товарооборота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произведен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разделе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составил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379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рублей;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емкость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применительно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Студгородка;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капиталовложений;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заказах;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др.</w:t>
      </w:r>
    </w:p>
    <w:p w:rsidR="00124FEF" w:rsidRDefault="00124FEF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lang w:val="ru-RU"/>
        </w:rPr>
      </w:pPr>
      <w:r w:rsidRPr="005B7DFF">
        <w:rPr>
          <w:bCs/>
          <w:sz w:val="28"/>
          <w:lang w:val="ru-RU"/>
        </w:rPr>
        <w:t>Таблица</w:t>
      </w:r>
      <w:r w:rsidR="005B7DFF">
        <w:rPr>
          <w:bCs/>
          <w:sz w:val="28"/>
          <w:lang w:val="ru-RU"/>
        </w:rPr>
        <w:t xml:space="preserve"> </w:t>
      </w:r>
      <w:r w:rsidRPr="005B7DFF">
        <w:rPr>
          <w:bCs/>
          <w:sz w:val="28"/>
          <w:lang w:val="ru-RU"/>
        </w:rPr>
        <w:t>20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Реальная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емкость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стандартных</w:t>
      </w:r>
      <w:r w:rsidR="00124FE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салонов-парикмахерских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района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Студгородка</w:t>
      </w:r>
    </w:p>
    <w:tbl>
      <w:tblPr>
        <w:tblW w:w="9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1866"/>
        <w:gridCol w:w="1859"/>
        <w:gridCol w:w="1857"/>
        <w:gridCol w:w="1848"/>
      </w:tblGrid>
      <w:tr w:rsidR="00D13BDA" w:rsidRPr="005C25CD" w:rsidTr="005C25CD">
        <w:tc>
          <w:tcPr>
            <w:tcW w:w="1965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bCs/>
                <w:sz w:val="20"/>
                <w:szCs w:val="20"/>
                <w:lang w:val="ru-RU"/>
              </w:rPr>
              <w:t>Наименование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bCs/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5C25CD">
              <w:rPr>
                <w:bCs/>
                <w:sz w:val="20"/>
                <w:szCs w:val="20"/>
              </w:rPr>
              <w:t>Стоимость</w:t>
            </w:r>
          </w:p>
          <w:p w:rsidR="00D13BDA" w:rsidRPr="005C25CD" w:rsidRDefault="005B7DFF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bCs/>
                <w:sz w:val="20"/>
                <w:szCs w:val="20"/>
              </w:rPr>
              <w:t xml:space="preserve"> </w:t>
            </w:r>
            <w:r w:rsidR="00D13BDA" w:rsidRPr="005C25CD">
              <w:rPr>
                <w:bCs/>
                <w:sz w:val="20"/>
                <w:szCs w:val="20"/>
              </w:rPr>
              <w:t>1</w:t>
            </w:r>
            <w:r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D13BDA" w:rsidRPr="005C25CD">
              <w:rPr>
                <w:bCs/>
                <w:sz w:val="20"/>
                <w:szCs w:val="20"/>
                <w:lang w:val="ru-RU"/>
              </w:rPr>
              <w:t>услуги</w:t>
            </w:r>
            <w:r w:rsidR="00D13BDA" w:rsidRPr="005C25CD">
              <w:rPr>
                <w:bCs/>
                <w:sz w:val="20"/>
                <w:szCs w:val="20"/>
              </w:rPr>
              <w:t>,</w:t>
            </w:r>
            <w:r w:rsidRPr="005C25CD">
              <w:rPr>
                <w:bCs/>
                <w:sz w:val="20"/>
                <w:szCs w:val="20"/>
              </w:rPr>
              <w:t xml:space="preserve"> </w:t>
            </w:r>
            <w:r w:rsidR="00D13BDA" w:rsidRPr="005C25CD">
              <w:rPr>
                <w:bCs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5C25CD">
              <w:rPr>
                <w:bCs/>
                <w:sz w:val="20"/>
                <w:szCs w:val="20"/>
                <w:lang w:val="ru-RU"/>
              </w:rPr>
              <w:t>Загрузка,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bCs/>
                <w:sz w:val="20"/>
                <w:szCs w:val="20"/>
                <w:lang w:val="ru-RU"/>
              </w:rPr>
              <w:t>чел.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bCs/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bCs/>
                <w:sz w:val="20"/>
                <w:szCs w:val="20"/>
                <w:lang w:val="ru-RU"/>
              </w:rPr>
              <w:t>услугу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bCs/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bCs/>
                <w:sz w:val="20"/>
                <w:szCs w:val="20"/>
                <w:lang w:val="ru-RU"/>
              </w:rPr>
              <w:t>день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5C25CD">
              <w:rPr>
                <w:bCs/>
                <w:sz w:val="20"/>
                <w:szCs w:val="20"/>
              </w:rPr>
              <w:t>Выручка</w:t>
            </w:r>
            <w:r w:rsidR="005B7DFF" w:rsidRPr="005C25CD">
              <w:rPr>
                <w:bCs/>
                <w:sz w:val="20"/>
                <w:szCs w:val="20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5C25CD">
              <w:rPr>
                <w:bCs/>
                <w:sz w:val="20"/>
                <w:szCs w:val="20"/>
              </w:rPr>
              <w:t>в</w:t>
            </w:r>
            <w:r w:rsidR="005B7DFF" w:rsidRPr="005C25CD">
              <w:rPr>
                <w:bCs/>
                <w:sz w:val="20"/>
                <w:szCs w:val="20"/>
              </w:rPr>
              <w:t xml:space="preserve"> </w:t>
            </w:r>
            <w:r w:rsidRPr="005C25CD">
              <w:rPr>
                <w:bCs/>
                <w:sz w:val="20"/>
                <w:szCs w:val="20"/>
              </w:rPr>
              <w:t>день,</w:t>
            </w:r>
            <w:r w:rsidR="005B7DFF" w:rsidRPr="005C25CD">
              <w:rPr>
                <w:bCs/>
                <w:sz w:val="20"/>
                <w:szCs w:val="20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bCs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5C25CD">
              <w:rPr>
                <w:bCs/>
                <w:sz w:val="20"/>
                <w:szCs w:val="20"/>
                <w:lang w:val="ru-RU"/>
              </w:rPr>
              <w:t>Спрос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bCs/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bCs/>
                <w:sz w:val="20"/>
                <w:szCs w:val="20"/>
                <w:lang w:val="ru-RU"/>
              </w:rPr>
              <w:t>услугу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bCs/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bCs/>
                <w:sz w:val="20"/>
                <w:szCs w:val="20"/>
                <w:lang w:val="ru-RU"/>
              </w:rPr>
              <w:t>месяц,</w:t>
            </w:r>
            <w:r w:rsidR="005B7DFF" w:rsidRPr="005C25CD">
              <w:rPr>
                <w:bCs/>
                <w:sz w:val="20"/>
                <w:szCs w:val="20"/>
                <w:lang w:val="ru-RU"/>
              </w:rPr>
              <w:t xml:space="preserve"> </w:t>
            </w:r>
          </w:p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Руб.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</w:p>
        </w:tc>
      </w:tr>
      <w:tr w:rsidR="00D13BDA" w:rsidRPr="005C25CD" w:rsidTr="005C25CD">
        <w:tc>
          <w:tcPr>
            <w:tcW w:w="9395" w:type="dxa"/>
            <w:gridSpan w:val="5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«Соната»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440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43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200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Прическа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480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400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1020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080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122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400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Мелирование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фольге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910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640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109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200</w:t>
            </w:r>
          </w:p>
        </w:tc>
      </w:tr>
      <w:tr w:rsidR="00D13BDA" w:rsidRPr="005C25CD" w:rsidTr="005C25CD">
        <w:tc>
          <w:tcPr>
            <w:tcW w:w="7547" w:type="dxa"/>
            <w:gridSpan w:val="4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Емкость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рынка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всех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379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200</w:t>
            </w:r>
          </w:p>
        </w:tc>
      </w:tr>
      <w:tr w:rsidR="00D13BDA" w:rsidRPr="005C25CD" w:rsidTr="005C25CD">
        <w:tc>
          <w:tcPr>
            <w:tcW w:w="9395" w:type="dxa"/>
            <w:gridSpan w:val="5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«Шарм»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</w:t>
            </w:r>
          </w:p>
        </w:tc>
        <w:tc>
          <w:tcPr>
            <w:tcW w:w="186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450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Прическа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6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186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150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Мелирование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фольге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1500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6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180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7547" w:type="dxa"/>
            <w:gridSpan w:val="4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Емкость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рынка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всех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504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9395" w:type="dxa"/>
            <w:gridSpan w:val="5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«Паллада»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</w:t>
            </w:r>
          </w:p>
        </w:tc>
        <w:tc>
          <w:tcPr>
            <w:tcW w:w="186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48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Прическа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6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880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520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105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600</w:t>
            </w:r>
          </w:p>
        </w:tc>
      </w:tr>
      <w:tr w:rsidR="00D13BDA" w:rsidRPr="005C25CD" w:rsidTr="005C25CD">
        <w:tc>
          <w:tcPr>
            <w:tcW w:w="1965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1866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144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</w:tbl>
    <w:p w:rsidR="00E93B4C" w:rsidRPr="005B7DFF" w:rsidRDefault="00E93B4C" w:rsidP="005B7DFF">
      <w:pPr>
        <w:tabs>
          <w:tab w:val="num" w:pos="1080"/>
        </w:tabs>
        <w:spacing w:line="360" w:lineRule="auto"/>
        <w:ind w:firstLine="709"/>
        <w:jc w:val="both"/>
        <w:rPr>
          <w:sz w:val="28"/>
          <w:lang w:val="ru-RU"/>
        </w:rPr>
        <w:sectPr w:rsidR="00E93B4C" w:rsidRPr="005B7DFF" w:rsidSect="005B7DF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1879"/>
        <w:gridCol w:w="1879"/>
        <w:gridCol w:w="1879"/>
        <w:gridCol w:w="1879"/>
      </w:tblGrid>
      <w:tr w:rsidR="00D13BDA" w:rsidRPr="005C25CD" w:rsidTr="005C25CD"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Мелирование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фольге</w:t>
            </w:r>
          </w:p>
        </w:tc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144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7516" w:type="dxa"/>
            <w:gridSpan w:val="4"/>
            <w:shd w:val="clear" w:color="auto" w:fill="auto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Емкость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рынка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всех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441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600</w:t>
            </w:r>
          </w:p>
        </w:tc>
      </w:tr>
      <w:tr w:rsidR="00D13BDA" w:rsidRPr="005C25CD" w:rsidTr="005C25CD">
        <w:tc>
          <w:tcPr>
            <w:tcW w:w="9395" w:type="dxa"/>
            <w:gridSpan w:val="5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«Образ»</w:t>
            </w:r>
          </w:p>
        </w:tc>
      </w:tr>
      <w:tr w:rsidR="00D13BDA" w:rsidRPr="005C25CD" w:rsidTr="005C25CD"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Стрижка</w:t>
            </w:r>
          </w:p>
        </w:tc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370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480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400</w:t>
            </w:r>
          </w:p>
        </w:tc>
      </w:tr>
      <w:tr w:rsidR="00D13BDA" w:rsidRPr="005C25CD" w:rsidTr="005C25CD"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Прическа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900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3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108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Окраска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волос</w:t>
            </w:r>
          </w:p>
        </w:tc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126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Мелирование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на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фольге</w:t>
            </w:r>
          </w:p>
        </w:tc>
        <w:tc>
          <w:tcPr>
            <w:tcW w:w="1879" w:type="dxa"/>
            <w:shd w:val="clear" w:color="auto" w:fill="auto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126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000</w:t>
            </w:r>
          </w:p>
        </w:tc>
      </w:tr>
      <w:tr w:rsidR="00D13BDA" w:rsidRPr="005C25CD" w:rsidTr="005C25CD">
        <w:tc>
          <w:tcPr>
            <w:tcW w:w="7516" w:type="dxa"/>
            <w:gridSpan w:val="4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Емкость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рынка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всех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услуг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в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месяц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D13BDA" w:rsidRPr="005C25CD" w:rsidRDefault="00D13BDA" w:rsidP="005C25CD">
            <w:pPr>
              <w:tabs>
                <w:tab w:val="num" w:pos="1080"/>
              </w:tabs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C25CD">
              <w:rPr>
                <w:sz w:val="20"/>
                <w:szCs w:val="20"/>
                <w:lang w:val="ru-RU"/>
              </w:rPr>
              <w:t>404</w:t>
            </w:r>
            <w:r w:rsidR="005B7DFF" w:rsidRPr="005C25CD">
              <w:rPr>
                <w:sz w:val="20"/>
                <w:szCs w:val="20"/>
                <w:lang w:val="ru-RU"/>
              </w:rPr>
              <w:t xml:space="preserve"> </w:t>
            </w:r>
            <w:r w:rsidRPr="005C25CD">
              <w:rPr>
                <w:sz w:val="20"/>
                <w:szCs w:val="20"/>
                <w:lang w:val="ru-RU"/>
              </w:rPr>
              <w:t>400</w:t>
            </w:r>
          </w:p>
        </w:tc>
      </w:tr>
    </w:tbl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D13BDA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Ёмкость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парикмахерских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района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Студгордка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месяц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составит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1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729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200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рублей,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процентном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соотношении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равных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возможностях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диаграмма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выглядит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следующим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образом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(см.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Рис.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3).</w:t>
      </w:r>
      <w:r w:rsidR="005B7DFF">
        <w:rPr>
          <w:bCs/>
          <w:sz w:val="28"/>
          <w:szCs w:val="28"/>
          <w:lang w:val="ru-RU"/>
        </w:rPr>
        <w:t xml:space="preserve"> </w:t>
      </w:r>
    </w:p>
    <w:p w:rsidR="00124FEF" w:rsidRPr="005B7DFF" w:rsidRDefault="00124FEF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D13BDA" w:rsidRPr="005B7DFF" w:rsidRDefault="00DC4E99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</w:rPr>
        <w:pict>
          <v:shape id="_x0000_i1027" type="#_x0000_t75" style="width:282.75pt;height:192pt">
            <v:imagedata r:id="rId9" o:title=""/>
          </v:shape>
        </w:pic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lang w:val="ru-RU"/>
        </w:rPr>
      </w:pPr>
      <w:r w:rsidRPr="005B7DFF">
        <w:rPr>
          <w:bCs/>
          <w:sz w:val="28"/>
          <w:lang w:val="ru-RU"/>
        </w:rPr>
        <w:t>Рис.</w:t>
      </w:r>
      <w:r w:rsidR="005B7DFF">
        <w:rPr>
          <w:bCs/>
          <w:sz w:val="28"/>
          <w:lang w:val="ru-RU"/>
        </w:rPr>
        <w:t xml:space="preserve"> </w:t>
      </w:r>
      <w:r w:rsidRPr="005B7DFF">
        <w:rPr>
          <w:bCs/>
          <w:sz w:val="28"/>
          <w:lang w:val="ru-RU"/>
        </w:rPr>
        <w:t>3</w:t>
      </w:r>
      <w:r w:rsidR="005B7DFF">
        <w:rPr>
          <w:bCs/>
          <w:sz w:val="28"/>
          <w:lang w:val="ru-RU"/>
        </w:rPr>
        <w:t xml:space="preserve"> </w:t>
      </w:r>
      <w:r w:rsidRPr="005B7DFF">
        <w:rPr>
          <w:bCs/>
          <w:sz w:val="28"/>
          <w:lang w:val="ru-RU"/>
        </w:rPr>
        <w:t>Ёмкость</w:t>
      </w:r>
      <w:r w:rsidR="005B7DFF">
        <w:rPr>
          <w:bCs/>
          <w:sz w:val="28"/>
          <w:lang w:val="ru-RU"/>
        </w:rPr>
        <w:t xml:space="preserve"> </w:t>
      </w:r>
      <w:r w:rsidRPr="005B7DFF">
        <w:rPr>
          <w:bCs/>
          <w:sz w:val="28"/>
          <w:lang w:val="ru-RU"/>
        </w:rPr>
        <w:t>рынка</w:t>
      </w:r>
      <w:r w:rsidR="005B7DFF">
        <w:rPr>
          <w:bCs/>
          <w:sz w:val="28"/>
          <w:lang w:val="ru-RU"/>
        </w:rPr>
        <w:t xml:space="preserve"> </w:t>
      </w:r>
      <w:r w:rsidRPr="005B7DFF">
        <w:rPr>
          <w:bCs/>
          <w:sz w:val="28"/>
          <w:lang w:val="ru-RU"/>
        </w:rPr>
        <w:t>парикмахерских</w:t>
      </w:r>
      <w:r w:rsidR="005B7DFF">
        <w:rPr>
          <w:bCs/>
          <w:sz w:val="28"/>
          <w:lang w:val="ru-RU"/>
        </w:rPr>
        <w:t xml:space="preserve"> </w:t>
      </w:r>
      <w:r w:rsidRPr="005B7DFF">
        <w:rPr>
          <w:bCs/>
          <w:sz w:val="28"/>
          <w:lang w:val="ru-RU"/>
        </w:rPr>
        <w:t>услуг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lang w:val="ru-RU"/>
        </w:rPr>
      </w:pP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Замер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емкости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салонов-парикмахерских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является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чрезвычайно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сложной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процедурой.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Основные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трудности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состоят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идентификации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количества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агентов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услуги.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отмечалось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ранее,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помимо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своих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«родных»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функций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еще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осуществляют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массу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побочных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как: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консультации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врачей,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психологов,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диагностические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процедуры.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Более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того,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многие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большие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успешно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развивающиеся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начинают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трансформироваться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клубы,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люди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начинают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проводить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время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днями.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сейчас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многие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косметологи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занимаются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частной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практикой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оценке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экспертов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многие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мастера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помимо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работы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работают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еще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частным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образом).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Поэтому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практически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невозможно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даже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полевым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методом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замерить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емкость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учитывала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все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разнообразие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предлагаемых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Салоны-парикмахерские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имеют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небольшой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размер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площади,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таким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образом,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сделав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оценку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спроса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денежном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выражении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стандартным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услугам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можно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достаточно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точно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оценить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реальную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емкость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конкурентов.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rFonts w:cs="Tahoma"/>
          <w:sz w:val="28"/>
          <w:szCs w:val="18"/>
          <w:lang w:val="ru-RU"/>
        </w:rPr>
      </w:pPr>
      <w:r w:rsidRPr="005B7DFF">
        <w:rPr>
          <w:bCs/>
          <w:sz w:val="28"/>
          <w:szCs w:val="28"/>
          <w:lang w:val="ru-RU"/>
        </w:rPr>
        <w:t>Таким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образом,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согласно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расчетам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можно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говорить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том,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реальная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емкость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составляет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1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729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200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рублей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месяц.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настоящее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время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потенциальная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емкость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оценивается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приблизительно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2,5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млн.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рублей.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Резерв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спроса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кроется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повышении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благосостояния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населения,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росте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доли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среднего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класса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обществе.</w:t>
      </w:r>
      <w:r w:rsidR="005B7DFF">
        <w:rPr>
          <w:rFonts w:cs="Tahoma"/>
          <w:sz w:val="28"/>
          <w:szCs w:val="1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Рост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спроса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определяется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такими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факторами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активно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развивающимся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косметики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парфюмерии,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наиболее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сильную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динамику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определяют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субрынки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как: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br/>
        <w:t>рынок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средств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личной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гигиены,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России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отмечается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высокий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темп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роста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сравнению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странами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Восточной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Западной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Европы.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происходит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счет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увеличивающего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ассортимента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товаров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использования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агрессивной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ценовой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стратегии;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рынок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декоративной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косметики,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характеризующийся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устойчивым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ростом,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России,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мире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99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года;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рынок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парфюмерии,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демонстрирующий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России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устойчивые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темпы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роста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фоне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спада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всем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мире;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рынок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средств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уходу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волосами,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средств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уходу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кожей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др.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или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иначе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связанные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отраслью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косметики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парфюмерии;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растущий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рынок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косметического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оборудования,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помимо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западных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производителей,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присутствуют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отечественные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производители,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доминирующие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сегментах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высокотехнологичного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медицинского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диагностического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оборудования,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аксессуаров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для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(сушуары,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климазоны,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кресла,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мойки,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вапазоны),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где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основном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представлены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западные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производители;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агрессивной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маркетинговой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политикой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фирм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производителей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дистрибьюторов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косметики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парфюмерии,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относительно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продвижения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своей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продукции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российский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рынок,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заключающейся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124FE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формировании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каналов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распределения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(практически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все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импортеры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используют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перспективный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сбытовой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канал,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особенности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касается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элитной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продукции);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проведении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рекламно-информационных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мероприятий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целью,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является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только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продвижение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товара,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пропаганда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родственных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организаций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(фитнес,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парикмахерские,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оздоровительные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комплексы);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создании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соответствующей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инфраструктуры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(школы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мастеров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косметологов,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образовательные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программы,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семинары),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подготовка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мастеров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дальнейшем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положительно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сказывается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продажах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профессиональной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косметики,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основном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работает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базовым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макроэкономическим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фактором,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способствующим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росту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потребления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России,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является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повышение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благосостояния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населения.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структуре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расходов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представителя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среднего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класса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39%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составляют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расходы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время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структуре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расходов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среднего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российского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гражданина,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расходы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составляют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14%.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Соответственно,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такое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потребительское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поведение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положительно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сказывается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среднего,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топ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уровня.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ростом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открытия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новых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только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центре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города,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периферии.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интенсивном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развитии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говорит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частота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проведения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косметических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выставок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России,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частности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Иркутске.</w:t>
      </w:r>
      <w:r w:rsidR="005B7DFF">
        <w:rPr>
          <w:bCs/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другой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стороны,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развитие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негативно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влияют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факторы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недостаточное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количество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профессионально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подготовленных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мастеров,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большей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степени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управленческого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персонала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(кадры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являются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главным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ключевым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фактором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успеха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ведения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салонного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бизнеса).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Многие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закрываются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причине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неквалифицированного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управления;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предоставляемые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высокого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качества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сравнению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западными,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факт,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впоследствии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способен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очень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сильно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негативно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настроить,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«отпугнуть»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потенциальных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клиентов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достаточно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стандартный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сравнительно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небольшой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набор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предлагаемых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салонами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сравнении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западными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организациями,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буквально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повторяют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друг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друга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предлагаемых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услугах.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Для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обеспечения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постоянного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притока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своих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клиентов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необходимо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постоянно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следить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передовыми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технологиями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использовать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все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возможности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внедрению;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большая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стоимость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предлагаемых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для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среднего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уровня,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этот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вопрос,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возникает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элитном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состоятельного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клиента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недостаточном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качестве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оказываемых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недостаточно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развитый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менталитет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потребителя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относительно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посещений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Основной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сегмент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составляют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люди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возрасте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20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45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лет,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время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люди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старшего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возраста,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особенно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мужчины,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стесняются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или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хотят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идти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Этот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фактор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является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наиболее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препятствующим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развитию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спроса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России.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причиной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является,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прежде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всего,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воспитание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потребителя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России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отношении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подобных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отсутствие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культуры,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менталитета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потребления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подобных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-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достаточно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четко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проявляется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тенденция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концентрации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элитных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центре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Иркутска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(ограничение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предложения),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тем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менее,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тенденция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начинает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исчезать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связи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ростом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элитных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застроек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периферии.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Основу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конкуренции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парикмахерских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составляет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кадровое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обеспечение.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Именно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кадры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являются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ключевым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конкурентным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преимуществом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организации,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мастер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обеспечивает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степень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загрузки,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приводя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собой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свою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наработанную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стабильную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клиентскую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базу,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которая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позволяет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достаточно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быстро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окупить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свои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затраты.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Особенность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поведения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потребителя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парикмахерских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состоит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сильной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лояльности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«своему»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мастеру.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наблюдению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руководителей,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работников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потребителей,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парикмахерских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достаточно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часто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встречаются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типы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«лояльного»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потребительского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поведения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отношению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мастеру.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данным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анкетирования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проведенного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целью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выяснения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предпочтения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иркутян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относительно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различных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сфере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среди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жителей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города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наибольшей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популярностью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пользуется: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1.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стрижка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волос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65,1%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опрошенных;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2.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укладка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волос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22,3%;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3.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маникюр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окрашивание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9,9%;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4.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химическая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завивка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7,5%;</w:t>
      </w:r>
      <w:r w:rsidR="005B7DFF">
        <w:rPr>
          <w:bCs/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5.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косметические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процедуры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6,1%;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6.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педикюр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4,7%;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7.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процедуры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ухода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телом,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эпиляцию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наращивание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ногтей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4,4%;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8.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массаж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3,7%;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9.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солярий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2,2%;</w:t>
      </w:r>
      <w:r w:rsidR="005B7DFF">
        <w:rPr>
          <w:bCs/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10.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профессиональный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визаж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2%.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Основная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масса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иркутян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посещает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парикмахерские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красоты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1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месяц,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17,7%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два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месяца,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32,8%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сказали,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вообще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посещают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парикмахерские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–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мужчины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женщины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старшей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возрастной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группы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низкими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доходами.</w:t>
      </w:r>
      <w:r w:rsidR="005B7DFF">
        <w:rPr>
          <w:bCs/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отмечено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выше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салон-парикмахерская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«Соната»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занимает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22%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ёмкости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рынка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парикмахерских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своем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районе,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связи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этим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наиболее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эффективными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коммуникативными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каналами,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позволяющими,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обеспечить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известность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продвижение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Иркутске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могут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быть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применены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следующие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мероприятия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методы: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1.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личные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знакомства;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2.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выход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предложением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какой-либо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новинке,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потребитель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очень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чутко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реагирует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появление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какой-либо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новинки,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этом,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уже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упоминалось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ранее,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новинкой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может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служить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только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приглашение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известного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мастера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из-за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рубежа,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столицы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др.;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3.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личное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знакомство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администрацией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салона;</w:t>
      </w:r>
    </w:p>
    <w:p w:rsidR="00D13BDA" w:rsidRPr="005B7DFF" w:rsidRDefault="00D13BDA" w:rsidP="005B7DFF">
      <w:pPr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4.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размещение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рекламы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</w:rPr>
        <w:t>PR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статей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специализированных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журналах,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направленных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специалистов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(косметологи,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парикмахеры),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потребителей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услуг.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5.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атмосфера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(индивидуальный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фактор):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демократичность,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семейственность,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элитарная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недоступность,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количество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людей,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фактор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клуба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своих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людей;</w:t>
      </w:r>
    </w:p>
    <w:p w:rsidR="00D13BDA" w:rsidRPr="005B7DFF" w:rsidRDefault="00D13BDA" w:rsidP="005B7DFF">
      <w:pPr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6.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реклама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телевидению,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кабельному,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так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центральным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каналам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7.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директ-мэйл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(рассылка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личных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писем);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8.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реклама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Интернет.</w:t>
      </w:r>
      <w:r w:rsidR="005B7DFF">
        <w:rPr>
          <w:bCs/>
          <w:sz w:val="28"/>
          <w:szCs w:val="28"/>
          <w:lang w:val="ru-RU"/>
        </w:rPr>
        <w:t xml:space="preserve"> </w:t>
      </w:r>
    </w:p>
    <w:p w:rsidR="00D13BDA" w:rsidRPr="005B7DFF" w:rsidRDefault="00D13BDA" w:rsidP="005B7DFF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настоящее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время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многие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салоны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стараются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продвигать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только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свое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имя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имидж,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имя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мастера,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работающего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у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него.</w:t>
      </w:r>
    </w:p>
    <w:p w:rsidR="00DE1024" w:rsidRPr="005B7DFF" w:rsidRDefault="00DD59DF" w:rsidP="005B7DFF">
      <w:pPr>
        <w:spacing w:line="360" w:lineRule="auto"/>
        <w:ind w:firstLine="709"/>
        <w:jc w:val="both"/>
        <w:rPr>
          <w:sz w:val="28"/>
          <w:lang w:val="ru-RU"/>
        </w:rPr>
      </w:pPr>
      <w:r w:rsidRPr="005B7DFF">
        <w:rPr>
          <w:bCs/>
          <w:sz w:val="28"/>
          <w:szCs w:val="28"/>
          <w:lang w:val="ru-RU"/>
        </w:rPr>
        <w:t>Анализируя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выше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изложенное,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можно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сделать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следующий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вывод,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что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изучение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ценовой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политики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любой</w:t>
      </w:r>
      <w:r w:rsidR="005B7DFF">
        <w:rPr>
          <w:bCs/>
          <w:sz w:val="28"/>
          <w:szCs w:val="28"/>
          <w:lang w:val="ru-RU"/>
        </w:rPr>
        <w:t xml:space="preserve"> </w:t>
      </w:r>
      <w:r w:rsidRPr="005B7DFF">
        <w:rPr>
          <w:bCs/>
          <w:sz w:val="28"/>
          <w:szCs w:val="28"/>
          <w:lang w:val="ru-RU"/>
        </w:rPr>
        <w:t>организации</w:t>
      </w:r>
      <w:r w:rsidR="005B7DFF">
        <w:rPr>
          <w:bCs/>
          <w:sz w:val="28"/>
          <w:szCs w:val="28"/>
          <w:lang w:val="ru-RU"/>
        </w:rPr>
        <w:t xml:space="preserve"> </w:t>
      </w:r>
      <w:r w:rsidR="003D037E"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="003D037E" w:rsidRPr="005B7DFF">
        <w:rPr>
          <w:bCs/>
          <w:sz w:val="28"/>
          <w:szCs w:val="28"/>
          <w:lang w:val="ru-RU"/>
        </w:rPr>
        <w:t>средство</w:t>
      </w:r>
      <w:r w:rsidR="005B7DFF">
        <w:rPr>
          <w:bCs/>
          <w:sz w:val="28"/>
          <w:szCs w:val="28"/>
          <w:lang w:val="ru-RU"/>
        </w:rPr>
        <w:t xml:space="preserve"> </w:t>
      </w:r>
      <w:r w:rsidR="003D037E" w:rsidRPr="005B7DFF">
        <w:rPr>
          <w:bCs/>
          <w:sz w:val="28"/>
          <w:szCs w:val="28"/>
          <w:lang w:val="ru-RU"/>
        </w:rPr>
        <w:t>завоевания</w:t>
      </w:r>
      <w:r w:rsidR="005B7DFF">
        <w:rPr>
          <w:bCs/>
          <w:sz w:val="28"/>
          <w:szCs w:val="28"/>
          <w:lang w:val="ru-RU"/>
        </w:rPr>
        <w:t xml:space="preserve"> </w:t>
      </w:r>
      <w:r w:rsidR="003D037E" w:rsidRPr="005B7DFF">
        <w:rPr>
          <w:bCs/>
          <w:sz w:val="28"/>
          <w:szCs w:val="28"/>
          <w:lang w:val="ru-RU"/>
        </w:rPr>
        <w:t>потребителя</w:t>
      </w:r>
      <w:r w:rsidR="006C4160" w:rsidRPr="005B7DFF">
        <w:rPr>
          <w:bCs/>
          <w:sz w:val="28"/>
          <w:szCs w:val="28"/>
          <w:lang w:val="ru-RU"/>
        </w:rPr>
        <w:t>,</w:t>
      </w:r>
      <w:r w:rsidR="005B7DFF">
        <w:rPr>
          <w:bCs/>
          <w:sz w:val="28"/>
          <w:szCs w:val="28"/>
          <w:lang w:val="ru-RU"/>
        </w:rPr>
        <w:t xml:space="preserve"> </w:t>
      </w:r>
      <w:r w:rsidR="003D037E" w:rsidRPr="005B7DFF">
        <w:rPr>
          <w:bCs/>
          <w:sz w:val="28"/>
          <w:szCs w:val="28"/>
          <w:lang w:val="ru-RU"/>
        </w:rPr>
        <w:t>играет</w:t>
      </w:r>
      <w:r w:rsidR="005B7DFF">
        <w:rPr>
          <w:bCs/>
          <w:sz w:val="28"/>
          <w:szCs w:val="28"/>
          <w:lang w:val="ru-RU"/>
        </w:rPr>
        <w:t xml:space="preserve"> </w:t>
      </w:r>
      <w:r w:rsidR="003D037E" w:rsidRPr="005B7DFF">
        <w:rPr>
          <w:bCs/>
          <w:sz w:val="28"/>
          <w:szCs w:val="28"/>
          <w:lang w:val="ru-RU"/>
        </w:rPr>
        <w:t>большую</w:t>
      </w:r>
      <w:r w:rsidR="005B7DFF">
        <w:rPr>
          <w:bCs/>
          <w:sz w:val="28"/>
          <w:szCs w:val="28"/>
          <w:lang w:val="ru-RU"/>
        </w:rPr>
        <w:t xml:space="preserve"> </w:t>
      </w:r>
      <w:r w:rsidR="003D037E" w:rsidRPr="005B7DFF">
        <w:rPr>
          <w:bCs/>
          <w:sz w:val="28"/>
          <w:szCs w:val="28"/>
          <w:lang w:val="ru-RU"/>
        </w:rPr>
        <w:t>роль</w:t>
      </w:r>
      <w:r w:rsidR="005B7DFF">
        <w:rPr>
          <w:bCs/>
          <w:sz w:val="28"/>
          <w:szCs w:val="28"/>
          <w:lang w:val="ru-RU"/>
        </w:rPr>
        <w:t xml:space="preserve"> </w:t>
      </w:r>
      <w:r w:rsidR="003D037E"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="003D037E" w:rsidRPr="005B7DFF">
        <w:rPr>
          <w:bCs/>
          <w:sz w:val="28"/>
          <w:szCs w:val="28"/>
          <w:lang w:val="ru-RU"/>
        </w:rPr>
        <w:t>рынке.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Основное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предназначение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ценовой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политики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фирмы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сводится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к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решению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как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оперативных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задач,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связанных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с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реализацией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товара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(услуги),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находящегося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определенной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стадии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его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жизненного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цикла,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так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и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к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решению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стратегических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задач,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заключающихся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в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адекватной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реакции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на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действия</w:t>
      </w:r>
      <w:r w:rsidR="005B7DFF">
        <w:rPr>
          <w:bCs/>
          <w:sz w:val="28"/>
          <w:szCs w:val="28"/>
          <w:lang w:val="ru-RU"/>
        </w:rPr>
        <w:t xml:space="preserve"> </w:t>
      </w:r>
      <w:r w:rsidR="001E359E" w:rsidRPr="005B7DFF">
        <w:rPr>
          <w:bCs/>
          <w:sz w:val="28"/>
          <w:szCs w:val="28"/>
          <w:lang w:val="ru-RU"/>
        </w:rPr>
        <w:t>конкурентов.</w:t>
      </w:r>
      <w:r w:rsidR="005B7DFF">
        <w:rPr>
          <w:bCs/>
          <w:sz w:val="28"/>
          <w:szCs w:val="28"/>
          <w:lang w:val="ru-RU"/>
        </w:rPr>
        <w:t xml:space="preserve"> </w:t>
      </w:r>
    </w:p>
    <w:p w:rsidR="005D2C99" w:rsidRPr="00124FEF" w:rsidRDefault="00124FEF" w:rsidP="00124FE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>
        <w:rPr>
          <w:sz w:val="28"/>
          <w:lang w:val="ru-RU"/>
        </w:rPr>
        <w:br w:type="page"/>
      </w:r>
      <w:r w:rsidR="005D2C99" w:rsidRPr="00124FEF">
        <w:rPr>
          <w:b/>
          <w:sz w:val="28"/>
          <w:szCs w:val="30"/>
          <w:lang w:val="ru-RU"/>
        </w:rPr>
        <w:t>ЗАКЛЮЧЕНИЕ</w:t>
      </w:r>
    </w:p>
    <w:p w:rsidR="00FC18A3" w:rsidRPr="005B7DFF" w:rsidRDefault="00FC18A3" w:rsidP="005B7DFF">
      <w:pPr>
        <w:spacing w:line="360" w:lineRule="auto"/>
        <w:ind w:firstLine="709"/>
        <w:jc w:val="both"/>
        <w:rPr>
          <w:sz w:val="28"/>
          <w:szCs w:val="30"/>
          <w:lang w:val="ru-RU"/>
        </w:rPr>
      </w:pPr>
    </w:p>
    <w:p w:rsidR="00FE029D" w:rsidRPr="005B7DFF" w:rsidRDefault="00FE029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Изучение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представляет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комплексную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проблему,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важная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роль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принадлежит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прогнозированию.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выявляются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тенденции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порождающие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причины.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Анализируется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(услуг),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динамика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мирового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экспорта,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целом,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отдельным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странам,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движение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Изменение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прогнозируется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методами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экономико-математического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моделирования,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экспертных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оценок,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статистической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экстраполяции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комбинированными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способами.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результате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применения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этих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оцениваются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перспективы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общехозяйственной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потребления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(услуг),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развития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производство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международной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торговли,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движения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другое.</w:t>
      </w:r>
      <w:r w:rsidR="005B7DFF">
        <w:rPr>
          <w:sz w:val="28"/>
          <w:szCs w:val="28"/>
          <w:lang w:val="ru-RU"/>
        </w:rPr>
        <w:t xml:space="preserve"> </w:t>
      </w:r>
    </w:p>
    <w:p w:rsidR="00FE029D" w:rsidRPr="005B7DFF" w:rsidRDefault="00FE029D" w:rsidP="005B7DFF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дипломной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было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показало,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искусства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осуществляется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помощью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емкости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продаж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зависимости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складывающихся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политических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условий;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прогнозные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сбыта;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покупателей;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практики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конкурентов;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реакции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появление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ходе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которые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представлены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виде: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калькуляции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пределов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(верхнего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нижнего)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оценки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возможного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объема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реализации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пределов);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вариантов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учетом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стратегий.</w:t>
      </w:r>
    </w:p>
    <w:p w:rsidR="00FE029D" w:rsidRPr="005B7DFF" w:rsidRDefault="00FE029D" w:rsidP="005B7D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выявлены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недостатки: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администрация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мало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обращает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внимание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показатели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собственные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издержки,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изучает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вид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используют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внедряют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систему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стратегий.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связи,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чем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большинстве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случаев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рентабельны.</w:t>
      </w:r>
    </w:p>
    <w:p w:rsidR="00FE029D" w:rsidRPr="005B7DFF" w:rsidRDefault="00FE029D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данной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работе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были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рассмотрены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вопросы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поведения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процессе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хозяйственной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направленный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сокращение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издержек,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расчет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затрат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установление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прибыли,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составлен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проект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сметы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расходов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предпринимательскую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статьям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месяц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(год),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клиентов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посещающих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салон-парикмахерскую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целью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выявления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факторов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влияющих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различные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группы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людей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принятии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решения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приобретении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парикмахерских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также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проведен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сравнительный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анализ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аналогичного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уровня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«Шарм»,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«Паллада»,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«Образ»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«Соната».</w:t>
      </w:r>
      <w:r w:rsidR="005B7DFF">
        <w:rPr>
          <w:sz w:val="28"/>
          <w:szCs w:val="28"/>
          <w:lang w:val="ru-RU"/>
        </w:rPr>
        <w:t xml:space="preserve"> </w:t>
      </w:r>
    </w:p>
    <w:p w:rsidR="00FE029D" w:rsidRPr="005B7DFF" w:rsidRDefault="00FE029D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результате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проанализирован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теоретический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материал,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салона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«Соната»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предложены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пути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совершенствования.</w:t>
      </w:r>
    </w:p>
    <w:p w:rsidR="00FE029D" w:rsidRPr="005B7DFF" w:rsidRDefault="00FE029D" w:rsidP="005B7DFF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Анализируя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выше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изложенное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можно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сделать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следующий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вывод,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что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интеграции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российской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мировое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хозяйство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специалистам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всех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деятельности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необходимы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глубокие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знания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механизмов,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принципов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изучения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конъюнктуры,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комплекса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эффективного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воздействия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позиции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фирмы,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интенсивных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экстенсивных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способов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сбыта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маркетинговых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способов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управления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качеством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конкурентоспособностью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спроса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стимулирования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сбыта,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определения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товарной,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ассортиментной,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коммуникационной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политики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предприятия.</w:t>
      </w:r>
      <w:r w:rsidR="005B7DFF">
        <w:rPr>
          <w:sz w:val="28"/>
          <w:szCs w:val="28"/>
          <w:lang w:val="ru-RU"/>
        </w:rPr>
        <w:t xml:space="preserve"> </w:t>
      </w:r>
    </w:p>
    <w:p w:rsidR="005D2C99" w:rsidRPr="00124FEF" w:rsidRDefault="00124FEF" w:rsidP="00124FEF">
      <w:pPr>
        <w:spacing w:line="360" w:lineRule="auto"/>
        <w:ind w:firstLine="709"/>
        <w:jc w:val="center"/>
        <w:rPr>
          <w:b/>
          <w:sz w:val="28"/>
          <w:szCs w:val="30"/>
          <w:lang w:val="ru-RU"/>
        </w:rPr>
      </w:pPr>
      <w:r>
        <w:rPr>
          <w:sz w:val="28"/>
          <w:lang w:val="ru-RU"/>
        </w:rPr>
        <w:br w:type="page"/>
      </w:r>
      <w:r w:rsidR="005D2C99" w:rsidRPr="00124FEF">
        <w:rPr>
          <w:b/>
          <w:sz w:val="28"/>
          <w:szCs w:val="30"/>
          <w:lang w:val="ru-RU"/>
        </w:rPr>
        <w:t>СПИСОК</w:t>
      </w:r>
      <w:r w:rsidR="005B7DFF" w:rsidRPr="00124FEF">
        <w:rPr>
          <w:b/>
          <w:sz w:val="28"/>
          <w:szCs w:val="28"/>
          <w:lang w:val="ru-RU"/>
        </w:rPr>
        <w:t xml:space="preserve"> </w:t>
      </w:r>
      <w:r w:rsidR="007C472E" w:rsidRPr="00124FEF">
        <w:rPr>
          <w:b/>
          <w:sz w:val="28"/>
          <w:szCs w:val="30"/>
          <w:lang w:val="ru-RU"/>
        </w:rPr>
        <w:t>ЛИТЕРАТУРЫ</w:t>
      </w:r>
    </w:p>
    <w:p w:rsidR="00E65238" w:rsidRPr="005B7DFF" w:rsidRDefault="00E65238" w:rsidP="005B7DFF">
      <w:pPr>
        <w:spacing w:line="360" w:lineRule="auto"/>
        <w:ind w:firstLine="709"/>
        <w:jc w:val="both"/>
        <w:rPr>
          <w:sz w:val="28"/>
          <w:szCs w:val="30"/>
          <w:lang w:val="ru-RU"/>
        </w:rPr>
      </w:pP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Алешина,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И.В.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менеджеров: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пособие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ФАИР-ПРЕСС,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2003.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456с.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(Университеты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бизнеса).</w:t>
      </w:r>
    </w:p>
    <w:p w:rsidR="005D2C99" w:rsidRPr="005B7DFF" w:rsidRDefault="005D2C99" w:rsidP="00124FEF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Барышев,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А.Ф.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Учебник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2-е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стер.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центр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«Академия»,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2002.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208с.</w:t>
      </w:r>
    </w:p>
    <w:p w:rsidR="005D2C99" w:rsidRPr="005B7DFF" w:rsidRDefault="005D2C99" w:rsidP="00124FEF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Беляев,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В.И.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теории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практики: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учебник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КНОРУС,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2005.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672с.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Вечканов,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Г.С.,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Вечканова,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Г.Р.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Современная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энциклопедия.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СПб.,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Изд-во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«Лань»,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2002.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880с.,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(Учебники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вузов.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Специальная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литература).</w:t>
      </w:r>
      <w:r w:rsidR="005B7DFF">
        <w:rPr>
          <w:sz w:val="28"/>
          <w:szCs w:val="28"/>
          <w:lang w:val="ru-RU"/>
        </w:rPr>
        <w:t xml:space="preserve"> 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Голубков,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Е.П.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Маркетинговые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исследования: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теория,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методология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практика.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Финпресс,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1998.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Гордин,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В.Э.,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Сущинская,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Менеджмент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сфере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услуг: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Учебник.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/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СПб.: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Дом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«Бизнес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пресса»,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2007.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271с.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Завьялов,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Д.И.,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Демидов,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В.Е.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Формула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успеха: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(100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вопросов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100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ответов)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2-е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Международные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отношения.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1991.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416с.</w:t>
      </w:r>
    </w:p>
    <w:p w:rsidR="005D2C99" w:rsidRPr="005B7DFF" w:rsidRDefault="005D2C99" w:rsidP="00124FEF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Котерова,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Н.П.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маркетинга: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пособие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д/нач.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центр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«Академия»,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2004.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144с.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Котлер,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/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англ.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Боброва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В.Б.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Общ.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Пеньковой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Е.М.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«Прогресс»,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1991.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736с.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Ламбен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Жан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Жак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стратегический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Санк-Петербург,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Наука,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1996.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560с.</w:t>
      </w:r>
      <w:r w:rsidR="005B7DFF">
        <w:rPr>
          <w:sz w:val="28"/>
          <w:szCs w:val="28"/>
          <w:lang w:val="ru-RU"/>
        </w:rPr>
        <w:t xml:space="preserve"> 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left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Лебедев,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О.Т.,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Филлипова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Т.Ю.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маркетинга/Учеб.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пособ.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ред.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д-ра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наук,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2-е,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доп.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Дизайн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А.С.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Андреев.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-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СПб.: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ИД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«МиМ»,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1997.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224с.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ил.;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7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табл.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(Учебная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серия).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Липсиц,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И.В.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без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тайн.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«Дело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ЛТД»,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1993.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352с.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Мурахтанова,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Н.М.: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пособие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д/студ.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сред.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заведений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3-е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стер.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центр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«Академия»,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2006.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208с.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Носов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С.С.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Экономическая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теория: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д/вузов.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Гуманит.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центр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ВЛАДОС,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2000.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520с.</w:t>
      </w:r>
      <w:r w:rsidR="005B7DFF">
        <w:rPr>
          <w:sz w:val="28"/>
          <w:szCs w:val="28"/>
          <w:lang w:val="ru-RU"/>
        </w:rPr>
        <w:t xml:space="preserve"> 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Салимжанова,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И.К.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ценообразование: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д/вузов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ЗАО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«Финстатинформ»,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2001.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304с.</w:t>
      </w:r>
      <w:r w:rsidR="005B7DFF">
        <w:rPr>
          <w:sz w:val="28"/>
          <w:szCs w:val="28"/>
          <w:lang w:val="ru-RU"/>
        </w:rPr>
        <w:t xml:space="preserve"> 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Соколов,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С.В.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пособие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д/нач.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2-е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стер.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центр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«Академия»,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2004.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128с.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Соловьев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Б.А.,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Учебник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ИНФРА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2007.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383с.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(Учебники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для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программы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</w:rPr>
        <w:t>MBA</w:t>
      </w:r>
      <w:r w:rsidRPr="005B7DFF">
        <w:rPr>
          <w:sz w:val="28"/>
          <w:szCs w:val="28"/>
          <w:lang w:val="ru-RU"/>
        </w:rPr>
        <w:t>).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Череданова,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Л.Н.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предпринимательства: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Учеб.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д/нач.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проф.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образования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2-е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стер.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Изд.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центр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«Академия»,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2003.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176с.</w:t>
      </w:r>
    </w:p>
    <w:p w:rsidR="005D2C99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Щеховцева,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Л.С.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Основы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рыночного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ценообразования: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Курс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лекций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/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Калининград,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1997.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–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75с.</w:t>
      </w:r>
    </w:p>
    <w:p w:rsidR="00E65238" w:rsidRPr="005B7DFF" w:rsidRDefault="005D2C99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5B7DFF">
        <w:rPr>
          <w:sz w:val="28"/>
          <w:szCs w:val="28"/>
          <w:lang w:val="ru-RU"/>
        </w:rPr>
        <w:t>Эванс,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Дж.,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Берман,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Б.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Маркетинг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/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Сокр.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Пер.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с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англ.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М.: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Экономика,</w:t>
      </w:r>
      <w:r w:rsidR="005B7DFF">
        <w:rPr>
          <w:sz w:val="28"/>
          <w:szCs w:val="28"/>
          <w:lang w:val="ru-RU"/>
        </w:rPr>
        <w:t xml:space="preserve"> </w:t>
      </w:r>
      <w:r w:rsidRPr="005B7DFF">
        <w:rPr>
          <w:sz w:val="28"/>
          <w:szCs w:val="28"/>
          <w:lang w:val="ru-RU"/>
        </w:rPr>
        <w:t>1990.</w:t>
      </w:r>
      <w:r w:rsidR="005B7DFF">
        <w:rPr>
          <w:sz w:val="28"/>
          <w:szCs w:val="28"/>
          <w:lang w:val="ru-RU"/>
        </w:rPr>
        <w:t xml:space="preserve"> </w:t>
      </w:r>
    </w:p>
    <w:p w:rsidR="00E65238" w:rsidRPr="005B7DFF" w:rsidRDefault="005B7DFF" w:rsidP="00124FEF">
      <w:pPr>
        <w:numPr>
          <w:ilvl w:val="0"/>
          <w:numId w:val="33"/>
        </w:numPr>
        <w:tabs>
          <w:tab w:val="clear" w:pos="720"/>
          <w:tab w:val="num" w:pos="144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E65238" w:rsidRPr="005B7DFF">
        <w:rPr>
          <w:sz w:val="28"/>
          <w:szCs w:val="28"/>
          <w:lang w:val="ru-RU"/>
        </w:rPr>
        <w:t>Издатель</w:t>
      </w:r>
      <w:r>
        <w:rPr>
          <w:sz w:val="28"/>
          <w:szCs w:val="28"/>
          <w:lang w:val="ru-RU"/>
        </w:rPr>
        <w:t xml:space="preserve"> </w:t>
      </w:r>
      <w:r w:rsidR="00E65238" w:rsidRPr="005B7DFF">
        <w:rPr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 w:rsidR="00E65238" w:rsidRPr="005B7DFF">
        <w:rPr>
          <w:sz w:val="28"/>
          <w:szCs w:val="28"/>
          <w:lang w:val="ru-RU"/>
        </w:rPr>
        <w:t>журнал</w:t>
      </w:r>
      <w:r>
        <w:rPr>
          <w:sz w:val="28"/>
          <w:szCs w:val="28"/>
          <w:lang w:val="ru-RU"/>
        </w:rPr>
        <w:t xml:space="preserve"> </w:t>
      </w:r>
      <w:r w:rsidR="00E65238" w:rsidRPr="005B7DFF">
        <w:rPr>
          <w:sz w:val="28"/>
          <w:szCs w:val="28"/>
          <w:lang w:val="ru-RU"/>
        </w:rPr>
        <w:t>«Налоговый</w:t>
      </w:r>
      <w:r>
        <w:rPr>
          <w:sz w:val="28"/>
          <w:szCs w:val="28"/>
          <w:lang w:val="ru-RU"/>
        </w:rPr>
        <w:t xml:space="preserve"> </w:t>
      </w:r>
      <w:r w:rsidR="00E65238" w:rsidRPr="005B7DFF">
        <w:rPr>
          <w:sz w:val="28"/>
          <w:szCs w:val="28"/>
          <w:lang w:val="ru-RU"/>
        </w:rPr>
        <w:t>вестник»,</w:t>
      </w:r>
      <w:r>
        <w:rPr>
          <w:sz w:val="28"/>
          <w:szCs w:val="28"/>
          <w:lang w:val="ru-RU"/>
        </w:rPr>
        <w:t xml:space="preserve"> </w:t>
      </w:r>
      <w:r w:rsidR="00E65238" w:rsidRPr="005B7DFF">
        <w:rPr>
          <w:sz w:val="28"/>
          <w:szCs w:val="28"/>
          <w:lang w:val="ru-RU"/>
        </w:rPr>
        <w:t>5’2008,</w:t>
      </w:r>
      <w:r>
        <w:rPr>
          <w:sz w:val="28"/>
          <w:szCs w:val="28"/>
          <w:lang w:val="ru-RU"/>
        </w:rPr>
        <w:t xml:space="preserve"> </w:t>
      </w:r>
      <w:r w:rsidR="00E65238" w:rsidRPr="005B7DFF">
        <w:rPr>
          <w:sz w:val="28"/>
          <w:szCs w:val="28"/>
          <w:lang w:val="ru-RU"/>
        </w:rPr>
        <w:t>183с.</w:t>
      </w:r>
    </w:p>
    <w:p w:rsidR="005D2C99" w:rsidRPr="005B7DFF" w:rsidRDefault="00E65238" w:rsidP="00124FEF">
      <w:pPr>
        <w:spacing w:line="360" w:lineRule="auto"/>
        <w:jc w:val="both"/>
        <w:rPr>
          <w:sz w:val="28"/>
          <w:szCs w:val="22"/>
          <w:lang w:val="ru-RU"/>
        </w:rPr>
      </w:pPr>
      <w:r w:rsidRPr="005B7DFF">
        <w:rPr>
          <w:sz w:val="28"/>
          <w:szCs w:val="28"/>
          <w:lang w:val="ru-RU"/>
        </w:rPr>
        <w:t>22</w:t>
      </w:r>
      <w:r w:rsidR="005D2C99" w:rsidRPr="005B7DFF">
        <w:rPr>
          <w:sz w:val="28"/>
          <w:szCs w:val="28"/>
          <w:lang w:val="ru-RU"/>
        </w:rPr>
        <w:t>.</w:t>
      </w:r>
      <w:r w:rsidR="005B7DFF">
        <w:rPr>
          <w:sz w:val="28"/>
          <w:szCs w:val="28"/>
          <w:lang w:val="ru-RU"/>
        </w:rPr>
        <w:t xml:space="preserve"> </w:t>
      </w:r>
      <w:hyperlink r:id="rId10" w:history="1">
        <w:r w:rsidR="005D2C99" w:rsidRPr="005B7DFF">
          <w:rPr>
            <w:rStyle w:val="aa"/>
            <w:color w:val="auto"/>
            <w:sz w:val="28"/>
            <w:szCs w:val="22"/>
            <w:u w:val="none"/>
            <w:lang w:val="ru-RU"/>
          </w:rPr>
          <w:t>http://www.govirk.ru/asp/news.aspx?noparma=ziwk&amp;Gid=429.2&amp;Mode=document</w:t>
        </w:r>
      </w:hyperlink>
    </w:p>
    <w:p w:rsidR="005D2C99" w:rsidRPr="005B7DFF" w:rsidRDefault="00E65238" w:rsidP="00124FEF">
      <w:pPr>
        <w:spacing w:line="360" w:lineRule="auto"/>
        <w:jc w:val="both"/>
        <w:rPr>
          <w:sz w:val="28"/>
          <w:lang w:val="ru-RU"/>
        </w:rPr>
      </w:pPr>
      <w:r w:rsidRPr="005B7DFF">
        <w:rPr>
          <w:sz w:val="28"/>
          <w:szCs w:val="28"/>
          <w:lang w:val="ru-RU"/>
        </w:rPr>
        <w:t>23</w:t>
      </w:r>
      <w:r w:rsidR="005D2C99" w:rsidRPr="005B7DFF">
        <w:rPr>
          <w:sz w:val="28"/>
          <w:szCs w:val="28"/>
          <w:lang w:val="ru-RU"/>
        </w:rPr>
        <w:t>.</w:t>
      </w:r>
      <w:r w:rsidR="005B7DFF">
        <w:rPr>
          <w:sz w:val="28"/>
          <w:lang w:val="ru-RU"/>
        </w:rPr>
        <w:t xml:space="preserve"> </w:t>
      </w:r>
      <w:hyperlink r:id="rId11" w:history="1">
        <w:r w:rsidR="005D2C99" w:rsidRPr="005B7DFF">
          <w:rPr>
            <w:rStyle w:val="aa"/>
            <w:color w:val="auto"/>
            <w:sz w:val="28"/>
            <w:u w:val="none"/>
          </w:rPr>
          <w:t>http</w:t>
        </w:r>
        <w:r w:rsidR="005D2C99" w:rsidRPr="005B7DFF">
          <w:rPr>
            <w:rStyle w:val="aa"/>
            <w:color w:val="auto"/>
            <w:sz w:val="28"/>
            <w:u w:val="none"/>
            <w:lang w:val="ru-RU"/>
          </w:rPr>
          <w:t>://</w:t>
        </w:r>
        <w:r w:rsidR="005D2C99" w:rsidRPr="005B7DFF">
          <w:rPr>
            <w:rStyle w:val="aa"/>
            <w:color w:val="auto"/>
            <w:sz w:val="28"/>
            <w:u w:val="none"/>
          </w:rPr>
          <w:t>www</w:t>
        </w:r>
        <w:r w:rsidR="005D2C99" w:rsidRPr="005B7DFF">
          <w:rPr>
            <w:rStyle w:val="aa"/>
            <w:color w:val="auto"/>
            <w:sz w:val="28"/>
            <w:u w:val="none"/>
            <w:lang w:val="ru-RU"/>
          </w:rPr>
          <w:t>.</w:t>
        </w:r>
        <w:r w:rsidR="005D2C99" w:rsidRPr="005B7DFF">
          <w:rPr>
            <w:rStyle w:val="aa"/>
            <w:color w:val="auto"/>
            <w:sz w:val="28"/>
            <w:u w:val="none"/>
          </w:rPr>
          <w:t>arsgo</w:t>
        </w:r>
        <w:r w:rsidR="005D2C99" w:rsidRPr="005B7DFF">
          <w:rPr>
            <w:rStyle w:val="aa"/>
            <w:color w:val="auto"/>
            <w:sz w:val="28"/>
            <w:u w:val="none"/>
            <w:lang w:val="ru-RU"/>
          </w:rPr>
          <w:t>.</w:t>
        </w:r>
        <w:r w:rsidR="005D2C99" w:rsidRPr="005B7DFF">
          <w:rPr>
            <w:rStyle w:val="aa"/>
            <w:color w:val="auto"/>
            <w:sz w:val="28"/>
            <w:u w:val="none"/>
          </w:rPr>
          <w:t>co</w:t>
        </w:r>
        <w:r w:rsidR="005D2C99" w:rsidRPr="005B7DFF">
          <w:rPr>
            <w:rStyle w:val="aa"/>
            <w:color w:val="auto"/>
            <w:sz w:val="28"/>
            <w:u w:val="none"/>
            <w:lang w:val="ru-RU"/>
          </w:rPr>
          <w:t>.</w:t>
        </w:r>
        <w:r w:rsidR="005D2C99" w:rsidRPr="005B7DFF">
          <w:rPr>
            <w:rStyle w:val="aa"/>
            <w:color w:val="auto"/>
            <w:sz w:val="28"/>
            <w:u w:val="none"/>
          </w:rPr>
          <w:t>za</w:t>
        </w:r>
        <w:r w:rsidR="005D2C99" w:rsidRPr="005B7DFF">
          <w:rPr>
            <w:rStyle w:val="aa"/>
            <w:color w:val="auto"/>
            <w:sz w:val="28"/>
            <w:u w:val="none"/>
            <w:lang w:val="ru-RU"/>
          </w:rPr>
          <w:t>/</w:t>
        </w:r>
      </w:hyperlink>
    </w:p>
    <w:p w:rsidR="005B7DFF" w:rsidRPr="005B7DFF" w:rsidRDefault="00E65238" w:rsidP="00124FEF">
      <w:pPr>
        <w:spacing w:line="360" w:lineRule="auto"/>
        <w:jc w:val="both"/>
        <w:rPr>
          <w:sz w:val="28"/>
          <w:szCs w:val="30"/>
          <w:lang w:val="ru-RU"/>
        </w:rPr>
      </w:pPr>
      <w:r w:rsidRPr="005B7DFF">
        <w:rPr>
          <w:sz w:val="28"/>
          <w:szCs w:val="28"/>
          <w:lang w:val="ru-RU"/>
        </w:rPr>
        <w:t>25</w:t>
      </w:r>
      <w:r w:rsidR="005D2C99" w:rsidRPr="005B7DFF">
        <w:rPr>
          <w:sz w:val="28"/>
          <w:szCs w:val="28"/>
          <w:lang w:val="ru-RU"/>
        </w:rPr>
        <w:t>.</w:t>
      </w:r>
      <w:r w:rsidR="005B7DFF">
        <w:rPr>
          <w:sz w:val="28"/>
          <w:szCs w:val="28"/>
          <w:lang w:val="ru-RU"/>
        </w:rPr>
        <w:t xml:space="preserve"> </w:t>
      </w:r>
      <w:hyperlink r:id="rId12" w:history="1">
        <w:r w:rsidR="005D2C99" w:rsidRPr="005B7DFF">
          <w:rPr>
            <w:rStyle w:val="aa"/>
            <w:color w:val="auto"/>
            <w:sz w:val="28"/>
            <w:u w:val="none"/>
          </w:rPr>
          <w:t>http</w:t>
        </w:r>
        <w:r w:rsidR="005D2C99" w:rsidRPr="005B7DFF">
          <w:rPr>
            <w:rStyle w:val="aa"/>
            <w:color w:val="auto"/>
            <w:sz w:val="28"/>
            <w:u w:val="none"/>
            <w:lang w:val="ru-RU"/>
          </w:rPr>
          <w:t>://</w:t>
        </w:r>
        <w:r w:rsidR="005D2C99" w:rsidRPr="005B7DFF">
          <w:rPr>
            <w:rStyle w:val="aa"/>
            <w:color w:val="auto"/>
            <w:sz w:val="28"/>
            <w:u w:val="none"/>
          </w:rPr>
          <w:t>www</w:t>
        </w:r>
        <w:r w:rsidR="005D2C99" w:rsidRPr="005B7DFF">
          <w:rPr>
            <w:rStyle w:val="aa"/>
            <w:color w:val="auto"/>
            <w:sz w:val="28"/>
            <w:u w:val="none"/>
            <w:lang w:val="ru-RU"/>
          </w:rPr>
          <w:t>/</w:t>
        </w:r>
        <w:r w:rsidR="005D2C99" w:rsidRPr="005B7DFF">
          <w:rPr>
            <w:rStyle w:val="aa"/>
            <w:color w:val="auto"/>
            <w:sz w:val="28"/>
            <w:u w:val="none"/>
          </w:rPr>
          <w:t>kuvvatov</w:t>
        </w:r>
        <w:r w:rsidR="005D2C99" w:rsidRPr="005B7DFF">
          <w:rPr>
            <w:rStyle w:val="aa"/>
            <w:color w:val="auto"/>
            <w:sz w:val="28"/>
            <w:u w:val="none"/>
            <w:lang w:val="ru-RU"/>
          </w:rPr>
          <w:t>/</w:t>
        </w:r>
        <w:r w:rsidR="005D2C99" w:rsidRPr="005B7DFF">
          <w:rPr>
            <w:rStyle w:val="aa"/>
            <w:color w:val="auto"/>
            <w:sz w:val="28"/>
            <w:u w:val="none"/>
          </w:rPr>
          <w:t>ru</w:t>
        </w:r>
      </w:hyperlink>
      <w:r w:rsidR="005B7DFF">
        <w:rPr>
          <w:sz w:val="28"/>
          <w:lang w:val="ru-RU"/>
        </w:rPr>
        <w:t xml:space="preserve"> </w:t>
      </w:r>
      <w:bookmarkStart w:id="0" w:name="_GoBack"/>
      <w:bookmarkEnd w:id="0"/>
    </w:p>
    <w:sectPr w:rsidR="005B7DFF" w:rsidRPr="005B7DFF" w:rsidSect="005B7DF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5CD" w:rsidRDefault="005C25CD">
      <w:r>
        <w:separator/>
      </w:r>
    </w:p>
  </w:endnote>
  <w:endnote w:type="continuationSeparator" w:id="0">
    <w:p w:rsidR="005C25CD" w:rsidRDefault="005C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FF" w:rsidRDefault="005B7DFF" w:rsidP="00D13B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7DFF" w:rsidRDefault="005B7DFF" w:rsidP="00D13BD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5CD" w:rsidRDefault="005C25CD">
      <w:r>
        <w:separator/>
      </w:r>
    </w:p>
  </w:footnote>
  <w:footnote w:type="continuationSeparator" w:id="0">
    <w:p w:rsidR="005C25CD" w:rsidRDefault="005C2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FF" w:rsidRDefault="005B7DFF" w:rsidP="002B497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7DFF" w:rsidRDefault="005B7D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807CB"/>
    <w:multiLevelType w:val="hybridMultilevel"/>
    <w:tmpl w:val="A132729E"/>
    <w:lvl w:ilvl="0" w:tplc="929CEC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311368"/>
    <w:multiLevelType w:val="hybridMultilevel"/>
    <w:tmpl w:val="AFF83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385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14797"/>
    <w:multiLevelType w:val="hybridMultilevel"/>
    <w:tmpl w:val="96666EF4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0A0E63BF"/>
    <w:multiLevelType w:val="hybridMultilevel"/>
    <w:tmpl w:val="6FBC2268"/>
    <w:lvl w:ilvl="0" w:tplc="60447F54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31142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ADE20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E063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0621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20ABB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8A8B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F1A1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6280B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0A59342F"/>
    <w:multiLevelType w:val="hybridMultilevel"/>
    <w:tmpl w:val="DA14B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3A5145"/>
    <w:multiLevelType w:val="hybridMultilevel"/>
    <w:tmpl w:val="94645B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0C3808"/>
    <w:multiLevelType w:val="hybridMultilevel"/>
    <w:tmpl w:val="B7F241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6B425A6"/>
    <w:multiLevelType w:val="hybridMultilevel"/>
    <w:tmpl w:val="8E8E5432"/>
    <w:lvl w:ilvl="0" w:tplc="BFE2CB2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189950FC"/>
    <w:multiLevelType w:val="hybridMultilevel"/>
    <w:tmpl w:val="E654C044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9">
    <w:nsid w:val="18D42BB7"/>
    <w:multiLevelType w:val="hybridMultilevel"/>
    <w:tmpl w:val="A0242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9000B2"/>
    <w:multiLevelType w:val="hybridMultilevel"/>
    <w:tmpl w:val="B0F08134"/>
    <w:lvl w:ilvl="0" w:tplc="5AFCE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D5E1D"/>
    <w:multiLevelType w:val="hybridMultilevel"/>
    <w:tmpl w:val="97226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FD494B"/>
    <w:multiLevelType w:val="hybridMultilevel"/>
    <w:tmpl w:val="62828292"/>
    <w:lvl w:ilvl="0" w:tplc="6D1C2CFE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F7275BB"/>
    <w:multiLevelType w:val="hybridMultilevel"/>
    <w:tmpl w:val="56E29B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562FFD"/>
    <w:multiLevelType w:val="hybridMultilevel"/>
    <w:tmpl w:val="24B80388"/>
    <w:lvl w:ilvl="0" w:tplc="11BE1D7A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A1A377C"/>
    <w:multiLevelType w:val="hybridMultilevel"/>
    <w:tmpl w:val="8730B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0E2FB6"/>
    <w:multiLevelType w:val="hybridMultilevel"/>
    <w:tmpl w:val="6E6EDE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FA47D3"/>
    <w:multiLevelType w:val="multilevel"/>
    <w:tmpl w:val="383474CC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8"/>
        </w:tabs>
        <w:ind w:left="1128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8">
    <w:nsid w:val="42BD7E9A"/>
    <w:multiLevelType w:val="hybridMultilevel"/>
    <w:tmpl w:val="92CAC3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EA27DB"/>
    <w:multiLevelType w:val="hybridMultilevel"/>
    <w:tmpl w:val="80FCD1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DF1A5B"/>
    <w:multiLevelType w:val="hybridMultilevel"/>
    <w:tmpl w:val="C2CC9AF0"/>
    <w:lvl w:ilvl="0" w:tplc="6A1E7A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4ADA4699"/>
    <w:multiLevelType w:val="hybridMultilevel"/>
    <w:tmpl w:val="23FA8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856312"/>
    <w:multiLevelType w:val="hybridMultilevel"/>
    <w:tmpl w:val="FC6ECD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806174"/>
    <w:multiLevelType w:val="multilevel"/>
    <w:tmpl w:val="C2142D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>
    <w:nsid w:val="516C6F56"/>
    <w:multiLevelType w:val="hybridMultilevel"/>
    <w:tmpl w:val="1B6EA4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2470F1"/>
    <w:multiLevelType w:val="hybridMultilevel"/>
    <w:tmpl w:val="3716981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6">
    <w:nsid w:val="602E0874"/>
    <w:multiLevelType w:val="multilevel"/>
    <w:tmpl w:val="DC8441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>
    <w:nsid w:val="642A6BAB"/>
    <w:multiLevelType w:val="multilevel"/>
    <w:tmpl w:val="A79A35B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66813D49"/>
    <w:multiLevelType w:val="hybridMultilevel"/>
    <w:tmpl w:val="76F884A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E0617B"/>
    <w:multiLevelType w:val="hybridMultilevel"/>
    <w:tmpl w:val="F43E7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DFC2B14"/>
    <w:multiLevelType w:val="hybridMultilevel"/>
    <w:tmpl w:val="8460BCA2"/>
    <w:lvl w:ilvl="0" w:tplc="221E2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E627C00"/>
    <w:multiLevelType w:val="hybridMultilevel"/>
    <w:tmpl w:val="BA029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03860B9"/>
    <w:multiLevelType w:val="hybridMultilevel"/>
    <w:tmpl w:val="8A2AE264"/>
    <w:lvl w:ilvl="0" w:tplc="BB343FD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3">
    <w:nsid w:val="73DA3997"/>
    <w:multiLevelType w:val="hybridMultilevel"/>
    <w:tmpl w:val="AFC0C974"/>
    <w:lvl w:ilvl="0" w:tplc="D9A66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0E0C8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4A0B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4543E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174BC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08689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88E4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9B22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3D63F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74A10AE8"/>
    <w:multiLevelType w:val="hybridMultilevel"/>
    <w:tmpl w:val="2EA4CC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5620770"/>
    <w:multiLevelType w:val="hybridMultilevel"/>
    <w:tmpl w:val="21589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584815"/>
    <w:multiLevelType w:val="hybridMultilevel"/>
    <w:tmpl w:val="2D9C3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28"/>
  </w:num>
  <w:num w:numId="4">
    <w:abstractNumId w:val="32"/>
  </w:num>
  <w:num w:numId="5">
    <w:abstractNumId w:val="3"/>
  </w:num>
  <w:num w:numId="6">
    <w:abstractNumId w:val="12"/>
  </w:num>
  <w:num w:numId="7">
    <w:abstractNumId w:val="4"/>
  </w:num>
  <w:num w:numId="8">
    <w:abstractNumId w:val="13"/>
  </w:num>
  <w:num w:numId="9">
    <w:abstractNumId w:val="0"/>
  </w:num>
  <w:num w:numId="10">
    <w:abstractNumId w:val="5"/>
  </w:num>
  <w:num w:numId="11">
    <w:abstractNumId w:val="19"/>
  </w:num>
  <w:num w:numId="12">
    <w:abstractNumId w:val="29"/>
  </w:num>
  <w:num w:numId="13">
    <w:abstractNumId w:val="18"/>
  </w:num>
  <w:num w:numId="14">
    <w:abstractNumId w:val="24"/>
  </w:num>
  <w:num w:numId="15">
    <w:abstractNumId w:val="14"/>
  </w:num>
  <w:num w:numId="16">
    <w:abstractNumId w:val="35"/>
  </w:num>
  <w:num w:numId="17">
    <w:abstractNumId w:val="1"/>
  </w:num>
  <w:num w:numId="18">
    <w:abstractNumId w:val="30"/>
  </w:num>
  <w:num w:numId="19">
    <w:abstractNumId w:val="15"/>
  </w:num>
  <w:num w:numId="20">
    <w:abstractNumId w:val="36"/>
  </w:num>
  <w:num w:numId="21">
    <w:abstractNumId w:val="8"/>
  </w:num>
  <w:num w:numId="22">
    <w:abstractNumId w:val="22"/>
  </w:num>
  <w:num w:numId="23">
    <w:abstractNumId w:val="25"/>
  </w:num>
  <w:num w:numId="24">
    <w:abstractNumId w:val="6"/>
  </w:num>
  <w:num w:numId="25">
    <w:abstractNumId w:val="11"/>
  </w:num>
  <w:num w:numId="26">
    <w:abstractNumId w:val="33"/>
  </w:num>
  <w:num w:numId="27">
    <w:abstractNumId w:val="16"/>
  </w:num>
  <w:num w:numId="28">
    <w:abstractNumId w:val="21"/>
  </w:num>
  <w:num w:numId="29">
    <w:abstractNumId w:val="9"/>
  </w:num>
  <w:num w:numId="30">
    <w:abstractNumId w:val="34"/>
  </w:num>
  <w:num w:numId="31">
    <w:abstractNumId w:val="2"/>
  </w:num>
  <w:num w:numId="32">
    <w:abstractNumId w:val="31"/>
  </w:num>
  <w:num w:numId="33">
    <w:abstractNumId w:val="10"/>
  </w:num>
  <w:num w:numId="34">
    <w:abstractNumId w:val="23"/>
  </w:num>
  <w:num w:numId="35">
    <w:abstractNumId w:val="26"/>
  </w:num>
  <w:num w:numId="36">
    <w:abstractNumId w:val="17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BE0"/>
    <w:rsid w:val="000E4FA2"/>
    <w:rsid w:val="00124FEF"/>
    <w:rsid w:val="00162E8A"/>
    <w:rsid w:val="001E359E"/>
    <w:rsid w:val="001F5255"/>
    <w:rsid w:val="002255FB"/>
    <w:rsid w:val="0023181B"/>
    <w:rsid w:val="00231FA2"/>
    <w:rsid w:val="0024172E"/>
    <w:rsid w:val="00284F75"/>
    <w:rsid w:val="002B4970"/>
    <w:rsid w:val="003676E2"/>
    <w:rsid w:val="003D037E"/>
    <w:rsid w:val="00451497"/>
    <w:rsid w:val="004C2CF5"/>
    <w:rsid w:val="004E60C6"/>
    <w:rsid w:val="00515BE0"/>
    <w:rsid w:val="005B7DFF"/>
    <w:rsid w:val="005C25CD"/>
    <w:rsid w:val="005C568B"/>
    <w:rsid w:val="005D2C99"/>
    <w:rsid w:val="006637AA"/>
    <w:rsid w:val="006923CB"/>
    <w:rsid w:val="006C4160"/>
    <w:rsid w:val="007240DB"/>
    <w:rsid w:val="00740F5D"/>
    <w:rsid w:val="007C472E"/>
    <w:rsid w:val="0081649B"/>
    <w:rsid w:val="00820CF2"/>
    <w:rsid w:val="00831C7B"/>
    <w:rsid w:val="008462DB"/>
    <w:rsid w:val="008470C7"/>
    <w:rsid w:val="00853C86"/>
    <w:rsid w:val="008A7FEA"/>
    <w:rsid w:val="00934190"/>
    <w:rsid w:val="009360CB"/>
    <w:rsid w:val="00950AAD"/>
    <w:rsid w:val="009944CD"/>
    <w:rsid w:val="009A7AF5"/>
    <w:rsid w:val="00A014B8"/>
    <w:rsid w:val="00A433A8"/>
    <w:rsid w:val="00A87FD9"/>
    <w:rsid w:val="00AA1C7A"/>
    <w:rsid w:val="00AF1972"/>
    <w:rsid w:val="00B84B55"/>
    <w:rsid w:val="00BB705E"/>
    <w:rsid w:val="00C42B61"/>
    <w:rsid w:val="00C834B3"/>
    <w:rsid w:val="00D13BDA"/>
    <w:rsid w:val="00DC4E99"/>
    <w:rsid w:val="00DD59DF"/>
    <w:rsid w:val="00DE08B4"/>
    <w:rsid w:val="00DE1024"/>
    <w:rsid w:val="00E42B60"/>
    <w:rsid w:val="00E47F42"/>
    <w:rsid w:val="00E65238"/>
    <w:rsid w:val="00E908CE"/>
    <w:rsid w:val="00E93B4C"/>
    <w:rsid w:val="00E93FD3"/>
    <w:rsid w:val="00EB7E65"/>
    <w:rsid w:val="00F324C8"/>
    <w:rsid w:val="00FC18A3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5"/>
    <o:shapelayout v:ext="edit">
      <o:idmap v:ext="edit" data="1"/>
    </o:shapelayout>
  </w:shapeDefaults>
  <w:decimalSymbol w:val=","/>
  <w:listSeparator w:val=";"/>
  <w14:defaultImageDpi w14:val="0"/>
  <w15:chartTrackingRefBased/>
  <w15:docId w15:val="{B8D57092-B2B6-4280-B2FD-1B2A8F8F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BE0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934190"/>
    <w:pPr>
      <w:spacing w:line="360" w:lineRule="auto"/>
      <w:ind w:left="720" w:firstLine="709"/>
      <w:jc w:val="both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uiPriority w:val="59"/>
    <w:rsid w:val="00740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D13B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  <w:lang w:val="en-US"/>
    </w:rPr>
  </w:style>
  <w:style w:type="character" w:styleId="a7">
    <w:name w:val="page number"/>
    <w:uiPriority w:val="99"/>
    <w:rsid w:val="00D13BDA"/>
    <w:rPr>
      <w:rFonts w:cs="Times New Roman"/>
    </w:rPr>
  </w:style>
  <w:style w:type="paragraph" w:styleId="a8">
    <w:name w:val="header"/>
    <w:basedOn w:val="a"/>
    <w:link w:val="a9"/>
    <w:uiPriority w:val="99"/>
    <w:rsid w:val="00D13B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  <w:lang w:val="en-US"/>
    </w:rPr>
  </w:style>
  <w:style w:type="character" w:styleId="aa">
    <w:name w:val="Hyperlink"/>
    <w:uiPriority w:val="99"/>
    <w:rsid w:val="005D2C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/kuvvatov/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rsgo.co.z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virk.ru/asp/news.aspx?noparma=ziwk&amp;Gid=429.2&amp;Mode=documen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14207</Words>
  <Characters>80981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94999</CharactersWithSpaces>
  <SharedDoc>false</SharedDoc>
  <HLinks>
    <vt:vector size="18" baseType="variant">
      <vt:variant>
        <vt:i4>6422562</vt:i4>
      </vt:variant>
      <vt:variant>
        <vt:i4>12</vt:i4>
      </vt:variant>
      <vt:variant>
        <vt:i4>0</vt:i4>
      </vt:variant>
      <vt:variant>
        <vt:i4>5</vt:i4>
      </vt:variant>
      <vt:variant>
        <vt:lpwstr>http://www/kuvvatov/ru</vt:lpwstr>
      </vt:variant>
      <vt:variant>
        <vt:lpwstr/>
      </vt:variant>
      <vt:variant>
        <vt:i4>7995518</vt:i4>
      </vt:variant>
      <vt:variant>
        <vt:i4>9</vt:i4>
      </vt:variant>
      <vt:variant>
        <vt:i4>0</vt:i4>
      </vt:variant>
      <vt:variant>
        <vt:i4>5</vt:i4>
      </vt:variant>
      <vt:variant>
        <vt:lpwstr>http://www.arsgo.co.za/</vt:lpwstr>
      </vt:variant>
      <vt:variant>
        <vt:lpwstr/>
      </vt:variant>
      <vt:variant>
        <vt:i4>7864367</vt:i4>
      </vt:variant>
      <vt:variant>
        <vt:i4>6</vt:i4>
      </vt:variant>
      <vt:variant>
        <vt:i4>0</vt:i4>
      </vt:variant>
      <vt:variant>
        <vt:i4>5</vt:i4>
      </vt:variant>
      <vt:variant>
        <vt:lpwstr>http://www.govirk.ru/asp/news.aspx?noparma=ziwk&amp;Gid=429.2&amp;Mode=document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cp:lastPrinted>2008-06-16T05:51:00Z</cp:lastPrinted>
  <dcterms:created xsi:type="dcterms:W3CDTF">2014-04-23T15:42:00Z</dcterms:created>
  <dcterms:modified xsi:type="dcterms:W3CDTF">2014-04-23T15:42:00Z</dcterms:modified>
</cp:coreProperties>
</file>