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488" w:rsidRDefault="004C1488" w:rsidP="000B6724">
      <w:pPr>
        <w:spacing w:line="360" w:lineRule="auto"/>
        <w:jc w:val="center"/>
        <w:rPr>
          <w:b/>
          <w:bCs/>
          <w:color w:val="000000"/>
        </w:rPr>
      </w:pPr>
    </w:p>
    <w:p w:rsidR="000B6724" w:rsidRPr="0058504E" w:rsidRDefault="000B6724" w:rsidP="000B6724">
      <w:pPr>
        <w:spacing w:line="360" w:lineRule="auto"/>
        <w:jc w:val="center"/>
        <w:rPr>
          <w:b/>
          <w:bCs/>
          <w:color w:val="000000"/>
        </w:rPr>
      </w:pPr>
      <w:r w:rsidRPr="0058504E">
        <w:rPr>
          <w:b/>
          <w:bCs/>
          <w:color w:val="000000"/>
        </w:rPr>
        <w:t>Содержание</w:t>
      </w:r>
    </w:p>
    <w:p w:rsidR="000B6724" w:rsidRDefault="000B6724" w:rsidP="000B6724">
      <w:pPr>
        <w:tabs>
          <w:tab w:val="center" w:leader="dot" w:pos="9072"/>
        </w:tabs>
        <w:spacing w:line="360" w:lineRule="auto"/>
        <w:jc w:val="both"/>
        <w:rPr>
          <w:color w:val="000000"/>
        </w:rPr>
      </w:pPr>
    </w:p>
    <w:p w:rsidR="000B6724" w:rsidRPr="0058504E" w:rsidRDefault="000B6724" w:rsidP="000B6724">
      <w:pPr>
        <w:widowControl/>
        <w:numPr>
          <w:ilvl w:val="0"/>
          <w:numId w:val="3"/>
        </w:numPr>
        <w:tabs>
          <w:tab w:val="center" w:leader="dot" w:pos="9072"/>
        </w:tabs>
        <w:suppressAutoHyphens w:val="0"/>
        <w:spacing w:line="360" w:lineRule="auto"/>
        <w:jc w:val="both"/>
        <w:rPr>
          <w:color w:val="000000"/>
        </w:rPr>
      </w:pPr>
      <w:r>
        <w:rPr>
          <w:color w:val="000000"/>
        </w:rPr>
        <w:t>Суть и цели рекламной кампании</w:t>
      </w:r>
    </w:p>
    <w:p w:rsidR="000B6724" w:rsidRPr="0058504E" w:rsidRDefault="00126FF1" w:rsidP="000B6724">
      <w:pPr>
        <w:widowControl/>
        <w:numPr>
          <w:ilvl w:val="0"/>
          <w:numId w:val="3"/>
        </w:numPr>
        <w:tabs>
          <w:tab w:val="center" w:leader="dot" w:pos="9072"/>
        </w:tabs>
        <w:suppressAutoHyphens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Концепция и стратегия </w:t>
      </w:r>
    </w:p>
    <w:p w:rsidR="000B6724" w:rsidRPr="00126FF1" w:rsidRDefault="00126FF1" w:rsidP="00126FF1">
      <w:pPr>
        <w:widowControl/>
        <w:numPr>
          <w:ilvl w:val="0"/>
          <w:numId w:val="3"/>
        </w:numPr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cs="Tahoma"/>
          <w:b/>
          <w:bCs/>
          <w:szCs w:val="22"/>
        </w:rPr>
      </w:pPr>
      <w:r>
        <w:rPr>
          <w:color w:val="000000"/>
        </w:rPr>
        <w:t>Результаты проведения рекламной кампании</w:t>
      </w: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  <w:r w:rsidRPr="0058504E">
        <w:rPr>
          <w:color w:val="000000"/>
        </w:rPr>
        <w:t>Список используем</w:t>
      </w:r>
      <w:r w:rsidR="00572B49">
        <w:rPr>
          <w:color w:val="000000"/>
        </w:rPr>
        <w:t>ых</w:t>
      </w:r>
      <w:r w:rsidRPr="0058504E">
        <w:rPr>
          <w:color w:val="000000"/>
        </w:rPr>
        <w:t xml:space="preserve"> </w:t>
      </w:r>
      <w:r w:rsidR="00572B49">
        <w:rPr>
          <w:color w:val="000000"/>
        </w:rPr>
        <w:t>исто</w:t>
      </w:r>
      <w:r w:rsidR="00F50A35">
        <w:rPr>
          <w:color w:val="000000"/>
        </w:rPr>
        <w:t>чников</w:t>
      </w: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26FF1" w:rsidRDefault="00126FF1" w:rsidP="00126FF1">
      <w:pPr>
        <w:widowControl/>
        <w:tabs>
          <w:tab w:val="center" w:leader="dot" w:pos="9072"/>
        </w:tabs>
        <w:suppressAutoHyphens w:val="0"/>
        <w:spacing w:line="360" w:lineRule="auto"/>
        <w:ind w:left="360"/>
        <w:jc w:val="center"/>
        <w:rPr>
          <w:b/>
          <w:color w:val="000000"/>
        </w:rPr>
      </w:pPr>
    </w:p>
    <w:p w:rsidR="00126FF1" w:rsidRPr="00126FF1" w:rsidRDefault="00126FF1" w:rsidP="00126FF1">
      <w:pPr>
        <w:widowControl/>
        <w:tabs>
          <w:tab w:val="center" w:leader="dot" w:pos="9072"/>
        </w:tabs>
        <w:suppressAutoHyphens w:val="0"/>
        <w:spacing w:line="360" w:lineRule="auto"/>
        <w:ind w:left="360"/>
        <w:jc w:val="center"/>
        <w:rPr>
          <w:b/>
          <w:color w:val="000000"/>
        </w:rPr>
      </w:pPr>
      <w:r w:rsidRPr="00126FF1">
        <w:rPr>
          <w:b/>
          <w:color w:val="000000"/>
        </w:rPr>
        <w:t>1.Суть и цели рекламной кампании</w:t>
      </w:r>
    </w:p>
    <w:p w:rsidR="00126FF1" w:rsidRDefault="00126FF1" w:rsidP="00DE7568">
      <w:pPr>
        <w:widowControl/>
        <w:shd w:val="clear" w:color="auto" w:fill="FFFFFF"/>
        <w:tabs>
          <w:tab w:val="center" w:leader="dot" w:pos="9072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cs="Tahoma"/>
          <w:b/>
          <w:bCs/>
          <w:szCs w:val="22"/>
        </w:rPr>
      </w:pPr>
    </w:p>
    <w:p w:rsidR="00126FF1" w:rsidRDefault="00126FF1" w:rsidP="00DE7568">
      <w:pPr>
        <w:spacing w:line="360" w:lineRule="auto"/>
        <w:ind w:firstLine="360"/>
        <w:jc w:val="both"/>
        <w:rPr>
          <w:kern w:val="0"/>
          <w:sz w:val="24"/>
          <w:szCs w:val="24"/>
        </w:rPr>
      </w:pPr>
      <w:r w:rsidRPr="00126FF1">
        <w:t>В начале апреля 2005 состоялась масштабная презентационная кампания новой имиджевой концепции Panasonic «Соседи», которая стала решением стоящей пере</w:t>
      </w:r>
      <w:r w:rsidR="00A81049">
        <w:t xml:space="preserve">д компанией Panasonic задачи по </w:t>
      </w:r>
      <w:r w:rsidRPr="00126FF1">
        <w:t>эмоциональн</w:t>
      </w:r>
      <w:r>
        <w:t>ому наполнению брэнда.</w:t>
      </w:r>
      <w:r w:rsidR="007E7F51" w:rsidRPr="007E7F51">
        <w:rPr>
          <w:kern w:val="0"/>
          <w:sz w:val="24"/>
          <w:szCs w:val="24"/>
        </w:rPr>
        <w:t xml:space="preserve"> </w:t>
      </w:r>
    </w:p>
    <w:p w:rsidR="007E7F51" w:rsidRDefault="007E7F51" w:rsidP="00DE7568">
      <w:pPr>
        <w:spacing w:line="360" w:lineRule="auto"/>
        <w:ind w:firstLine="360"/>
        <w:jc w:val="both"/>
      </w:pPr>
      <w:r>
        <w:rPr>
          <w:rStyle w:val="sifr-alternate"/>
        </w:rPr>
        <w:t>Стартовая информация:</w:t>
      </w:r>
    </w:p>
    <w:p w:rsidR="007E7F51" w:rsidRDefault="007E7F51" w:rsidP="00DE7568">
      <w:pPr>
        <w:widowControl/>
        <w:numPr>
          <w:ilvl w:val="0"/>
          <w:numId w:val="23"/>
        </w:numPr>
        <w:suppressAutoHyphens w:val="0"/>
        <w:spacing w:before="100" w:beforeAutospacing="1" w:after="100" w:afterAutospacing="1" w:line="360" w:lineRule="auto"/>
        <w:jc w:val="both"/>
      </w:pPr>
      <w:r>
        <w:t>Высокая известность бренда. Имидж бренда, созданный его товарами.</w:t>
      </w:r>
    </w:p>
    <w:p w:rsidR="007E7F51" w:rsidRDefault="007E7F51" w:rsidP="00DE7568">
      <w:pPr>
        <w:widowControl/>
        <w:numPr>
          <w:ilvl w:val="0"/>
          <w:numId w:val="23"/>
        </w:numPr>
        <w:suppressAutoHyphens w:val="0"/>
        <w:spacing w:before="100" w:beforeAutospacing="1" w:after="100" w:afterAutospacing="1" w:line="360" w:lineRule="auto"/>
        <w:jc w:val="both"/>
      </w:pPr>
      <w:r>
        <w:t>Стремление к лидерству в отдельных товарных категориях.</w:t>
      </w:r>
    </w:p>
    <w:p w:rsidR="007E7F51" w:rsidRDefault="007E7F51" w:rsidP="00DE7568">
      <w:pPr>
        <w:widowControl/>
        <w:numPr>
          <w:ilvl w:val="0"/>
          <w:numId w:val="23"/>
        </w:numPr>
        <w:suppressAutoHyphens w:val="0"/>
        <w:spacing w:before="100" w:beforeAutospacing="1" w:after="100" w:afterAutospacing="1" w:line="360" w:lineRule="auto"/>
        <w:jc w:val="both"/>
      </w:pPr>
      <w:r>
        <w:t>Доверие к бренду со стороны людей среднего возраста.</w:t>
      </w:r>
    </w:p>
    <w:p w:rsidR="00DE7568" w:rsidRDefault="007E7F51" w:rsidP="00DE7568">
      <w:pPr>
        <w:widowControl/>
        <w:numPr>
          <w:ilvl w:val="0"/>
          <w:numId w:val="23"/>
        </w:numPr>
        <w:suppressAutoHyphens w:val="0"/>
        <w:spacing w:before="100" w:beforeAutospacing="1" w:after="100" w:afterAutospacing="1" w:line="360" w:lineRule="auto"/>
        <w:jc w:val="both"/>
      </w:pPr>
      <w:r>
        <w:t>Сокращение доли молодых людей среди тех, кто отдает предпочтение продукции Panasonic.</w:t>
      </w:r>
    </w:p>
    <w:p w:rsidR="007E7F51" w:rsidRDefault="007E7F51" w:rsidP="00DE7568">
      <w:pPr>
        <w:widowControl/>
        <w:suppressAutoHyphens w:val="0"/>
        <w:spacing w:before="100" w:beforeAutospacing="1" w:after="100" w:afterAutospacing="1" w:line="360" w:lineRule="auto"/>
        <w:ind w:left="360"/>
        <w:jc w:val="both"/>
      </w:pPr>
      <w:r>
        <w:rPr>
          <w:rStyle w:val="sifr-alternate"/>
        </w:rPr>
        <w:t>Задача рекламной кампании:</w:t>
      </w:r>
    </w:p>
    <w:p w:rsidR="007E7F51" w:rsidRDefault="007E7F51" w:rsidP="00DE7568">
      <w:pPr>
        <w:widowControl/>
        <w:numPr>
          <w:ilvl w:val="0"/>
          <w:numId w:val="26"/>
        </w:numPr>
        <w:suppressAutoHyphens w:val="0"/>
        <w:spacing w:before="100" w:beforeAutospacing="1" w:after="100" w:afterAutospacing="1" w:line="360" w:lineRule="auto"/>
        <w:jc w:val="both"/>
      </w:pPr>
      <w:r>
        <w:t>Привлечение молодой аудитории к бренду Panasonic.</w:t>
      </w:r>
    </w:p>
    <w:p w:rsidR="007E7F51" w:rsidRDefault="007E7F51" w:rsidP="00DE7568">
      <w:pPr>
        <w:widowControl/>
        <w:numPr>
          <w:ilvl w:val="0"/>
          <w:numId w:val="26"/>
        </w:numPr>
        <w:suppressAutoHyphens w:val="0"/>
        <w:spacing w:before="100" w:beforeAutospacing="1" w:after="100" w:afterAutospacing="1" w:line="360" w:lineRule="auto"/>
        <w:jc w:val="both"/>
      </w:pPr>
      <w:r>
        <w:t>Объединение продуктовых категорий бренда.</w:t>
      </w:r>
    </w:p>
    <w:p w:rsidR="007E7F51" w:rsidRDefault="007E7F51" w:rsidP="00DE7568">
      <w:pPr>
        <w:spacing w:line="360" w:lineRule="auto"/>
        <w:jc w:val="both"/>
      </w:pPr>
      <w:r>
        <w:rPr>
          <w:rStyle w:val="sifr-alternate"/>
        </w:rPr>
        <w:t>Стратегические решения:</w:t>
      </w:r>
    </w:p>
    <w:p w:rsidR="007E7F51" w:rsidRDefault="007E7F51" w:rsidP="00DE7568">
      <w:pPr>
        <w:widowControl/>
        <w:numPr>
          <w:ilvl w:val="0"/>
          <w:numId w:val="28"/>
        </w:numPr>
        <w:suppressAutoHyphens w:val="0"/>
        <w:spacing w:before="100" w:beforeAutospacing="1" w:after="100" w:afterAutospacing="1" w:line="360" w:lineRule="auto"/>
        <w:jc w:val="both"/>
      </w:pPr>
      <w:r>
        <w:t>Создать новую платформу позиционирования бренда с акцентом на более молодую аудиторию.</w:t>
      </w:r>
    </w:p>
    <w:p w:rsidR="007E7F51" w:rsidRDefault="007E7F51" w:rsidP="00DE7568">
      <w:pPr>
        <w:widowControl/>
        <w:numPr>
          <w:ilvl w:val="0"/>
          <w:numId w:val="28"/>
        </w:numPr>
        <w:suppressAutoHyphens w:val="0"/>
        <w:spacing w:before="100" w:beforeAutospacing="1" w:after="100" w:afterAutospacing="1" w:line="360" w:lineRule="auto"/>
        <w:jc w:val="both"/>
      </w:pPr>
      <w:r>
        <w:t>Увеличить эмоциональную и ценностную составляющие в коммуникациях бренда.</w:t>
      </w:r>
    </w:p>
    <w:p w:rsidR="00DE7568" w:rsidRDefault="007E7F51" w:rsidP="00DE7568">
      <w:pPr>
        <w:widowControl/>
        <w:numPr>
          <w:ilvl w:val="0"/>
          <w:numId w:val="28"/>
        </w:numPr>
        <w:suppressAutoHyphens w:val="0"/>
        <w:spacing w:before="100" w:beforeAutospacing="1" w:after="100" w:afterAutospacing="1" w:line="360" w:lineRule="auto"/>
        <w:jc w:val="both"/>
      </w:pPr>
      <w:r>
        <w:t>Реализация новой платформы позиционирования не только в имиджевой рекламе, но и в отдельных продуктовых сообщениях.</w:t>
      </w:r>
    </w:p>
    <w:p w:rsidR="00A81049" w:rsidRDefault="00A81049" w:rsidP="00DE7568">
      <w:pPr>
        <w:widowControl/>
        <w:suppressAutoHyphens w:val="0"/>
        <w:spacing w:before="100" w:beforeAutospacing="1" w:after="100" w:afterAutospacing="1" w:line="360" w:lineRule="auto"/>
        <w:ind w:left="360"/>
        <w:jc w:val="both"/>
      </w:pPr>
      <w:r>
        <w:rPr>
          <w:rStyle w:val="sifr-alternate"/>
        </w:rPr>
        <w:t>Реализация решений:</w:t>
      </w:r>
    </w:p>
    <w:p w:rsidR="00A81049" w:rsidRDefault="00A81049" w:rsidP="00DE7568">
      <w:pPr>
        <w:widowControl/>
        <w:numPr>
          <w:ilvl w:val="0"/>
          <w:numId w:val="30"/>
        </w:numPr>
        <w:suppressAutoHyphens w:val="0"/>
        <w:spacing w:before="100" w:beforeAutospacing="1" w:after="100" w:afterAutospacing="1" w:line="360" w:lineRule="auto"/>
        <w:jc w:val="both"/>
      </w:pPr>
      <w:r>
        <w:t>Создание концепции Соседи в рамках имиджевой стратегии Ideas for life.</w:t>
      </w:r>
    </w:p>
    <w:p w:rsidR="00A81049" w:rsidRDefault="00A81049" w:rsidP="00DE7568">
      <w:pPr>
        <w:spacing w:line="360" w:lineRule="auto"/>
        <w:jc w:val="both"/>
      </w:pPr>
      <w:r>
        <w:rPr>
          <w:rStyle w:val="sifr-alternate"/>
        </w:rPr>
        <w:t>Целевая аудитория:</w:t>
      </w:r>
    </w:p>
    <w:p w:rsidR="00A81049" w:rsidRDefault="00A81049" w:rsidP="00DE7568">
      <w:pPr>
        <w:widowControl/>
        <w:numPr>
          <w:ilvl w:val="0"/>
          <w:numId w:val="32"/>
        </w:numPr>
        <w:suppressAutoHyphens w:val="0"/>
        <w:spacing w:before="100" w:beforeAutospacing="1" w:after="100" w:afterAutospacing="1" w:line="360" w:lineRule="auto"/>
        <w:jc w:val="both"/>
      </w:pPr>
      <w:r>
        <w:t>Пол: мужчины и женщины.</w:t>
      </w:r>
    </w:p>
    <w:p w:rsidR="00A81049" w:rsidRDefault="00A81049" w:rsidP="00DE7568">
      <w:pPr>
        <w:widowControl/>
        <w:numPr>
          <w:ilvl w:val="0"/>
          <w:numId w:val="32"/>
        </w:numPr>
        <w:suppressAutoHyphens w:val="0"/>
        <w:spacing w:before="100" w:beforeAutospacing="1" w:after="100" w:afterAutospacing="1" w:line="360" w:lineRule="auto"/>
        <w:jc w:val="both"/>
      </w:pPr>
      <w:r>
        <w:t>Возраст: 23-35 лет.</w:t>
      </w:r>
    </w:p>
    <w:p w:rsidR="007E7F51" w:rsidRDefault="00A81049" w:rsidP="00DE7568">
      <w:pPr>
        <w:widowControl/>
        <w:numPr>
          <w:ilvl w:val="0"/>
          <w:numId w:val="32"/>
        </w:numPr>
        <w:suppressAutoHyphens w:val="0"/>
        <w:spacing w:before="100" w:beforeAutospacing="1" w:after="100" w:afterAutospacing="1" w:line="360" w:lineRule="auto"/>
        <w:jc w:val="both"/>
      </w:pPr>
      <w:r>
        <w:t>Социальное положение: молодые специалисты, менеджеры среднего звена, выпускники ВУЗов.</w:t>
      </w:r>
    </w:p>
    <w:p w:rsidR="007E7F51" w:rsidRDefault="007E7F51" w:rsidP="00DE7568">
      <w:pPr>
        <w:spacing w:line="360" w:lineRule="auto"/>
        <w:ind w:firstLine="360"/>
        <w:jc w:val="both"/>
      </w:pPr>
    </w:p>
    <w:p w:rsidR="00A81049" w:rsidRDefault="00A81049" w:rsidP="00DE7568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A81049" w:rsidRDefault="00A81049" w:rsidP="00A81049">
      <w:pPr>
        <w:spacing w:line="360" w:lineRule="auto"/>
        <w:ind w:firstLine="360"/>
        <w:jc w:val="both"/>
      </w:pPr>
    </w:p>
    <w:p w:rsidR="00DE7568" w:rsidRDefault="00DE7568" w:rsidP="00A81049">
      <w:pPr>
        <w:spacing w:line="360" w:lineRule="auto"/>
        <w:ind w:firstLine="360"/>
        <w:jc w:val="both"/>
      </w:pPr>
    </w:p>
    <w:p w:rsidR="00A81049" w:rsidRDefault="00A81049" w:rsidP="00A81049">
      <w:pPr>
        <w:jc w:val="center"/>
        <w:rPr>
          <w:b/>
        </w:rPr>
      </w:pPr>
    </w:p>
    <w:p w:rsidR="00A81049" w:rsidRDefault="00A81049" w:rsidP="00A81049">
      <w:pPr>
        <w:jc w:val="center"/>
        <w:rPr>
          <w:b/>
        </w:rPr>
      </w:pPr>
      <w:r w:rsidRPr="00A81049">
        <w:rPr>
          <w:b/>
        </w:rPr>
        <w:t>2.</w:t>
      </w:r>
      <w:r>
        <w:rPr>
          <w:b/>
        </w:rPr>
        <w:t xml:space="preserve"> </w:t>
      </w:r>
      <w:r w:rsidRPr="00A81049">
        <w:rPr>
          <w:b/>
        </w:rPr>
        <w:t>Концепция и стратегия</w:t>
      </w:r>
    </w:p>
    <w:p w:rsidR="00A81049" w:rsidRPr="00A81049" w:rsidRDefault="00A81049" w:rsidP="00A81049">
      <w:pPr>
        <w:jc w:val="center"/>
        <w:rPr>
          <w:b/>
        </w:rPr>
      </w:pPr>
    </w:p>
    <w:p w:rsidR="00A81049" w:rsidRPr="006C4E8B" w:rsidRDefault="00A81049" w:rsidP="00DE7568">
      <w:pPr>
        <w:spacing w:line="360" w:lineRule="auto"/>
        <w:ind w:firstLine="708"/>
        <w:jc w:val="both"/>
      </w:pPr>
      <w:r w:rsidRPr="006C4E8B">
        <w:t>Идеология позитивного отношения к жизни и открытости новому - основной лейтмотив концепции Соседи и имиджевой стратегии Panasonic. Ideas for life. Проект Соседи, используя все возможные медиаканалы, продвигает основные молодежные ценности: дружелюбие, свободу и позитивное отношение к жизни в современном обществе. Это мир новых идей и предметов ближайшего будущего - мир техник</w:t>
      </w:r>
      <w:r w:rsidR="00DE7568">
        <w:t>и Panasonic, мир и</w:t>
      </w:r>
      <w:r w:rsidRPr="006C4E8B">
        <w:t xml:space="preserve">дей для жизни. </w:t>
      </w:r>
    </w:p>
    <w:p w:rsidR="00A81049" w:rsidRPr="006C4E8B" w:rsidRDefault="00A81049" w:rsidP="00DE7568">
      <w:pPr>
        <w:spacing w:line="360" w:lineRule="auto"/>
        <w:ind w:firstLine="360"/>
        <w:jc w:val="both"/>
      </w:pPr>
      <w:r w:rsidRPr="006C4E8B">
        <w:t>Решение поставленной задачи осуществлялось в три этапа:</w:t>
      </w:r>
    </w:p>
    <w:p w:rsidR="00A81049" w:rsidRPr="006C4E8B" w:rsidRDefault="00A81049" w:rsidP="00DE7568">
      <w:pPr>
        <w:numPr>
          <w:ilvl w:val="0"/>
          <w:numId w:val="10"/>
        </w:numPr>
        <w:spacing w:line="360" w:lineRule="auto"/>
        <w:jc w:val="both"/>
      </w:pPr>
      <w:r w:rsidRPr="006C4E8B">
        <w:t>внедрение новых персонажей в жизнь ЦА;</w:t>
      </w:r>
    </w:p>
    <w:p w:rsidR="00A81049" w:rsidRPr="006C4E8B" w:rsidRDefault="00A81049" w:rsidP="00DE7568">
      <w:pPr>
        <w:numPr>
          <w:ilvl w:val="0"/>
          <w:numId w:val="10"/>
        </w:numPr>
        <w:spacing w:line="360" w:lineRule="auto"/>
        <w:jc w:val="both"/>
      </w:pPr>
      <w:r w:rsidRPr="006C4E8B">
        <w:t>интеграция бренда Panasonic в пространство обитания Соседей;</w:t>
      </w:r>
    </w:p>
    <w:p w:rsidR="00A81049" w:rsidRPr="006C4E8B" w:rsidRDefault="00A81049" w:rsidP="00DE7568">
      <w:pPr>
        <w:numPr>
          <w:ilvl w:val="0"/>
          <w:numId w:val="10"/>
        </w:numPr>
        <w:spacing w:line="360" w:lineRule="auto"/>
        <w:jc w:val="both"/>
      </w:pPr>
      <w:r w:rsidRPr="006C4E8B">
        <w:t>продуктовая реклама товаров Соседями</w:t>
      </w:r>
    </w:p>
    <w:p w:rsidR="00A81049" w:rsidRPr="006C4E8B" w:rsidRDefault="00A81049" w:rsidP="00DE7568">
      <w:pPr>
        <w:spacing w:line="360" w:lineRule="auto"/>
        <w:ind w:firstLine="360"/>
        <w:jc w:val="both"/>
      </w:pPr>
      <w:r w:rsidRPr="006C4E8B">
        <w:t>I этапом комплексной рекламной кампании стал этап знакомства: активная кампания наружной рекламы предлагала посетить сайт sosedi.ru, виртуальное пространство обитания Соседей - молодых, веселых, активных, настроенных на позитивное отношение к жизни.</w:t>
      </w:r>
    </w:p>
    <w:p w:rsidR="006C4E8B" w:rsidRDefault="00A81049" w:rsidP="00DE7568">
      <w:pPr>
        <w:spacing w:line="360" w:lineRule="auto"/>
        <w:jc w:val="both"/>
      </w:pPr>
      <w:r w:rsidRPr="006C4E8B">
        <w:t xml:space="preserve">Каждому персонажу соответствовал набор характеристик, с которым на втором этапе рекламной кампании соотносился определенный сегмент бренда: Мила – бытовая техника, Федор – IT, Симона – офисная техника и т.д. </w:t>
      </w:r>
    </w:p>
    <w:p w:rsidR="00AE1B7C" w:rsidRDefault="00AE1B7C" w:rsidP="006C4E8B">
      <w:pPr>
        <w:spacing w:line="360" w:lineRule="auto"/>
      </w:pPr>
    </w:p>
    <w:p w:rsidR="00AE1B7C" w:rsidRDefault="00D254AC" w:rsidP="006C4E8B">
      <w:pPr>
        <w:spacing w:line="36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112.5pt">
            <v:imagedata r:id="rId7" o:title=""/>
          </v:shape>
        </w:pict>
      </w:r>
      <w:r w:rsidR="00AE1B7C" w:rsidRPr="00AE1B7C">
        <w:t xml:space="preserve"> </w:t>
      </w:r>
      <w:r>
        <w:pict>
          <v:shape id="_x0000_i1026" type="#_x0000_t75" style="width:150pt;height:112.5pt">
            <v:imagedata r:id="rId8" o:title=""/>
          </v:shape>
        </w:pict>
      </w:r>
      <w:r w:rsidR="00AE1B7C" w:rsidRPr="00AE1B7C">
        <w:t xml:space="preserve"> </w:t>
      </w:r>
      <w:r>
        <w:pict>
          <v:shape id="_x0000_i1027" type="#_x0000_t75" style="width:150pt;height:112.5pt">
            <v:imagedata r:id="rId9" o:title=""/>
          </v:shape>
        </w:pict>
      </w:r>
    </w:p>
    <w:p w:rsidR="00445F3F" w:rsidRDefault="00D254AC" w:rsidP="00445F3F">
      <w:pPr>
        <w:spacing w:line="360" w:lineRule="auto"/>
      </w:pPr>
      <w:r>
        <w:pict>
          <v:shape id="_x0000_i1028" type="#_x0000_t75" style="width:150pt;height:112.5pt">
            <v:imagedata r:id="rId10" o:title=""/>
          </v:shape>
        </w:pict>
      </w:r>
      <w:r w:rsidR="00AE1B7C" w:rsidRPr="00AE1B7C">
        <w:t xml:space="preserve"> </w:t>
      </w:r>
      <w:r>
        <w:pict>
          <v:shape id="_x0000_i1029" type="#_x0000_t75" style="width:150pt;height:112.5pt">
            <v:imagedata r:id="rId11" o:title=""/>
          </v:shape>
        </w:pict>
      </w:r>
      <w:r w:rsidR="00AE1B7C" w:rsidRPr="00AE1B7C">
        <w:t xml:space="preserve"> </w:t>
      </w:r>
      <w:r>
        <w:pict>
          <v:shape id="_x0000_i1030" type="#_x0000_t75" style="width:150pt;height:112.5pt">
            <v:imagedata r:id="rId12" o:title=""/>
          </v:shape>
        </w:pict>
      </w:r>
    </w:p>
    <w:p w:rsidR="00DE7568" w:rsidRDefault="00DE7568" w:rsidP="00445F3F">
      <w:pPr>
        <w:spacing w:line="360" w:lineRule="auto"/>
      </w:pPr>
    </w:p>
    <w:p w:rsidR="00DE7568" w:rsidRDefault="00DE7568" w:rsidP="00445F3F">
      <w:pPr>
        <w:spacing w:line="360" w:lineRule="auto"/>
      </w:pPr>
    </w:p>
    <w:p w:rsidR="00523304" w:rsidRPr="00445F3F" w:rsidRDefault="00523304" w:rsidP="00445F3F">
      <w:pPr>
        <w:spacing w:line="360" w:lineRule="auto"/>
        <w:ind w:firstLine="360"/>
      </w:pPr>
      <w:r w:rsidRPr="00445F3F">
        <w:t>Медиастратегия:</w:t>
      </w:r>
    </w:p>
    <w:p w:rsidR="009E1877" w:rsidRPr="009E1877" w:rsidRDefault="009E1877" w:rsidP="00DE7568">
      <w:pPr>
        <w:spacing w:line="360" w:lineRule="auto"/>
        <w:ind w:firstLine="360"/>
        <w:jc w:val="both"/>
      </w:pPr>
      <w:r w:rsidRPr="009E1877">
        <w:t>В момент выхода на р</w:t>
      </w:r>
      <w:r>
        <w:t>ы</w:t>
      </w:r>
      <w:r w:rsidRPr="009E1877">
        <w:t>нок проводилась активное продвижение сайта,</w:t>
      </w:r>
      <w:r>
        <w:t xml:space="preserve"> в первые месяцы,</w:t>
      </w:r>
      <w:r w:rsidRPr="009E1877">
        <w:t xml:space="preserve"> </w:t>
      </w:r>
      <w:r>
        <w:t>реклама на региональных каналах телевидения (развлекательные каналы), на молодежных музыкальных каналах(</w:t>
      </w:r>
      <w:r w:rsidRPr="009E1877">
        <w:t xml:space="preserve"> </w:t>
      </w:r>
      <w:r>
        <w:rPr>
          <w:lang w:val="en-US"/>
        </w:rPr>
        <w:t>MTV</w:t>
      </w:r>
      <w:r>
        <w:t>, Муз-ТВ), молодежные издания, трейлеры в кинотеатрах, в последующие месяцы – реклама ктегорий на развлекательных сайтах, видеоролики в кинотеатрах, телеканалы ОРТ, РТР, ТВ, МТВ, Муз-ТВ,</w:t>
      </w:r>
      <w:r w:rsidR="00445F3F">
        <w:t xml:space="preserve"> реклама на автобусных остановках, аэропортах, реклама на транспорте( наклейки на машины, станции метро), автобусы и троллейбусы,печатная реклама общей направленности, спонсорские музыкальные шоу, плакаты, постеры и подарки.</w:t>
      </w:r>
    </w:p>
    <w:p w:rsidR="00AE1B7C" w:rsidRPr="006C4E8B" w:rsidRDefault="006C4E8B" w:rsidP="00DE7568">
      <w:pPr>
        <w:spacing w:line="360" w:lineRule="auto"/>
        <w:ind w:firstLine="360"/>
        <w:jc w:val="both"/>
      </w:pPr>
      <w:r w:rsidRPr="006C4E8B">
        <w:t>Маркетинговая цель:</w:t>
      </w:r>
    </w:p>
    <w:p w:rsidR="006C4E8B" w:rsidRPr="006C4E8B" w:rsidRDefault="006C4E8B" w:rsidP="00DE7568">
      <w:pPr>
        <w:numPr>
          <w:ilvl w:val="0"/>
          <w:numId w:val="11"/>
        </w:numPr>
        <w:spacing w:line="360" w:lineRule="auto"/>
        <w:jc w:val="both"/>
      </w:pPr>
      <w:r>
        <w:t>з</w:t>
      </w:r>
      <w:r w:rsidRPr="006C4E8B">
        <w:t>апуск</w:t>
      </w:r>
      <w:r>
        <w:t>;</w:t>
      </w:r>
    </w:p>
    <w:p w:rsidR="006C4E8B" w:rsidRPr="006C4E8B" w:rsidRDefault="006C4E8B" w:rsidP="00DE7568">
      <w:pPr>
        <w:numPr>
          <w:ilvl w:val="0"/>
          <w:numId w:val="11"/>
        </w:numPr>
        <w:spacing w:line="360" w:lineRule="auto"/>
        <w:jc w:val="both"/>
      </w:pPr>
      <w:r>
        <w:t>п</w:t>
      </w:r>
      <w:r w:rsidRPr="006C4E8B">
        <w:t>редставить новых персонажей потенциальным потребителям Panasonic</w:t>
      </w:r>
      <w:r>
        <w:t>.</w:t>
      </w:r>
    </w:p>
    <w:p w:rsidR="006C4E8B" w:rsidRPr="006C4E8B" w:rsidRDefault="006C4E8B" w:rsidP="00DE7568">
      <w:pPr>
        <w:spacing w:line="360" w:lineRule="auto"/>
        <w:ind w:firstLine="360"/>
        <w:jc w:val="both"/>
      </w:pPr>
      <w:r w:rsidRPr="006C4E8B">
        <w:t>Цель коммуникаций:</w:t>
      </w:r>
    </w:p>
    <w:p w:rsidR="006C4E8B" w:rsidRPr="006C4E8B" w:rsidRDefault="006C4E8B" w:rsidP="00DE7568">
      <w:pPr>
        <w:numPr>
          <w:ilvl w:val="0"/>
          <w:numId w:val="12"/>
        </w:numPr>
        <w:spacing w:line="360" w:lineRule="auto"/>
        <w:jc w:val="both"/>
      </w:pPr>
      <w:r>
        <w:t>п</w:t>
      </w:r>
      <w:r w:rsidRPr="006C4E8B">
        <w:t>родемонстрировать новую стилистику сообщения бренда;</w:t>
      </w:r>
    </w:p>
    <w:p w:rsidR="006C4E8B" w:rsidRDefault="006C4E8B" w:rsidP="00DE7568">
      <w:pPr>
        <w:numPr>
          <w:ilvl w:val="0"/>
          <w:numId w:val="12"/>
        </w:numPr>
        <w:spacing w:line="360" w:lineRule="auto"/>
        <w:jc w:val="both"/>
      </w:pPr>
      <w:r>
        <w:t>в</w:t>
      </w:r>
      <w:r w:rsidRPr="006C4E8B">
        <w:t>ызвать интерес к новым героям</w:t>
      </w:r>
    </w:p>
    <w:p w:rsidR="006C4E8B" w:rsidRDefault="006C4E8B" w:rsidP="00DE7568">
      <w:pPr>
        <w:spacing w:line="360" w:lineRule="auto"/>
        <w:ind w:firstLine="360"/>
        <w:jc w:val="both"/>
      </w:pPr>
      <w:r>
        <w:t>Медиа-цель:</w:t>
      </w:r>
    </w:p>
    <w:p w:rsidR="006C4E8B" w:rsidRDefault="006C4E8B" w:rsidP="00DE7568">
      <w:pPr>
        <w:numPr>
          <w:ilvl w:val="0"/>
          <w:numId w:val="21"/>
        </w:numPr>
        <w:spacing w:line="360" w:lineRule="auto"/>
        <w:jc w:val="both"/>
      </w:pPr>
      <w:r>
        <w:t>максимальный охват;</w:t>
      </w:r>
    </w:p>
    <w:p w:rsidR="006C4E8B" w:rsidRDefault="006C4E8B" w:rsidP="00DE7568">
      <w:pPr>
        <w:numPr>
          <w:ilvl w:val="0"/>
          <w:numId w:val="21"/>
        </w:numPr>
        <w:spacing w:line="360" w:lineRule="auto"/>
        <w:jc w:val="both"/>
      </w:pPr>
      <w:r>
        <w:t>сделать из запуска новых персонажей событие;</w:t>
      </w:r>
    </w:p>
    <w:p w:rsidR="00445F3F" w:rsidRDefault="006C4E8B" w:rsidP="00DE7568">
      <w:pPr>
        <w:numPr>
          <w:ilvl w:val="0"/>
          <w:numId w:val="21"/>
        </w:numPr>
        <w:spacing w:line="360" w:lineRule="auto"/>
        <w:jc w:val="both"/>
      </w:pPr>
      <w:r>
        <w:t>направить интирес потребителя на</w:t>
      </w:r>
      <w:r w:rsidR="00445F3F">
        <w:t xml:space="preserve"> интернет-сайт персонаж</w:t>
      </w:r>
    </w:p>
    <w:p w:rsidR="006C4E8B" w:rsidRPr="00445F3F" w:rsidRDefault="00AE1B7C" w:rsidP="00DE7568">
      <w:pPr>
        <w:spacing w:line="360" w:lineRule="auto"/>
        <w:ind w:firstLine="360"/>
        <w:jc w:val="both"/>
      </w:pPr>
      <w:r w:rsidRPr="00445F3F">
        <w:t>Цель первого этапа:</w:t>
      </w:r>
    </w:p>
    <w:p w:rsidR="00AE1B7C" w:rsidRPr="00445F3F" w:rsidRDefault="00AE1B7C" w:rsidP="00DE7568">
      <w:pPr>
        <w:numPr>
          <w:ilvl w:val="0"/>
          <w:numId w:val="19"/>
        </w:numPr>
        <w:spacing w:line="360" w:lineRule="auto"/>
        <w:jc w:val="both"/>
      </w:pPr>
      <w:r w:rsidRPr="00445F3F">
        <w:t>в жизнь входят новые уникальные персонажи;</w:t>
      </w:r>
    </w:p>
    <w:p w:rsidR="00AE1B7C" w:rsidRPr="00445F3F" w:rsidRDefault="00AE1B7C" w:rsidP="00DE7568">
      <w:pPr>
        <w:numPr>
          <w:ilvl w:val="0"/>
          <w:numId w:val="19"/>
        </w:numPr>
        <w:spacing w:line="360" w:lineRule="auto"/>
        <w:jc w:val="both"/>
      </w:pPr>
      <w:r w:rsidRPr="00445F3F">
        <w:t>персонажи обладают их собственным привлекательным жизненным пространством.</w:t>
      </w:r>
    </w:p>
    <w:p w:rsidR="00523304" w:rsidRDefault="00D254AC" w:rsidP="00523304">
      <w:pPr>
        <w:spacing w:line="360" w:lineRule="auto"/>
      </w:pPr>
      <w:r>
        <w:rPr>
          <w:kern w:val="0"/>
          <w:sz w:val="24"/>
          <w:szCs w:val="24"/>
        </w:rPr>
        <w:pict>
          <v:shape id="_x0000_i1037" type="#_x0000_t75" style="width:486pt;height:297pt">
            <v:imagedata r:id="rId13" o:title=""/>
          </v:shape>
        </w:pict>
      </w:r>
    </w:p>
    <w:p w:rsidR="00523304" w:rsidRPr="00523304" w:rsidRDefault="00AE1B7C" w:rsidP="00523304">
      <w:pPr>
        <w:spacing w:line="360" w:lineRule="auto"/>
        <w:ind w:firstLine="708"/>
        <w:jc w:val="both"/>
      </w:pPr>
      <w:r w:rsidRPr="00523304">
        <w:t xml:space="preserve">Второй этап комплексной рекламной кампании - интеграция техники Panasonic в пространство обитания Соседей. </w:t>
      </w:r>
    </w:p>
    <w:p w:rsidR="00AE1B7C" w:rsidRPr="00523304" w:rsidRDefault="00AE1B7C" w:rsidP="00523304">
      <w:pPr>
        <w:spacing w:line="360" w:lineRule="auto"/>
        <w:ind w:firstLine="708"/>
        <w:jc w:val="both"/>
      </w:pPr>
      <w:r w:rsidRPr="00523304">
        <w:t>Центральный носитель II этапа кампании – телевизионные ролики хронометражем 15 и 30 сек. Исходя из маркетинговых целей и задач, был сделан акцент на 4 продуктовые категории: mp3-плееры, car audio, видеокамеры, кондиционеры. Каждый из продуктов обладает собственной идеологией и УТП, а каждый из роликов имеет свое сюжетное и концептуальное наполнение в общей стилистике мира и ценностей Соседей.</w:t>
      </w:r>
    </w:p>
    <w:p w:rsidR="00AE1B7C" w:rsidRPr="00523304" w:rsidRDefault="00572B49" w:rsidP="00523304">
      <w:pPr>
        <w:spacing w:line="360" w:lineRule="auto"/>
        <w:ind w:firstLine="708"/>
        <w:jc w:val="both"/>
      </w:pPr>
      <w:r>
        <w:t>Третий этап, с</w:t>
      </w:r>
      <w:r w:rsidR="00AE1B7C" w:rsidRPr="00523304">
        <w:t xml:space="preserve">оседи прочно ассоциируются с брендом Panasonic и становятся бренд-персонажами, непосредственно рекламируя продукцию Panasonic. </w:t>
      </w:r>
    </w:p>
    <w:p w:rsidR="00AE1B7C" w:rsidRPr="003C557D" w:rsidRDefault="00AE1B7C" w:rsidP="003C557D">
      <w:pPr>
        <w:spacing w:line="360" w:lineRule="auto"/>
        <w:jc w:val="both"/>
      </w:pPr>
    </w:p>
    <w:p w:rsidR="00AE1B7C" w:rsidRPr="003C557D" w:rsidRDefault="00AE1B7C" w:rsidP="003C557D">
      <w:pPr>
        <w:spacing w:line="360" w:lineRule="auto"/>
        <w:jc w:val="both"/>
        <w:rPr>
          <w:vanish/>
        </w:rPr>
      </w:pPr>
    </w:p>
    <w:p w:rsidR="00A81049" w:rsidRPr="00572B49" w:rsidRDefault="00A81049" w:rsidP="003C557D">
      <w:pPr>
        <w:spacing w:line="360" w:lineRule="auto"/>
      </w:pPr>
    </w:p>
    <w:p w:rsidR="003C557D" w:rsidRPr="00572B49" w:rsidRDefault="003C557D" w:rsidP="003C557D">
      <w:pPr>
        <w:spacing w:line="360" w:lineRule="auto"/>
      </w:pPr>
    </w:p>
    <w:p w:rsidR="003C557D" w:rsidRPr="00572B49" w:rsidRDefault="003C557D" w:rsidP="003C557D">
      <w:pPr>
        <w:spacing w:line="360" w:lineRule="auto"/>
      </w:pPr>
    </w:p>
    <w:p w:rsidR="003C557D" w:rsidRPr="00572B49" w:rsidRDefault="003C557D" w:rsidP="003C557D">
      <w:pPr>
        <w:spacing w:line="360" w:lineRule="auto"/>
      </w:pPr>
    </w:p>
    <w:p w:rsidR="003C557D" w:rsidRPr="00572B49" w:rsidRDefault="003C557D" w:rsidP="003C557D">
      <w:pPr>
        <w:spacing w:line="360" w:lineRule="auto"/>
      </w:pPr>
    </w:p>
    <w:p w:rsidR="003C557D" w:rsidRPr="00572B49" w:rsidRDefault="003C557D" w:rsidP="003C557D">
      <w:pPr>
        <w:spacing w:line="360" w:lineRule="auto"/>
      </w:pPr>
    </w:p>
    <w:p w:rsidR="003C557D" w:rsidRDefault="003C557D" w:rsidP="003C557D">
      <w:pPr>
        <w:spacing w:line="360" w:lineRule="auto"/>
        <w:jc w:val="center"/>
        <w:rPr>
          <w:b/>
          <w:color w:val="000000"/>
        </w:rPr>
      </w:pPr>
    </w:p>
    <w:p w:rsidR="003C557D" w:rsidRDefault="003C557D" w:rsidP="003C557D">
      <w:pPr>
        <w:spacing w:line="360" w:lineRule="auto"/>
        <w:jc w:val="center"/>
        <w:rPr>
          <w:b/>
          <w:color w:val="000000"/>
        </w:rPr>
      </w:pPr>
      <w:r w:rsidRPr="00572B49">
        <w:rPr>
          <w:b/>
          <w:color w:val="000000"/>
        </w:rPr>
        <w:t>3</w:t>
      </w:r>
      <w:r>
        <w:rPr>
          <w:b/>
          <w:color w:val="000000"/>
        </w:rPr>
        <w:t>.</w:t>
      </w:r>
      <w:r w:rsidRPr="003C557D">
        <w:rPr>
          <w:b/>
          <w:color w:val="000000"/>
        </w:rPr>
        <w:t>Результаты проведения рекламной кампании</w:t>
      </w:r>
    </w:p>
    <w:p w:rsidR="003C557D" w:rsidRDefault="003C557D" w:rsidP="003C557D">
      <w:pPr>
        <w:spacing w:line="360" w:lineRule="auto"/>
        <w:jc w:val="center"/>
        <w:rPr>
          <w:b/>
          <w:color w:val="000000"/>
        </w:rPr>
      </w:pPr>
    </w:p>
    <w:p w:rsidR="003C557D" w:rsidRPr="003C557D" w:rsidRDefault="003C557D" w:rsidP="00DE7568">
      <w:pPr>
        <w:widowControl/>
        <w:suppressAutoHyphens w:val="0"/>
        <w:spacing w:line="360" w:lineRule="auto"/>
        <w:jc w:val="both"/>
        <w:rPr>
          <w:rFonts w:eastAsia="Times New Roman"/>
          <w:kern w:val="0"/>
        </w:rPr>
      </w:pPr>
      <w:r w:rsidRPr="003C557D">
        <w:rPr>
          <w:rFonts w:eastAsia="Times New Roman"/>
          <w:kern w:val="0"/>
        </w:rPr>
        <w:t>Результаты I этапа рекламной кампании</w:t>
      </w:r>
    </w:p>
    <w:p w:rsidR="003C557D" w:rsidRPr="00686C8F" w:rsidRDefault="003C557D" w:rsidP="00DE7568">
      <w:pPr>
        <w:numPr>
          <w:ilvl w:val="0"/>
          <w:numId w:val="18"/>
        </w:numPr>
        <w:spacing w:line="360" w:lineRule="auto"/>
        <w:jc w:val="both"/>
      </w:pPr>
      <w:r w:rsidRPr="00686C8F">
        <w:t>за первые 3 месяца рекламной кампании сайт посетили 280 000 уникальных гостей;</w:t>
      </w:r>
    </w:p>
    <w:p w:rsidR="003C557D" w:rsidRPr="00686C8F" w:rsidRDefault="003C557D" w:rsidP="00DE7568">
      <w:pPr>
        <w:numPr>
          <w:ilvl w:val="0"/>
          <w:numId w:val="18"/>
        </w:numPr>
        <w:spacing w:line="360" w:lineRule="auto"/>
        <w:jc w:val="both"/>
      </w:pPr>
      <w:r w:rsidRPr="00686C8F">
        <w:t xml:space="preserve">количество загрузок сайта превысило отметку в 1 000 000; </w:t>
      </w:r>
    </w:p>
    <w:p w:rsidR="003C557D" w:rsidRPr="00686C8F" w:rsidRDefault="003C557D" w:rsidP="00DE7568">
      <w:pPr>
        <w:numPr>
          <w:ilvl w:val="0"/>
          <w:numId w:val="18"/>
        </w:numPr>
        <w:spacing w:line="360" w:lineRule="auto"/>
        <w:jc w:val="both"/>
      </w:pPr>
      <w:r w:rsidRPr="00686C8F">
        <w:t xml:space="preserve">средней статистикой посещаемости стали 6 000 посещений/день при пике 30 000 посещений в день; </w:t>
      </w:r>
    </w:p>
    <w:p w:rsidR="003C557D" w:rsidRPr="00686C8F" w:rsidRDefault="003C557D" w:rsidP="00DE7568">
      <w:pPr>
        <w:numPr>
          <w:ilvl w:val="0"/>
          <w:numId w:val="18"/>
        </w:numPr>
        <w:spacing w:line="360" w:lineRule="auto"/>
        <w:jc w:val="both"/>
      </w:pPr>
      <w:r w:rsidRPr="00686C8F">
        <w:t>средняя глубина просмотра – 7 страниц, среднее время просмотра – 23 мин;</w:t>
      </w:r>
    </w:p>
    <w:p w:rsidR="003C557D" w:rsidRPr="003C557D" w:rsidRDefault="003C557D" w:rsidP="00DE7568">
      <w:pPr>
        <w:numPr>
          <w:ilvl w:val="0"/>
          <w:numId w:val="18"/>
        </w:numPr>
        <w:spacing w:line="360" w:lineRule="auto"/>
        <w:jc w:val="both"/>
        <w:rPr>
          <w:kern w:val="0"/>
        </w:rPr>
      </w:pPr>
      <w:r w:rsidRPr="00686C8F">
        <w:t>география Соседей охватила более 200 городов</w:t>
      </w:r>
      <w:r w:rsidRPr="003C557D">
        <w:rPr>
          <w:kern w:val="0"/>
        </w:rPr>
        <w:t xml:space="preserve"> на территории РФ.</w:t>
      </w:r>
    </w:p>
    <w:p w:rsidR="00686C8F" w:rsidRPr="003C557D" w:rsidRDefault="00686C8F" w:rsidP="00DE7568">
      <w:pPr>
        <w:widowControl/>
        <w:suppressAutoHyphens w:val="0"/>
        <w:spacing w:line="360" w:lineRule="auto"/>
        <w:jc w:val="both"/>
        <w:rPr>
          <w:rFonts w:eastAsia="Times New Roman"/>
          <w:kern w:val="0"/>
        </w:rPr>
      </w:pPr>
      <w:r>
        <w:rPr>
          <w:rFonts w:eastAsia="Times New Roman"/>
          <w:kern w:val="0"/>
        </w:rPr>
        <w:t xml:space="preserve">Результаты проведенной </w:t>
      </w:r>
      <w:r w:rsidRPr="003C557D">
        <w:rPr>
          <w:rFonts w:eastAsia="Times New Roman"/>
          <w:kern w:val="0"/>
        </w:rPr>
        <w:t>рекламной кампании</w:t>
      </w:r>
      <w:r>
        <w:rPr>
          <w:rFonts w:eastAsia="Times New Roman"/>
          <w:kern w:val="0"/>
        </w:rPr>
        <w:t xml:space="preserve"> вцелом:</w:t>
      </w:r>
    </w:p>
    <w:p w:rsidR="00686C8F" w:rsidRPr="00686C8F" w:rsidRDefault="00686C8F" w:rsidP="00DE7568">
      <w:pPr>
        <w:numPr>
          <w:ilvl w:val="0"/>
          <w:numId w:val="17"/>
        </w:numPr>
        <w:spacing w:line="360" w:lineRule="auto"/>
        <w:jc w:val="both"/>
      </w:pPr>
      <w:r w:rsidRPr="00686C8F">
        <w:t>Создано эмоциональное наполнение бренда Panasonic, ориентированное на активную, молодежную аудиторию.</w:t>
      </w:r>
    </w:p>
    <w:p w:rsidR="00686C8F" w:rsidRPr="00686C8F" w:rsidRDefault="00686C8F" w:rsidP="00DE7568">
      <w:pPr>
        <w:numPr>
          <w:ilvl w:val="0"/>
          <w:numId w:val="17"/>
        </w:numPr>
        <w:spacing w:line="360" w:lineRule="auto"/>
        <w:jc w:val="both"/>
      </w:pPr>
      <w:r w:rsidRPr="00686C8F">
        <w:t>Доверие к бренду молодежной аудитории 16-19 лет выросло с 34% до 56%.</w:t>
      </w:r>
    </w:p>
    <w:p w:rsidR="00686C8F" w:rsidRPr="00686C8F" w:rsidRDefault="00686C8F" w:rsidP="00DE7568">
      <w:pPr>
        <w:numPr>
          <w:ilvl w:val="0"/>
          <w:numId w:val="17"/>
        </w:numPr>
        <w:spacing w:line="360" w:lineRule="auto"/>
        <w:jc w:val="both"/>
      </w:pPr>
      <w:r w:rsidRPr="00686C8F">
        <w:t>Доверие к бренду молодежной аудитории 20-29 лет выросло с 45% до 56%.</w:t>
      </w:r>
    </w:p>
    <w:p w:rsidR="00572B49" w:rsidRDefault="00686C8F" w:rsidP="00572B49">
      <w:r w:rsidRPr="00572B49">
        <w:t>Существующие ценности бренда сохранены.</w:t>
      </w:r>
    </w:p>
    <w:p w:rsidR="00572B49" w:rsidRDefault="00572B49" w:rsidP="00572B49"/>
    <w:p w:rsidR="00F50A35" w:rsidRDefault="00F50A35" w:rsidP="00572B49"/>
    <w:p w:rsidR="00572B49" w:rsidRPr="00572B49" w:rsidRDefault="00572B49" w:rsidP="00572B49">
      <w:pPr>
        <w:rPr>
          <w:rStyle w:val="sifr-alternate"/>
          <w:i/>
        </w:rPr>
      </w:pPr>
      <w:r w:rsidRPr="00572B49">
        <w:rPr>
          <w:rStyle w:val="sifr-alternate"/>
        </w:rPr>
        <w:t>SOSEDI — награды</w:t>
      </w:r>
      <w:r w:rsidR="00F50A35">
        <w:rPr>
          <w:rStyle w:val="sifr-alternate"/>
        </w:rPr>
        <w:t>:</w:t>
      </w:r>
    </w:p>
    <w:p w:rsidR="00572B49" w:rsidRPr="00572B49" w:rsidRDefault="00572B49" w:rsidP="00572B4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87"/>
        <w:gridCol w:w="2399"/>
        <w:gridCol w:w="2127"/>
        <w:gridCol w:w="2454"/>
      </w:tblGrid>
      <w:tr w:rsidR="00572B49" w:rsidRPr="00572B49" w:rsidTr="00807545">
        <w:tc>
          <w:tcPr>
            <w:tcW w:w="0" w:type="auto"/>
            <w:vAlign w:val="center"/>
          </w:tcPr>
          <w:p w:rsidR="00572B49" w:rsidRPr="00572B49" w:rsidRDefault="00D254AC" w:rsidP="00807545">
            <w:pPr>
              <w:rPr>
                <w:b/>
              </w:rPr>
            </w:pPr>
            <w:r>
              <w:rPr>
                <w:b/>
              </w:rPr>
              <w:pict>
                <v:shape id="_x0000_i1032" type="#_x0000_t75" alt="Ad PROFI" style="width:135pt;height:106.5pt">
                  <v:imagedata r:id="rId14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572B49" w:rsidRPr="00572B49" w:rsidRDefault="00D254AC" w:rsidP="00807545">
            <w:pPr>
              <w:rPr>
                <w:b/>
              </w:rPr>
            </w:pPr>
            <w:r>
              <w:rPr>
                <w:b/>
              </w:rPr>
              <w:pict>
                <v:shape id="_x0000_i1033" type="#_x0000_t75" alt="ММФР" style="width:120pt;height:106.5pt">
                  <v:imagedata r:id="rId1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572B49" w:rsidRPr="00572B49" w:rsidRDefault="00D254AC" w:rsidP="00807545">
            <w:pPr>
              <w:rPr>
                <w:b/>
              </w:rPr>
            </w:pPr>
            <w:r>
              <w:rPr>
                <w:b/>
              </w:rPr>
              <w:pict>
                <v:shape id="_x0000_i1034" type="#_x0000_t75" alt="Golden Site" style="width:106.5pt;height:106.5pt">
                  <v:imagedata r:id="rId16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572B49" w:rsidRPr="00572B49" w:rsidRDefault="00D254AC" w:rsidP="00807545">
            <w:pPr>
              <w:rPr>
                <w:b/>
              </w:rPr>
            </w:pPr>
            <w:r>
              <w:rPr>
                <w:b/>
              </w:rPr>
              <w:pict>
                <v:shape id="_x0000_i1035" type="#_x0000_t75" alt="Диалог" style="width:123pt;height:106.5pt">
                  <v:imagedata r:id="rId17" o:title=""/>
                </v:shape>
              </w:pict>
            </w:r>
          </w:p>
        </w:tc>
      </w:tr>
    </w:tbl>
    <w:p w:rsidR="00686C8F" w:rsidRPr="00572B49" w:rsidRDefault="00686C8F" w:rsidP="00A43A17">
      <w:pPr>
        <w:spacing w:line="360" w:lineRule="auto"/>
        <w:jc w:val="both"/>
        <w:rPr>
          <w:b/>
        </w:rPr>
      </w:pPr>
    </w:p>
    <w:p w:rsidR="00572B49" w:rsidRDefault="00572B49" w:rsidP="00A43A17">
      <w:pPr>
        <w:spacing w:line="360" w:lineRule="auto"/>
        <w:rPr>
          <w:b/>
        </w:rPr>
      </w:pPr>
    </w:p>
    <w:p w:rsidR="00572B49" w:rsidRDefault="00572B49" w:rsidP="00A43A17">
      <w:pPr>
        <w:spacing w:line="360" w:lineRule="auto"/>
        <w:rPr>
          <w:b/>
        </w:rPr>
      </w:pPr>
    </w:p>
    <w:p w:rsidR="00572B49" w:rsidRDefault="00572B49" w:rsidP="00A43A17">
      <w:pPr>
        <w:spacing w:line="360" w:lineRule="auto"/>
        <w:rPr>
          <w:b/>
        </w:rPr>
      </w:pPr>
    </w:p>
    <w:p w:rsidR="00572B49" w:rsidRPr="00F50A35" w:rsidRDefault="00F50A35" w:rsidP="00A43A17">
      <w:pPr>
        <w:spacing w:line="360" w:lineRule="auto"/>
        <w:jc w:val="center"/>
        <w:rPr>
          <w:b/>
        </w:rPr>
      </w:pPr>
      <w:r w:rsidRPr="00F50A35">
        <w:rPr>
          <w:b/>
          <w:color w:val="000000"/>
        </w:rPr>
        <w:t>Список используемых источников</w:t>
      </w:r>
    </w:p>
    <w:p w:rsidR="00572B49" w:rsidRDefault="00572B49" w:rsidP="00A43A17">
      <w:pPr>
        <w:spacing w:line="360" w:lineRule="auto"/>
        <w:rPr>
          <w:b/>
        </w:rPr>
      </w:pPr>
    </w:p>
    <w:p w:rsidR="00F50A35" w:rsidRPr="00A43A17" w:rsidRDefault="00F50A35" w:rsidP="00822F23">
      <w:pPr>
        <w:numPr>
          <w:ilvl w:val="1"/>
          <w:numId w:val="33"/>
        </w:numPr>
        <w:spacing w:line="360" w:lineRule="auto"/>
        <w:jc w:val="both"/>
      </w:pPr>
      <w:r w:rsidRPr="00A43A17">
        <w:t>http://prior.ru/</w:t>
      </w:r>
    </w:p>
    <w:p w:rsidR="00F50A35" w:rsidRPr="00A43A17" w:rsidRDefault="00F50A35" w:rsidP="00822F23">
      <w:pPr>
        <w:numPr>
          <w:ilvl w:val="1"/>
          <w:numId w:val="33"/>
        </w:numPr>
        <w:spacing w:line="360" w:lineRule="auto"/>
        <w:jc w:val="both"/>
      </w:pPr>
      <w:r w:rsidRPr="00A43A17">
        <w:t>http://md-promotion.ru</w:t>
      </w:r>
    </w:p>
    <w:p w:rsidR="00F50A35" w:rsidRPr="00A43A17" w:rsidRDefault="00F50A35" w:rsidP="00822F23">
      <w:pPr>
        <w:numPr>
          <w:ilvl w:val="1"/>
          <w:numId w:val="33"/>
        </w:numPr>
        <w:spacing w:line="360" w:lineRule="auto"/>
        <w:jc w:val="both"/>
      </w:pPr>
      <w:r w:rsidRPr="00A43A17">
        <w:t>http://www.sostav.ru</w:t>
      </w:r>
    </w:p>
    <w:p w:rsidR="00F50A35" w:rsidRPr="00A43A17" w:rsidRDefault="00A43A17" w:rsidP="00822F23">
      <w:pPr>
        <w:numPr>
          <w:ilvl w:val="1"/>
          <w:numId w:val="33"/>
        </w:numPr>
        <w:spacing w:line="360" w:lineRule="auto"/>
        <w:jc w:val="both"/>
      </w:pPr>
      <w:r w:rsidRPr="00A43A17">
        <w:t>http://8radug.ru/</w:t>
      </w:r>
    </w:p>
    <w:p w:rsidR="00A43A17" w:rsidRPr="00A43A17" w:rsidRDefault="00A43A17" w:rsidP="00822F23">
      <w:pPr>
        <w:numPr>
          <w:ilvl w:val="1"/>
          <w:numId w:val="33"/>
        </w:numPr>
        <w:spacing w:line="360" w:lineRule="auto"/>
        <w:jc w:val="both"/>
      </w:pPr>
      <w:r w:rsidRPr="00A43A17">
        <w:t>http://www.adme.ru/</w:t>
      </w:r>
    </w:p>
    <w:p w:rsidR="00F50A35" w:rsidRPr="00F50A35" w:rsidRDefault="00F50A35" w:rsidP="00822F23">
      <w:pPr>
        <w:jc w:val="both"/>
        <w:rPr>
          <w:b/>
        </w:rPr>
      </w:pPr>
      <w:bookmarkStart w:id="0" w:name="_GoBack"/>
      <w:bookmarkEnd w:id="0"/>
    </w:p>
    <w:sectPr w:rsidR="00F50A35" w:rsidRPr="00F50A35" w:rsidSect="00445F3F">
      <w:footerReference w:type="even" r:id="rId18"/>
      <w:footerReference w:type="default" r:id="rId1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621" w:rsidRDefault="00D22621">
      <w:r>
        <w:separator/>
      </w:r>
    </w:p>
  </w:endnote>
  <w:endnote w:type="continuationSeparator" w:id="0">
    <w:p w:rsidR="00D22621" w:rsidRDefault="00D22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F3F" w:rsidRDefault="00445F3F" w:rsidP="007E196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5F3F" w:rsidRDefault="00445F3F" w:rsidP="00445F3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F3F" w:rsidRDefault="00445F3F" w:rsidP="007E196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75380">
      <w:rPr>
        <w:rStyle w:val="a6"/>
        <w:noProof/>
      </w:rPr>
      <w:t>2</w:t>
    </w:r>
    <w:r>
      <w:rPr>
        <w:rStyle w:val="a6"/>
      </w:rPr>
      <w:fldChar w:fldCharType="end"/>
    </w:r>
  </w:p>
  <w:p w:rsidR="00445F3F" w:rsidRDefault="00445F3F" w:rsidP="00445F3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621" w:rsidRDefault="00D22621">
      <w:r>
        <w:separator/>
      </w:r>
    </w:p>
  </w:footnote>
  <w:footnote w:type="continuationSeparator" w:id="0">
    <w:p w:rsidR="00D22621" w:rsidRDefault="00D226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056230"/>
    <w:multiLevelType w:val="multilevel"/>
    <w:tmpl w:val="95BE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462E9E"/>
    <w:multiLevelType w:val="multilevel"/>
    <w:tmpl w:val="4118B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6E2761"/>
    <w:multiLevelType w:val="hybridMultilevel"/>
    <w:tmpl w:val="E9F896E6"/>
    <w:lvl w:ilvl="0" w:tplc="F0348E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052534"/>
    <w:multiLevelType w:val="hybridMultilevel"/>
    <w:tmpl w:val="CECE6A7C"/>
    <w:lvl w:ilvl="0" w:tplc="F0348E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B810C06"/>
    <w:multiLevelType w:val="hybridMultilevel"/>
    <w:tmpl w:val="E33AE0DC"/>
    <w:lvl w:ilvl="0" w:tplc="F0348E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F82DA2"/>
    <w:multiLevelType w:val="multilevel"/>
    <w:tmpl w:val="D03C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57753A"/>
    <w:multiLevelType w:val="hybridMultilevel"/>
    <w:tmpl w:val="86BC709A"/>
    <w:lvl w:ilvl="0" w:tplc="2B221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C13F78"/>
    <w:multiLevelType w:val="multilevel"/>
    <w:tmpl w:val="55144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39221B"/>
    <w:multiLevelType w:val="multilevel"/>
    <w:tmpl w:val="5894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8323E0"/>
    <w:multiLevelType w:val="hybridMultilevel"/>
    <w:tmpl w:val="275200A4"/>
    <w:lvl w:ilvl="0" w:tplc="F0348E0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1D16198B"/>
    <w:multiLevelType w:val="hybridMultilevel"/>
    <w:tmpl w:val="19AC5F80"/>
    <w:lvl w:ilvl="0" w:tplc="F0348E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BC02F3"/>
    <w:multiLevelType w:val="multilevel"/>
    <w:tmpl w:val="8B662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D80B68"/>
    <w:multiLevelType w:val="multilevel"/>
    <w:tmpl w:val="33CEC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E74AC5"/>
    <w:multiLevelType w:val="multilevel"/>
    <w:tmpl w:val="3A6C9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A5496D"/>
    <w:multiLevelType w:val="multilevel"/>
    <w:tmpl w:val="A9EAF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8A80268"/>
    <w:multiLevelType w:val="hybridMultilevel"/>
    <w:tmpl w:val="037CEF84"/>
    <w:lvl w:ilvl="0" w:tplc="0419000B">
      <w:start w:val="1"/>
      <w:numFmt w:val="bullet"/>
      <w:pStyle w:val="1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0C66FD"/>
    <w:multiLevelType w:val="hybridMultilevel"/>
    <w:tmpl w:val="8A7E76EA"/>
    <w:lvl w:ilvl="0" w:tplc="F0348E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C2014C"/>
    <w:multiLevelType w:val="multilevel"/>
    <w:tmpl w:val="A3CEA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EC61EDA"/>
    <w:multiLevelType w:val="multilevel"/>
    <w:tmpl w:val="A9EAF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0F3839"/>
    <w:multiLevelType w:val="multilevel"/>
    <w:tmpl w:val="48CC2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8FD7BEC"/>
    <w:multiLevelType w:val="hybridMultilevel"/>
    <w:tmpl w:val="BB1EE3A4"/>
    <w:lvl w:ilvl="0" w:tplc="F0348E0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2F56628"/>
    <w:multiLevelType w:val="multilevel"/>
    <w:tmpl w:val="95BE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8A12A7"/>
    <w:multiLevelType w:val="multilevel"/>
    <w:tmpl w:val="42BCA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D94863"/>
    <w:multiLevelType w:val="multilevel"/>
    <w:tmpl w:val="DB54C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A67881"/>
    <w:multiLevelType w:val="multilevel"/>
    <w:tmpl w:val="48CC2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242F56"/>
    <w:multiLevelType w:val="multilevel"/>
    <w:tmpl w:val="42BCA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A6016E2"/>
    <w:multiLevelType w:val="hybridMultilevel"/>
    <w:tmpl w:val="3C98F550"/>
    <w:lvl w:ilvl="0" w:tplc="F0348E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EB34BB"/>
    <w:multiLevelType w:val="multilevel"/>
    <w:tmpl w:val="710A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B34AA9"/>
    <w:multiLevelType w:val="hybridMultilevel"/>
    <w:tmpl w:val="A27E4FEE"/>
    <w:lvl w:ilvl="0" w:tplc="F086C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86C8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D34843"/>
    <w:multiLevelType w:val="multilevel"/>
    <w:tmpl w:val="BB1EE3A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3E22524"/>
    <w:multiLevelType w:val="multilevel"/>
    <w:tmpl w:val="A3CEA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B56B11"/>
    <w:multiLevelType w:val="hybridMultilevel"/>
    <w:tmpl w:val="57C46D58"/>
    <w:lvl w:ilvl="0" w:tplc="F0348E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EE314D"/>
    <w:multiLevelType w:val="multilevel"/>
    <w:tmpl w:val="710A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7"/>
  </w:num>
  <w:num w:numId="4">
    <w:abstractNumId w:val="20"/>
  </w:num>
  <w:num w:numId="5">
    <w:abstractNumId w:val="19"/>
  </w:num>
  <w:num w:numId="6">
    <w:abstractNumId w:val="28"/>
  </w:num>
  <w:num w:numId="7">
    <w:abstractNumId w:val="22"/>
  </w:num>
  <w:num w:numId="8">
    <w:abstractNumId w:val="18"/>
  </w:num>
  <w:num w:numId="9">
    <w:abstractNumId w:val="9"/>
  </w:num>
  <w:num w:numId="10">
    <w:abstractNumId w:val="5"/>
  </w:num>
  <w:num w:numId="11">
    <w:abstractNumId w:val="3"/>
  </w:num>
  <w:num w:numId="12">
    <w:abstractNumId w:val="17"/>
  </w:num>
  <w:num w:numId="13">
    <w:abstractNumId w:val="21"/>
  </w:num>
  <w:num w:numId="14">
    <w:abstractNumId w:val="10"/>
  </w:num>
  <w:num w:numId="15">
    <w:abstractNumId w:val="2"/>
  </w:num>
  <w:num w:numId="16">
    <w:abstractNumId w:val="6"/>
  </w:num>
  <w:num w:numId="17">
    <w:abstractNumId w:val="32"/>
  </w:num>
  <w:num w:numId="18">
    <w:abstractNumId w:val="11"/>
  </w:num>
  <w:num w:numId="19">
    <w:abstractNumId w:val="27"/>
  </w:num>
  <w:num w:numId="20">
    <w:abstractNumId w:val="30"/>
  </w:num>
  <w:num w:numId="21">
    <w:abstractNumId w:val="4"/>
  </w:num>
  <w:num w:numId="22">
    <w:abstractNumId w:val="25"/>
  </w:num>
  <w:num w:numId="23">
    <w:abstractNumId w:val="26"/>
  </w:num>
  <w:num w:numId="24">
    <w:abstractNumId w:val="23"/>
  </w:num>
  <w:num w:numId="25">
    <w:abstractNumId w:val="15"/>
  </w:num>
  <w:num w:numId="26">
    <w:abstractNumId w:val="8"/>
  </w:num>
  <w:num w:numId="27">
    <w:abstractNumId w:val="33"/>
  </w:num>
  <w:num w:numId="28">
    <w:abstractNumId w:val="14"/>
  </w:num>
  <w:num w:numId="29">
    <w:abstractNumId w:val="1"/>
  </w:num>
  <w:num w:numId="30">
    <w:abstractNumId w:val="13"/>
  </w:num>
  <w:num w:numId="31">
    <w:abstractNumId w:val="31"/>
  </w:num>
  <w:num w:numId="32">
    <w:abstractNumId w:val="12"/>
  </w:num>
  <w:num w:numId="33">
    <w:abstractNumId w:val="29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124"/>
    <w:rsid w:val="000B6724"/>
    <w:rsid w:val="00126FF1"/>
    <w:rsid w:val="003C557D"/>
    <w:rsid w:val="00445F3F"/>
    <w:rsid w:val="00475380"/>
    <w:rsid w:val="004C1488"/>
    <w:rsid w:val="00523304"/>
    <w:rsid w:val="00572B49"/>
    <w:rsid w:val="006218B8"/>
    <w:rsid w:val="00686C8F"/>
    <w:rsid w:val="006C4E8B"/>
    <w:rsid w:val="007E1963"/>
    <w:rsid w:val="007E7F51"/>
    <w:rsid w:val="00807545"/>
    <w:rsid w:val="008156E4"/>
    <w:rsid w:val="00822F23"/>
    <w:rsid w:val="00856BC5"/>
    <w:rsid w:val="009E1877"/>
    <w:rsid w:val="00A43A17"/>
    <w:rsid w:val="00A81049"/>
    <w:rsid w:val="00AE1B7C"/>
    <w:rsid w:val="00B96FE0"/>
    <w:rsid w:val="00CA2124"/>
    <w:rsid w:val="00D22621"/>
    <w:rsid w:val="00D254AC"/>
    <w:rsid w:val="00DE7568"/>
    <w:rsid w:val="00F5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9F608364-02EA-4851-97D1-3B9700C6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124"/>
    <w:pPr>
      <w:widowControl w:val="0"/>
      <w:suppressAutoHyphens/>
    </w:pPr>
    <w:rPr>
      <w:rFonts w:eastAsia="Lucida Sans Unicode"/>
      <w:kern w:val="2"/>
      <w:sz w:val="28"/>
      <w:szCs w:val="28"/>
    </w:rPr>
  </w:style>
  <w:style w:type="paragraph" w:styleId="1">
    <w:name w:val="heading 1"/>
    <w:basedOn w:val="a"/>
    <w:next w:val="a"/>
    <w:qFormat/>
    <w:rsid w:val="00CA2124"/>
    <w:pPr>
      <w:keepNext/>
      <w:numPr>
        <w:numId w:val="2"/>
      </w:numPr>
      <w:shd w:val="clear" w:color="auto" w:fill="FFFFFF"/>
      <w:autoSpaceDE w:val="0"/>
      <w:jc w:val="both"/>
      <w:outlineLvl w:val="0"/>
    </w:pPr>
    <w:rPr>
      <w:b/>
      <w:bCs/>
      <w:color w:val="000000"/>
      <w:szCs w:val="25"/>
      <w:lang w:val="uk-UA"/>
    </w:rPr>
  </w:style>
  <w:style w:type="paragraph" w:styleId="2">
    <w:name w:val="heading 2"/>
    <w:basedOn w:val="a"/>
    <w:next w:val="a"/>
    <w:qFormat/>
    <w:rsid w:val="00523304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</w:rPr>
  </w:style>
  <w:style w:type="paragraph" w:styleId="3">
    <w:name w:val="heading 3"/>
    <w:basedOn w:val="a"/>
    <w:next w:val="a"/>
    <w:qFormat/>
    <w:rsid w:val="00CA21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CA2124"/>
    <w:pPr>
      <w:keepNext/>
      <w:numPr>
        <w:ilvl w:val="7"/>
        <w:numId w:val="2"/>
      </w:numPr>
      <w:jc w:val="center"/>
      <w:outlineLvl w:val="7"/>
    </w:pPr>
    <w:rPr>
      <w:b/>
      <w:bCs/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ifr-alternate">
    <w:name w:val="sifr-alternate"/>
    <w:basedOn w:val="a0"/>
    <w:rsid w:val="007E7F51"/>
  </w:style>
  <w:style w:type="paragraph" w:styleId="a3">
    <w:name w:val="Normal (Web)"/>
    <w:basedOn w:val="a"/>
    <w:rsid w:val="00A81049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  <w:szCs w:val="24"/>
    </w:rPr>
  </w:style>
  <w:style w:type="paragraph" w:styleId="a4">
    <w:name w:val="header"/>
    <w:basedOn w:val="a"/>
    <w:rsid w:val="00445F3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45F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45F3F"/>
  </w:style>
  <w:style w:type="character" w:styleId="a7">
    <w:name w:val="Hyperlink"/>
    <w:basedOn w:val="a0"/>
    <w:rsid w:val="00F50A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МЕЖДУНАРОДНЫЙ СОЛОМОНОВ УНИВЕРСИТЕТ</vt:lpstr>
    </vt:vector>
  </TitlesOfParts>
  <Company>MoBIL GROUP</Company>
  <LinksUpToDate>false</LinksUpToDate>
  <CharactersWithSpaces>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СОЛОМОНОВ УНИВЕРСИТЕТ</dc:title>
  <dc:subject/>
  <dc:creator>SamLab.ws</dc:creator>
  <cp:keywords/>
  <dc:description/>
  <cp:lastModifiedBy>Irina</cp:lastModifiedBy>
  <cp:revision>2</cp:revision>
  <dcterms:created xsi:type="dcterms:W3CDTF">2014-08-18T07:47:00Z</dcterms:created>
  <dcterms:modified xsi:type="dcterms:W3CDTF">2014-08-18T07:47:00Z</dcterms:modified>
</cp:coreProperties>
</file>