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B13" w:rsidRDefault="00FB1B13" w:rsidP="00D30968"/>
    <w:p w:rsidR="00A87316" w:rsidRDefault="00A87316" w:rsidP="00D30968">
      <w:r>
        <w:t>Управление в условиях кризиса</w:t>
      </w:r>
    </w:p>
    <w:p w:rsidR="00A87316" w:rsidRDefault="00A87316" w:rsidP="00D30968">
      <w:r>
        <w:t>А.В. Смородкин, АО “Красный Октябрь”, Санкт-Петербург</w:t>
      </w:r>
    </w:p>
    <w:p w:rsidR="00A87316" w:rsidRDefault="00A87316" w:rsidP="00D30968">
      <w:r>
        <w:t>Действия в условиях кризиса</w:t>
      </w:r>
    </w:p>
    <w:p w:rsidR="00A87316" w:rsidRDefault="00A87316" w:rsidP="00D30968">
      <w:r>
        <w:t>- сохранение целостности предприятия, как юридического лица и налогоплательщика на первом этапе кризиса-1992-1997г.г. Действия предпринимаемые при этом заключались в оптимизации численности, усилении контроля над денежными потоками и их планировании, налаживании систематического анализа хозяйственной деятельности и принятии управленческих решений по объективным факторам, разделении затрат по видам производства и управлении ими.</w:t>
      </w:r>
    </w:p>
    <w:p w:rsidR="00A87316" w:rsidRDefault="00A87316" w:rsidP="00D30968">
      <w:r>
        <w:t xml:space="preserve">- реструктуризация предприятия с намерением преобразования в компанию в 1997-1999г.г. Начиная заниматься реструктуризацией, мы не предполагали, что в конце прошлого года начнется более глубокий этап кризиса. Поставленные цели включали в себя: </w:t>
      </w:r>
    </w:p>
    <w:p w:rsidR="00A87316" w:rsidRDefault="00A87316" w:rsidP="00D30968">
      <w:r>
        <w:t xml:space="preserve">децентрализация процессов принятия решений; </w:t>
      </w:r>
    </w:p>
    <w:p w:rsidR="00A87316" w:rsidRDefault="00A87316" w:rsidP="00D30968">
      <w:r>
        <w:t xml:space="preserve">сокращение цикла "разработка-внедрение"; </w:t>
      </w:r>
    </w:p>
    <w:p w:rsidR="00A87316" w:rsidRDefault="00A87316" w:rsidP="00D30968">
      <w:r>
        <w:t xml:space="preserve">выравнивание рентабельности производств; </w:t>
      </w:r>
    </w:p>
    <w:p w:rsidR="00A87316" w:rsidRDefault="00A87316" w:rsidP="00D30968">
      <w:r>
        <w:t xml:space="preserve">повышение ответственности руководителей за принимаемые решения. Внутренняя причина кризиса - безответственность, причем в самых разных проявлениях. Инженер, допустивший ошибку в документации или в расчете, должен ее исправить в соответствии с действующей на предприятии системой изменений - указав причину, много времени тратится на выкручивание из этой ситуации, лишь бы не снизили премию. Все потраченное на это время – рабочее и разделив его на 170, получаем число лишних людей, а причина этого - безответственность; </w:t>
      </w:r>
    </w:p>
    <w:p w:rsidR="00A87316" w:rsidRDefault="00A87316" w:rsidP="00D30968">
      <w:r>
        <w:t>сокращение косвенных расходов (бесцеховая структура производств - в каждом производстве по 3-5 цехов численностью100человек, а на участках не нужны такие цеховые службы, как экономические, технологические и т.д., из которых оставить одну, передав ее в аппарат производства; сокращение численности, экономия материальных ресурсов и т.п.).</w:t>
      </w:r>
    </w:p>
    <w:p w:rsidR="00A87316" w:rsidRDefault="00A87316" w:rsidP="00D30968">
      <w:r>
        <w:t>При этом следует отметить, что все годы кризиса предприятие имело значительный удельный вес экспортных поставок и постоянно наращивало выпуск ТНП, доведя его до 42% в объеме ТП, предприятие сохранило свой технологический портрет. Показатели финансовой устойчивости, также находились в норме. За весь период с 1992 по 1998 г. предприятие постоянно имело значительное превышение дебиторской задолженности над кредиторской, а показатель Альтмана никогда не опускался ниже 1,1. (Показатели ликвидности не разбираю ввиду их лукавости, т.к. текущие активы оцениваются постатейно, но без разделения на ликвидную и устаревшую часть.)</w:t>
      </w:r>
    </w:p>
    <w:p w:rsidR="00A87316" w:rsidRDefault="00A87316" w:rsidP="00D30968">
      <w:r>
        <w:t>Действия в условиях обострения кризиса</w:t>
      </w:r>
    </w:p>
    <w:p w:rsidR="00A87316" w:rsidRDefault="00A87316" w:rsidP="00D30968">
      <w:pPr>
        <w:rPr>
          <w:lang w:val="en-US"/>
        </w:rPr>
      </w:pPr>
      <w:r>
        <w:t>- остановились на половине пути, структурные изменения проведены, но структуры продолжают работать в составе Общества без хозяйственной самостоятельности. Отправить их на обвалившийся рынок нельзя, т.к. им надо немедленно сокращать косвенные расходы, сокращать прямые расходы, специализируя производство, а для этого нужны не только организационные, но и технические преобразования и деньги.</w:t>
      </w:r>
    </w:p>
    <w:p w:rsidR="00A87316" w:rsidRPr="00D30968" w:rsidRDefault="00A87316" w:rsidP="00D30968">
      <w:r w:rsidRPr="00D30968">
        <w:t>- разделение ОФ на имущественный комплекс и производство. Это приведет к сокращению затрат на освещение, отопление и т.п. на не участвующих в производстве объектах, позволит получать доход от сдачи в аренду или продажи.</w:t>
      </w:r>
    </w:p>
    <w:p w:rsidR="00A87316" w:rsidRPr="00D30968" w:rsidRDefault="00A87316" w:rsidP="00D30968">
      <w:r w:rsidRPr="00D30968">
        <w:t>- создание своего КБ, т.к. разваливаются НИИ и ОКБ (финансирование КБ из бюджета и частично из прибыли).</w:t>
      </w:r>
    </w:p>
    <w:p w:rsidR="00A87316" w:rsidRPr="00D30968" w:rsidRDefault="00A87316" w:rsidP="00D30968">
      <w:r w:rsidRPr="00D30968">
        <w:t>- внедрение элементов контроллинга и строгого управления затратами и движением денежных средств (анализ отклонений и информационное обеспечение на основе анализа, анализ бюджетов и финансовых планов производств).</w:t>
      </w:r>
    </w:p>
    <w:p w:rsidR="00A87316" w:rsidRPr="00D30968" w:rsidRDefault="00A87316" w:rsidP="00D30968">
      <w:r w:rsidRPr="00D30968">
        <w:t>- введение предельных норм-лимитов по статьям и элементам себестоимости (в экономической службе создано бюро лимитирования затрат, которое устанавливает лимиты не только в рублях, но и в натуральных единицах) это одно из трудных мест управления, т.к. трудно определить где кончается волюнтаризм и где начинается технически обоснованное снижение потребления ресурсов. К примеру, достаточно просто рассчитать расход электроэнергии на освещение или технологическое потребление на постоянном в течение рабочего времени уровне, трудно - при переменном во времени потреблении. Надо вносить дополнения во все технологические процессы механической обработки, для нас это десятки тысяч рассчитанных изменений.</w:t>
      </w:r>
    </w:p>
    <w:p w:rsidR="00A87316" w:rsidRPr="00D30968" w:rsidRDefault="00A87316" w:rsidP="00D30968">
      <w:r w:rsidRPr="00D30968">
        <w:t>- уменьшение горизонта планирования, оперативной (управленческой) отчетности и соответственно анализа, новая версия программных продуктов фирмы "АЛЬТ" позволяет менять его от недели до года, а нам и нужна неделя, наиболее оптимальный горизонт для принятия управленческих решений в современных условиях.</w:t>
      </w:r>
    </w:p>
    <w:p w:rsidR="00A87316" w:rsidRPr="00D30968" w:rsidRDefault="00A87316" w:rsidP="00D30968">
      <w:r w:rsidRPr="00D30968">
        <w:t>Разработка и реализация плана антикризисных действий.</w:t>
      </w:r>
    </w:p>
    <w:p w:rsidR="00A87316" w:rsidRPr="00D30968" w:rsidRDefault="00A87316" w:rsidP="00D30968">
      <w:r w:rsidRPr="00D30968">
        <w:t>План существует с конца прошлого года и включает в себя следующие основные моменты:</w:t>
      </w:r>
    </w:p>
    <w:p w:rsidR="00A87316" w:rsidRPr="00D30968" w:rsidRDefault="00A87316" w:rsidP="00D30968">
      <w:r w:rsidRPr="00D30968">
        <w:t>- сосредоточение собственных средств в наиболее надежных банках, пока в наиболее надежных российских, но лучше в филиалах зарубежных;</w:t>
      </w:r>
    </w:p>
    <w:p w:rsidR="00A87316" w:rsidRPr="00D30968" w:rsidRDefault="00A87316" w:rsidP="00D30968">
      <w:r w:rsidRPr="00D30968">
        <w:t>- жесткая сбалансированность доходов и расходов, т.е. сразу после получения денег их расход в т.ч. на нужды, которые можно сэкономить в будущем, т.е. можно и нужно идти на создание запасов, которые будут востребованы подчас через несколько месяцев;</w:t>
      </w:r>
    </w:p>
    <w:p w:rsidR="00A87316" w:rsidRPr="00D30968" w:rsidRDefault="00A87316" w:rsidP="00D30968">
      <w:r w:rsidRPr="00D30968">
        <w:t>- объединение инструментального и цеха нестандартного оборудования в комплекс подготовки производства для сокращения численности управленцев и для сокращения сроков подготовки производства, а то приходится ждать или фрезы или сложного испытательного стенда.</w:t>
      </w:r>
    </w:p>
    <w:p w:rsidR="00A87316" w:rsidRPr="00D30968" w:rsidRDefault="00A87316" w:rsidP="00D30968">
      <w:r w:rsidRPr="00D30968">
        <w:t>- освобождение складов на других территориях и передача их в аренду или продажа так мы освобождаем площадку в "Торфах" которой пользовались десятки лет, но сейчас можем обойтись без нее.</w:t>
      </w:r>
    </w:p>
    <w:p w:rsidR="00A87316" w:rsidRPr="00D30968" w:rsidRDefault="00A87316" w:rsidP="00D30968">
      <w:r w:rsidRPr="00D30968">
        <w:t>- при временном недогрузе на отдельных производственных участках – немедленная отправка незанятых в вынужденный простой с оплатой 2/3 тарифа или оклада. Состав заработной платы при этом – мало изменяющийся тариф, но увеличенные надбавки за профессиональное мастерство, при этом у обладателей т.н. "ноу-хау", а это около 15% основных производственных рабочих – высочайших специалистов, надбавки многоуровневые: из фонда начальника участка; из фонда директора производства и из фонда генерального директора. Система премирования стала предусматривать кроме объемных показателей (темпов роста), такие, как "превышение доходов над расходами" и "соблюдение удельных норм расхода ТЭР";</w:t>
      </w:r>
    </w:p>
    <w:p w:rsidR="00A87316" w:rsidRDefault="00A87316" w:rsidP="00D30968">
      <w:r>
        <w:t>- укрупнение централизованных производственных, технических, планово-учетных подразделений и преобразование их в службы с сокращением персонала~ на 15-20%.</w:t>
      </w:r>
    </w:p>
    <w:p w:rsidR="00A87316" w:rsidRDefault="00A87316" w:rsidP="00D30968">
      <w:r>
        <w:t>Разработка прогноза влияния внешних экономических факторов на показатели ОАО и реальную зарплату.</w:t>
      </w:r>
    </w:p>
    <w:p w:rsidR="00A87316" w:rsidRDefault="00A87316" w:rsidP="00D30968">
      <w:r>
        <w:t>В зависимости от ситуации было несколько вариантов таких прогнозов, привожу один из них к счастью не сбывшийся (см. приложение). Все прогнозы состояли из 4-х частей: фактор, последствия для ОАО, намечаемые действия, фактические действия. Теперь в связи с тем, что правительство в настоящее время не предпринимает резких движений, которые могут усугубить ситуацию, такой прогноз уже два месяца не делается.</w:t>
      </w:r>
    </w:p>
    <w:p w:rsidR="00A87316" w:rsidRDefault="00A87316" w:rsidP="00D30968">
      <w:r>
        <w:t>Ситуацию, которая сложится после кризиса спланировать очень сложно, так как это требует многофакторного анализа не только экономической составляющей, но и политической, социальной и пр.</w:t>
      </w:r>
    </w:p>
    <w:p w:rsidR="00A87316" w:rsidRDefault="00A87316" w:rsidP="00D30968">
      <w:r>
        <w:t>Предприятие будет стремиться, как можно дольше сохранить технологические составляющие, присущие сегодняшнему производственному процессу. Но расширение номенклатуры производимых товаров и услуг будет продолжаться.</w:t>
      </w:r>
    </w:p>
    <w:p w:rsidR="00A87316" w:rsidRDefault="00A87316" w:rsidP="00D30968">
      <w:r>
        <w:t>Прогнозируемый сегодня план производства до 2005г. (с использованием программного продукта "Альт-Прогноз") позволяет более точно расставить приоритеты и ориентиры. Такие прогнозные планы нужны, особенно с учетом того, что мы стараемся самостоятельно проводить весь комплекс работ от разработки до серийного выпуска.</w:t>
      </w:r>
    </w:p>
    <w:p w:rsidR="00A87316" w:rsidRPr="00D30968" w:rsidRDefault="00A87316" w:rsidP="00D30968">
      <w:r>
        <w:t>Как уже отмечалось выше, роль анализа деятельности предприятия в условиях кризиса только повышается, поэтому следует отметить, что существующие системы анализа финансового состояния предприятий, основаны на анализе баланса. Но одного баланса и ф.2 недостаточно т.к. в активе имеются данные об общей оценке товароматериальных ценностей, незавершенного производства и основных фондов, а в этой оценке все вместе и ликвидные активы и неликвидные. Необходимо в анализе предусматривать этот недостаток и разделять ТМЦ и НЗП на ликвидную и неликвидную части и освобождаться от излишков ОФ.</w:t>
      </w:r>
      <w:bookmarkStart w:id="0" w:name="_GoBack"/>
      <w:bookmarkEnd w:id="0"/>
    </w:p>
    <w:sectPr w:rsidR="00A87316" w:rsidRPr="00D30968" w:rsidSect="00E55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968"/>
    <w:rsid w:val="005404F4"/>
    <w:rsid w:val="007C60D8"/>
    <w:rsid w:val="008701FE"/>
    <w:rsid w:val="008A3EA1"/>
    <w:rsid w:val="00A87316"/>
    <w:rsid w:val="00D30968"/>
    <w:rsid w:val="00E5564D"/>
    <w:rsid w:val="00FB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2DA65-499E-4C89-A489-D191464E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6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в условиях кризиса</vt:lpstr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в условиях кризиса</dc:title>
  <dc:subject/>
  <dc:creator>Juli</dc:creator>
  <cp:keywords/>
  <dc:description/>
  <cp:lastModifiedBy>admin</cp:lastModifiedBy>
  <cp:revision>2</cp:revision>
  <dcterms:created xsi:type="dcterms:W3CDTF">2014-04-04T00:47:00Z</dcterms:created>
  <dcterms:modified xsi:type="dcterms:W3CDTF">2014-04-04T00:47:00Z</dcterms:modified>
</cp:coreProperties>
</file>