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1BA" w:rsidRPr="00A9416C" w:rsidRDefault="00F335BA"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b/>
          <w:sz w:val="28"/>
          <w:szCs w:val="28"/>
          <w:lang w:val="uk-UA"/>
        </w:rPr>
        <w:t>1</w:t>
      </w:r>
      <w:r w:rsidR="00192BC7" w:rsidRPr="00A9416C">
        <w:rPr>
          <w:rFonts w:ascii="Times New Roman" w:hAnsi="Times New Roman"/>
          <w:b/>
          <w:sz w:val="28"/>
          <w:szCs w:val="28"/>
          <w:lang w:val="uk-UA"/>
        </w:rPr>
        <w:t>.</w:t>
      </w:r>
      <w:r w:rsidRPr="00A9416C">
        <w:rPr>
          <w:rFonts w:ascii="Times New Roman" w:hAnsi="Times New Roman"/>
          <w:b/>
          <w:sz w:val="28"/>
          <w:szCs w:val="28"/>
          <w:lang w:val="uk-UA"/>
        </w:rPr>
        <w:t xml:space="preserve"> </w:t>
      </w:r>
      <w:r w:rsidR="00ED51BA" w:rsidRPr="00A9416C">
        <w:rPr>
          <w:rFonts w:ascii="Times New Roman" w:hAnsi="Times New Roman"/>
          <w:b/>
          <w:sz w:val="28"/>
          <w:szCs w:val="28"/>
          <w:lang w:val="uk-UA"/>
        </w:rPr>
        <w:t>АНАЛІЗ ІСНУЮЧИХ НАЦІОНАЛЬНИХ</w:t>
      </w:r>
      <w:r w:rsidR="00A87B9F" w:rsidRPr="00A9416C">
        <w:rPr>
          <w:rFonts w:ascii="Times New Roman" w:hAnsi="Times New Roman"/>
          <w:b/>
          <w:sz w:val="28"/>
          <w:szCs w:val="28"/>
          <w:lang w:val="uk-UA"/>
        </w:rPr>
        <w:t xml:space="preserve"> І НОРМАТИВНИХ ДОКУМЕНТІВ</w:t>
      </w:r>
      <w:r w:rsidR="00DE3E83" w:rsidRPr="00A9416C">
        <w:rPr>
          <w:rFonts w:ascii="Times New Roman" w:hAnsi="Times New Roman"/>
          <w:b/>
          <w:sz w:val="28"/>
          <w:szCs w:val="28"/>
          <w:lang w:val="uk-UA"/>
        </w:rPr>
        <w:t xml:space="preserve"> З ПИТАНЬ СЕРТИФІКАЦІЇ ТА ОЦІНКИ ВІДПОВІДНОСТІ</w:t>
      </w:r>
    </w:p>
    <w:p w:rsidR="00A9416C" w:rsidRPr="00161E2A" w:rsidRDefault="00A9416C" w:rsidP="00A9416C">
      <w:pPr>
        <w:autoSpaceDE w:val="0"/>
        <w:autoSpaceDN w:val="0"/>
        <w:adjustRightInd w:val="0"/>
        <w:spacing w:before="0" w:beforeAutospacing="0" w:after="0" w:afterAutospacing="0"/>
        <w:contextualSpacing/>
        <w:mirrorIndents/>
        <w:rPr>
          <w:rFonts w:ascii="Times New Roman" w:hAnsi="Times New Roman"/>
          <w:bCs/>
          <w:color w:val="FFFFFF"/>
          <w:sz w:val="28"/>
          <w:szCs w:val="28"/>
          <w:lang w:val="uk-UA"/>
        </w:rPr>
      </w:pPr>
      <w:r w:rsidRPr="00161E2A">
        <w:rPr>
          <w:rFonts w:ascii="Times New Roman" w:hAnsi="Times New Roman"/>
          <w:bCs/>
          <w:color w:val="FFFFFF"/>
          <w:sz w:val="28"/>
          <w:szCs w:val="28"/>
          <w:lang w:val="uk-UA"/>
        </w:rPr>
        <w:t>сертифікація продукція нормативний</w:t>
      </w:r>
    </w:p>
    <w:p w:rsidR="009B0B14" w:rsidRPr="00A9416C" w:rsidRDefault="009B0B14" w:rsidP="00192BC7">
      <w:pPr>
        <w:autoSpaceDE w:val="0"/>
        <w:autoSpaceDN w:val="0"/>
        <w:adjustRightInd w:val="0"/>
        <w:spacing w:before="0" w:beforeAutospacing="0" w:after="0" w:afterAutospacing="0"/>
        <w:contextualSpacing/>
        <w:rPr>
          <w:rFonts w:ascii="Times New Roman" w:hAnsi="Times New Roman"/>
          <w:sz w:val="28"/>
          <w:szCs w:val="28"/>
          <w:lang w:val="uk-UA" w:eastAsia="ru-RU"/>
        </w:rPr>
      </w:pPr>
      <w:r w:rsidRPr="00A9416C">
        <w:rPr>
          <w:rFonts w:ascii="Times New Roman" w:hAnsi="Times New Roman"/>
          <w:sz w:val="28"/>
          <w:szCs w:val="28"/>
          <w:lang w:val="uk-UA" w:eastAsia="ru-RU"/>
        </w:rPr>
        <w:t>Головним завданням введення сертифікації - вдосконалення діючих в країні методів підвищення якості продукції, що випускається, і розвиток експортних можливостей продукції машинобудування.</w:t>
      </w:r>
    </w:p>
    <w:p w:rsidR="009B0B14" w:rsidRPr="00A9416C" w:rsidRDefault="009B0B14" w:rsidP="00192BC7">
      <w:pPr>
        <w:autoSpaceDE w:val="0"/>
        <w:autoSpaceDN w:val="0"/>
        <w:adjustRightInd w:val="0"/>
        <w:spacing w:before="0" w:beforeAutospacing="0" w:after="0" w:afterAutospacing="0"/>
        <w:contextualSpacing/>
        <w:rPr>
          <w:rFonts w:ascii="Times New Roman" w:hAnsi="Times New Roman"/>
          <w:sz w:val="28"/>
          <w:szCs w:val="28"/>
          <w:lang w:val="uk-UA" w:eastAsia="ru-RU"/>
        </w:rPr>
      </w:pPr>
      <w:r w:rsidRPr="00A9416C">
        <w:rPr>
          <w:rFonts w:ascii="Times New Roman" w:hAnsi="Times New Roman"/>
          <w:sz w:val="28"/>
          <w:szCs w:val="28"/>
          <w:lang w:val="uk-UA" w:eastAsia="ru-RU"/>
        </w:rPr>
        <w:t>В даний час законодавчу базу державної системи сертифікації складають:</w:t>
      </w:r>
    </w:p>
    <w:p w:rsidR="009B0B14" w:rsidRPr="00A9416C" w:rsidRDefault="009B0B14" w:rsidP="00192BC7">
      <w:pPr>
        <w:autoSpaceDE w:val="0"/>
        <w:autoSpaceDN w:val="0"/>
        <w:adjustRightInd w:val="0"/>
        <w:spacing w:before="0" w:beforeAutospacing="0" w:after="0" w:afterAutospacing="0"/>
        <w:contextualSpacing/>
        <w:rPr>
          <w:rFonts w:ascii="Times New Roman" w:hAnsi="Times New Roman"/>
          <w:noProof/>
          <w:sz w:val="28"/>
          <w:szCs w:val="28"/>
          <w:lang w:val="uk-UA"/>
        </w:rPr>
      </w:pPr>
      <w:r w:rsidRPr="00A9416C">
        <w:rPr>
          <w:rFonts w:ascii="Times New Roman" w:hAnsi="Times New Roman"/>
          <w:sz w:val="28"/>
          <w:szCs w:val="28"/>
          <w:lang w:val="uk-UA" w:eastAsia="ru-RU"/>
        </w:rPr>
        <w:t>-</w:t>
      </w:r>
      <w:r w:rsidRPr="00A9416C">
        <w:rPr>
          <w:rFonts w:ascii="Times New Roman" w:hAnsi="Times New Roman"/>
          <w:sz w:val="28"/>
          <w:szCs w:val="28"/>
          <w:lang w:val="uk-UA"/>
        </w:rPr>
        <w:t xml:space="preserve"> </w:t>
      </w:r>
      <w:r w:rsidR="00F83BF1" w:rsidRPr="00A9416C">
        <w:rPr>
          <w:rFonts w:ascii="Times New Roman" w:hAnsi="Times New Roman"/>
          <w:sz w:val="28"/>
          <w:szCs w:val="28"/>
          <w:lang w:val="uk-UA"/>
        </w:rPr>
        <w:t>Закон України «</w:t>
      </w:r>
      <w:r w:rsidR="00F83BF1" w:rsidRPr="00A9416C">
        <w:rPr>
          <w:rFonts w:ascii="Times New Roman" w:hAnsi="Times New Roman"/>
          <w:noProof/>
          <w:sz w:val="28"/>
          <w:szCs w:val="28"/>
          <w:lang w:val="uk-UA"/>
        </w:rPr>
        <w:t>Про стандарти, технічні регламенти та процедури оцінки</w:t>
      </w:r>
      <w:r w:rsidR="00F83BF1" w:rsidRPr="00A9416C">
        <w:rPr>
          <w:rFonts w:ascii="Times New Roman" w:hAnsi="Times New Roman"/>
          <w:b/>
          <w:noProof/>
          <w:sz w:val="28"/>
          <w:szCs w:val="28"/>
          <w:lang w:val="uk-UA"/>
        </w:rPr>
        <w:t xml:space="preserve"> </w:t>
      </w:r>
      <w:r w:rsidR="009622A6" w:rsidRPr="00A9416C">
        <w:rPr>
          <w:rFonts w:ascii="Times New Roman" w:hAnsi="Times New Roman"/>
          <w:noProof/>
          <w:sz w:val="28"/>
          <w:szCs w:val="28"/>
          <w:lang w:val="uk-UA"/>
        </w:rPr>
        <w:t>відповідності»</w:t>
      </w:r>
      <w:r w:rsidR="00F83BF1" w:rsidRPr="00A9416C">
        <w:rPr>
          <w:rFonts w:ascii="Times New Roman" w:hAnsi="Times New Roman"/>
          <w:noProof/>
          <w:sz w:val="28"/>
          <w:szCs w:val="28"/>
          <w:lang w:val="uk-UA"/>
        </w:rPr>
        <w:t xml:space="preserve"> </w:t>
      </w:r>
      <w:r w:rsidR="009622A6" w:rsidRPr="00A9416C">
        <w:rPr>
          <w:rFonts w:ascii="Times New Roman" w:hAnsi="Times New Roman"/>
          <w:noProof/>
          <w:sz w:val="28"/>
          <w:szCs w:val="28"/>
          <w:lang w:val="uk-UA"/>
        </w:rPr>
        <w:t xml:space="preserve">№3164 від 1.12.2005р. </w:t>
      </w:r>
      <w:r w:rsidR="00F83BF1" w:rsidRPr="00A9416C">
        <w:rPr>
          <w:rFonts w:ascii="Times New Roman" w:hAnsi="Times New Roman"/>
          <w:noProof/>
          <w:sz w:val="28"/>
          <w:szCs w:val="28"/>
          <w:lang w:val="uk-UA"/>
        </w:rPr>
        <w:t>Цей Закон визначає правові та організаційні засади розроблення і застосування національних стандартів, технічних регламентів та процедур оцінки відповідності, а також основоположні принципи державної політики у сфері стандартизації, технічного регу</w:t>
      </w:r>
      <w:r w:rsidR="006B6623" w:rsidRPr="00A9416C">
        <w:rPr>
          <w:rFonts w:ascii="Times New Roman" w:hAnsi="Times New Roman"/>
          <w:noProof/>
          <w:sz w:val="28"/>
          <w:szCs w:val="28"/>
          <w:lang w:val="uk-UA"/>
        </w:rPr>
        <w:t>лювання та оцінки відповідності;</w:t>
      </w:r>
    </w:p>
    <w:p w:rsidR="009B0B14" w:rsidRPr="00A9416C" w:rsidRDefault="009B0B14" w:rsidP="00192BC7">
      <w:pPr>
        <w:autoSpaceDE w:val="0"/>
        <w:autoSpaceDN w:val="0"/>
        <w:adjustRightInd w:val="0"/>
        <w:spacing w:before="0" w:beforeAutospacing="0" w:after="0" w:afterAutospacing="0"/>
        <w:contextualSpacing/>
        <w:rPr>
          <w:rFonts w:ascii="Times New Roman" w:hAnsi="Times New Roman"/>
          <w:noProof/>
          <w:sz w:val="28"/>
          <w:szCs w:val="28"/>
          <w:lang w:val="uk-UA"/>
        </w:rPr>
      </w:pPr>
      <w:r w:rsidRPr="00A9416C">
        <w:rPr>
          <w:rFonts w:ascii="Times New Roman" w:hAnsi="Times New Roman"/>
          <w:sz w:val="28"/>
          <w:szCs w:val="28"/>
          <w:lang w:val="uk-UA"/>
        </w:rPr>
        <w:t xml:space="preserve">- </w:t>
      </w:r>
      <w:r w:rsidR="00F83BF1" w:rsidRPr="00A9416C">
        <w:rPr>
          <w:rFonts w:ascii="Times New Roman" w:hAnsi="Times New Roman"/>
          <w:sz w:val="28"/>
          <w:szCs w:val="28"/>
          <w:lang w:val="uk-UA"/>
        </w:rPr>
        <w:t>Закон України «</w:t>
      </w:r>
      <w:r w:rsidR="009622A6" w:rsidRPr="00A9416C">
        <w:rPr>
          <w:rFonts w:ascii="Times New Roman" w:hAnsi="Times New Roman"/>
          <w:noProof/>
          <w:sz w:val="28"/>
          <w:szCs w:val="28"/>
          <w:lang w:val="uk-UA"/>
        </w:rPr>
        <w:t>Про стандартизацію» №2408 від 17.05.2001р.</w:t>
      </w:r>
      <w:r w:rsidR="00F64A77" w:rsidRPr="00A9416C">
        <w:rPr>
          <w:rFonts w:ascii="Times New Roman" w:hAnsi="Times New Roman"/>
          <w:noProof/>
          <w:sz w:val="28"/>
          <w:szCs w:val="28"/>
          <w:lang w:val="uk-UA"/>
        </w:rPr>
        <w:t xml:space="preserve"> </w:t>
      </w:r>
      <w:r w:rsidR="00F83BF1" w:rsidRPr="00A9416C">
        <w:rPr>
          <w:rFonts w:ascii="Times New Roman" w:hAnsi="Times New Roman"/>
          <w:noProof/>
          <w:sz w:val="28"/>
          <w:szCs w:val="28"/>
          <w:lang w:val="uk-UA"/>
        </w:rPr>
        <w:t>Цей Закон встановлює правові та організаційні засади стандартизації в Україні і спрямований на забезпечення єдиної</w:t>
      </w:r>
      <w:r w:rsidR="006B6623" w:rsidRPr="00A9416C">
        <w:rPr>
          <w:rFonts w:ascii="Times New Roman" w:hAnsi="Times New Roman"/>
          <w:noProof/>
          <w:sz w:val="28"/>
          <w:szCs w:val="28"/>
          <w:lang w:val="uk-UA"/>
        </w:rPr>
        <w:t xml:space="preserve"> технічної політики у цій сфері;</w:t>
      </w:r>
    </w:p>
    <w:p w:rsidR="009B0B14" w:rsidRPr="00A9416C" w:rsidRDefault="009B0B14" w:rsidP="00192BC7">
      <w:pPr>
        <w:autoSpaceDE w:val="0"/>
        <w:autoSpaceDN w:val="0"/>
        <w:adjustRightInd w:val="0"/>
        <w:spacing w:before="0" w:beforeAutospacing="0" w:after="0" w:afterAutospacing="0"/>
        <w:contextualSpacing/>
        <w:rPr>
          <w:rFonts w:ascii="Times New Roman" w:hAnsi="Times New Roman"/>
          <w:noProof/>
          <w:sz w:val="28"/>
          <w:szCs w:val="28"/>
          <w:lang w:val="uk-UA"/>
        </w:rPr>
      </w:pPr>
      <w:r w:rsidRPr="00A9416C">
        <w:rPr>
          <w:rFonts w:ascii="Times New Roman" w:hAnsi="Times New Roman"/>
          <w:sz w:val="28"/>
          <w:szCs w:val="28"/>
          <w:lang w:val="uk-UA"/>
        </w:rPr>
        <w:t xml:space="preserve">- </w:t>
      </w:r>
      <w:r w:rsidR="00F64A77" w:rsidRPr="00A9416C">
        <w:rPr>
          <w:rFonts w:ascii="Times New Roman" w:hAnsi="Times New Roman"/>
          <w:sz w:val="28"/>
          <w:szCs w:val="28"/>
          <w:lang w:val="uk-UA"/>
        </w:rPr>
        <w:t xml:space="preserve">Закон України </w:t>
      </w:r>
      <w:r w:rsidR="00F64A77" w:rsidRPr="00A9416C">
        <w:rPr>
          <w:rFonts w:ascii="Times New Roman" w:hAnsi="Times New Roman"/>
          <w:b/>
          <w:sz w:val="28"/>
          <w:szCs w:val="28"/>
          <w:lang w:val="uk-UA"/>
        </w:rPr>
        <w:t>«</w:t>
      </w:r>
      <w:r w:rsidR="00F64A77" w:rsidRPr="00A9416C">
        <w:rPr>
          <w:rFonts w:ascii="Times New Roman" w:hAnsi="Times New Roman"/>
          <w:noProof/>
          <w:sz w:val="28"/>
          <w:szCs w:val="28"/>
          <w:lang w:val="uk-UA"/>
        </w:rPr>
        <w:t>Про акредитацію органів з оцінки відповідності</w:t>
      </w:r>
      <w:r w:rsidR="009622A6" w:rsidRPr="00A9416C">
        <w:rPr>
          <w:rFonts w:ascii="Times New Roman" w:hAnsi="Times New Roman"/>
          <w:noProof/>
          <w:sz w:val="28"/>
          <w:szCs w:val="28"/>
          <w:lang w:val="uk-UA"/>
        </w:rPr>
        <w:t>» №2408 від 17.05.2001р</w:t>
      </w:r>
      <w:r w:rsidR="00F64A77" w:rsidRPr="00A9416C">
        <w:rPr>
          <w:rFonts w:ascii="Times New Roman" w:hAnsi="Times New Roman"/>
          <w:noProof/>
          <w:sz w:val="28"/>
          <w:szCs w:val="28"/>
          <w:lang w:val="uk-UA"/>
        </w:rPr>
        <w:t>.</w:t>
      </w:r>
      <w:r w:rsidR="00F64A77" w:rsidRPr="00A9416C">
        <w:rPr>
          <w:rFonts w:ascii="Times New Roman" w:hAnsi="Times New Roman"/>
          <w:b/>
          <w:noProof/>
          <w:sz w:val="28"/>
          <w:szCs w:val="28"/>
          <w:lang w:val="uk-UA"/>
        </w:rPr>
        <w:t xml:space="preserve"> </w:t>
      </w:r>
      <w:r w:rsidR="00F64A77" w:rsidRPr="00A9416C">
        <w:rPr>
          <w:rFonts w:ascii="Times New Roman" w:hAnsi="Times New Roman"/>
          <w:noProof/>
          <w:sz w:val="28"/>
          <w:szCs w:val="28"/>
          <w:lang w:val="uk-UA"/>
        </w:rPr>
        <w:t>Цей Закон визначає правові, організаційні та економічні засади акредитації органів з</w:t>
      </w:r>
      <w:r w:rsidR="006B6623" w:rsidRPr="00A9416C">
        <w:rPr>
          <w:rFonts w:ascii="Times New Roman" w:hAnsi="Times New Roman"/>
          <w:noProof/>
          <w:sz w:val="28"/>
          <w:szCs w:val="28"/>
          <w:lang w:val="uk-UA"/>
        </w:rPr>
        <w:t xml:space="preserve"> оцінки відповідності в Україні;</w:t>
      </w:r>
    </w:p>
    <w:p w:rsidR="009B0B14" w:rsidRPr="00A9416C" w:rsidRDefault="009B0B14" w:rsidP="00192BC7">
      <w:pPr>
        <w:autoSpaceDE w:val="0"/>
        <w:autoSpaceDN w:val="0"/>
        <w:adjustRightInd w:val="0"/>
        <w:spacing w:before="0" w:beforeAutospacing="0" w:after="0" w:afterAutospacing="0"/>
        <w:contextualSpacing/>
        <w:rPr>
          <w:rFonts w:ascii="Times New Roman" w:hAnsi="Times New Roman"/>
          <w:noProof/>
          <w:sz w:val="28"/>
          <w:szCs w:val="28"/>
          <w:lang w:val="uk-UA"/>
        </w:rPr>
      </w:pPr>
      <w:r w:rsidRPr="00A9416C">
        <w:rPr>
          <w:rFonts w:ascii="Times New Roman" w:hAnsi="Times New Roman"/>
          <w:sz w:val="28"/>
          <w:szCs w:val="28"/>
          <w:lang w:val="uk-UA"/>
        </w:rPr>
        <w:t xml:space="preserve">- </w:t>
      </w:r>
      <w:r w:rsidR="00F64A77" w:rsidRPr="00A9416C">
        <w:rPr>
          <w:rFonts w:ascii="Times New Roman" w:hAnsi="Times New Roman"/>
          <w:sz w:val="28"/>
          <w:szCs w:val="28"/>
          <w:lang w:val="uk-UA"/>
        </w:rPr>
        <w:t>Закон України «</w:t>
      </w:r>
      <w:r w:rsidR="00F64A77" w:rsidRPr="00A9416C">
        <w:rPr>
          <w:rFonts w:ascii="Times New Roman" w:hAnsi="Times New Roman"/>
          <w:noProof/>
          <w:sz w:val="28"/>
          <w:szCs w:val="28"/>
          <w:lang w:val="uk-UA"/>
        </w:rPr>
        <w:t xml:space="preserve">Про підтвердження відповідності» </w:t>
      </w:r>
      <w:r w:rsidR="009622A6" w:rsidRPr="00A9416C">
        <w:rPr>
          <w:rFonts w:ascii="Times New Roman" w:hAnsi="Times New Roman"/>
          <w:noProof/>
          <w:sz w:val="28"/>
          <w:szCs w:val="28"/>
          <w:lang w:val="uk-UA"/>
        </w:rPr>
        <w:t>№2406 від 17.05.2001р.</w:t>
      </w:r>
      <w:r w:rsidR="00F64A77" w:rsidRPr="00A9416C">
        <w:rPr>
          <w:rFonts w:ascii="Times New Roman" w:hAnsi="Times New Roman"/>
          <w:noProof/>
          <w:sz w:val="28"/>
          <w:szCs w:val="28"/>
          <w:lang w:val="uk-UA"/>
        </w:rPr>
        <w:t xml:space="preserve"> Цей Закон визначає правові та організаційні засади підтвердження відповідності продукції, систем якості, систем управління якістю, систем управління довкіллям, персоналу та спрямований на забезпечення єдиної державної технічної політики у сф</w:t>
      </w:r>
      <w:r w:rsidR="006B6623" w:rsidRPr="00A9416C">
        <w:rPr>
          <w:rFonts w:ascii="Times New Roman" w:hAnsi="Times New Roman"/>
          <w:noProof/>
          <w:sz w:val="28"/>
          <w:szCs w:val="28"/>
          <w:lang w:val="uk-UA"/>
        </w:rPr>
        <w:t>ері підтвердження відповідності;</w:t>
      </w:r>
    </w:p>
    <w:p w:rsidR="009B0B14" w:rsidRPr="00A9416C" w:rsidRDefault="009B0B14" w:rsidP="00192BC7">
      <w:pPr>
        <w:autoSpaceDE w:val="0"/>
        <w:autoSpaceDN w:val="0"/>
        <w:adjustRightInd w:val="0"/>
        <w:spacing w:before="0" w:beforeAutospacing="0" w:after="0" w:afterAutospacing="0"/>
        <w:contextualSpacing/>
        <w:rPr>
          <w:rFonts w:ascii="Times New Roman" w:hAnsi="Times New Roman"/>
          <w:noProof/>
          <w:sz w:val="28"/>
          <w:szCs w:val="28"/>
          <w:lang w:val="uk-UA"/>
        </w:rPr>
      </w:pPr>
      <w:r w:rsidRPr="00A9416C">
        <w:rPr>
          <w:rFonts w:ascii="Times New Roman" w:hAnsi="Times New Roman"/>
          <w:noProof/>
          <w:sz w:val="28"/>
          <w:szCs w:val="28"/>
          <w:lang w:val="uk-UA"/>
        </w:rPr>
        <w:t xml:space="preserve">- </w:t>
      </w:r>
      <w:r w:rsidR="00F64A77" w:rsidRPr="00A9416C">
        <w:rPr>
          <w:rFonts w:ascii="Times New Roman" w:hAnsi="Times New Roman"/>
          <w:bCs/>
          <w:noProof/>
          <w:sz w:val="28"/>
          <w:szCs w:val="28"/>
          <w:lang w:val="uk-UA"/>
        </w:rPr>
        <w:t xml:space="preserve">Декрет Кабінету Міністрів України </w:t>
      </w:r>
      <w:r w:rsidR="00F64A77" w:rsidRPr="00A9416C">
        <w:rPr>
          <w:rFonts w:ascii="Times New Roman" w:hAnsi="Times New Roman"/>
          <w:b/>
          <w:bCs/>
          <w:noProof/>
          <w:sz w:val="28"/>
          <w:szCs w:val="28"/>
          <w:lang w:val="uk-UA"/>
        </w:rPr>
        <w:t>«</w:t>
      </w:r>
      <w:r w:rsidR="00F64A77" w:rsidRPr="00A9416C">
        <w:rPr>
          <w:rFonts w:ascii="Times New Roman" w:hAnsi="Times New Roman"/>
          <w:bCs/>
          <w:noProof/>
          <w:sz w:val="28"/>
          <w:szCs w:val="28"/>
          <w:lang w:val="uk-UA"/>
        </w:rPr>
        <w:t>Про стандартизацію і сертифікацію»</w:t>
      </w:r>
      <w:r w:rsidR="009622A6" w:rsidRPr="00A9416C">
        <w:rPr>
          <w:rFonts w:ascii="Times New Roman" w:hAnsi="Times New Roman"/>
          <w:bCs/>
          <w:noProof/>
          <w:sz w:val="28"/>
          <w:szCs w:val="28"/>
          <w:lang w:val="uk-UA"/>
        </w:rPr>
        <w:t xml:space="preserve"> №46 від 10.05.93р. </w:t>
      </w:r>
      <w:r w:rsidR="00F64A77" w:rsidRPr="00A9416C">
        <w:rPr>
          <w:rFonts w:ascii="Times New Roman" w:hAnsi="Times New Roman"/>
          <w:noProof/>
          <w:sz w:val="28"/>
          <w:szCs w:val="28"/>
          <w:lang w:val="uk-UA"/>
        </w:rPr>
        <w:t>Цей Декрет визначає правові та економічні основи систем стандартизації та сертифікації, встановлює організаційні форми їх функ</w:t>
      </w:r>
      <w:r w:rsidR="006B6623" w:rsidRPr="00A9416C">
        <w:rPr>
          <w:rFonts w:ascii="Times New Roman" w:hAnsi="Times New Roman"/>
          <w:noProof/>
          <w:sz w:val="28"/>
          <w:szCs w:val="28"/>
          <w:lang w:val="uk-UA"/>
        </w:rPr>
        <w:t>ціонування на території України;</w:t>
      </w:r>
    </w:p>
    <w:p w:rsidR="009C2B75" w:rsidRPr="00A9416C" w:rsidRDefault="009B0B14" w:rsidP="00192BC7">
      <w:pPr>
        <w:autoSpaceDE w:val="0"/>
        <w:autoSpaceDN w:val="0"/>
        <w:adjustRightInd w:val="0"/>
        <w:spacing w:before="0" w:beforeAutospacing="0" w:after="0" w:afterAutospacing="0"/>
        <w:contextualSpacing/>
        <w:rPr>
          <w:rFonts w:ascii="Times New Roman" w:hAnsi="Times New Roman"/>
          <w:sz w:val="28"/>
          <w:szCs w:val="28"/>
          <w:lang w:val="uk-UA" w:eastAsia="ru-RU"/>
        </w:rPr>
      </w:pPr>
      <w:r w:rsidRPr="00A9416C">
        <w:rPr>
          <w:rFonts w:ascii="Times New Roman" w:hAnsi="Times New Roman"/>
          <w:noProof/>
          <w:sz w:val="28"/>
          <w:szCs w:val="28"/>
          <w:lang w:val="uk-UA"/>
        </w:rPr>
        <w:t xml:space="preserve">- </w:t>
      </w:r>
      <w:r w:rsidR="009C2B75" w:rsidRPr="00A9416C">
        <w:rPr>
          <w:rFonts w:ascii="Times New Roman" w:hAnsi="Times New Roman"/>
          <w:sz w:val="28"/>
          <w:szCs w:val="28"/>
          <w:lang w:val="uk-UA"/>
        </w:rPr>
        <w:t>ДСТУ 3410</w:t>
      </w:r>
      <w:r w:rsidR="00102D88" w:rsidRPr="00A9416C">
        <w:rPr>
          <w:rFonts w:ascii="Cambria Math" w:hAnsi="Cambria Math" w:cs="Cambria Math"/>
          <w:sz w:val="28"/>
          <w:szCs w:val="28"/>
          <w:lang w:val="uk-UA"/>
        </w:rPr>
        <w:t>‒</w:t>
      </w:r>
      <w:r w:rsidR="009C2B75" w:rsidRPr="00A9416C">
        <w:rPr>
          <w:rFonts w:ascii="Times New Roman" w:hAnsi="Times New Roman"/>
          <w:sz w:val="28"/>
          <w:szCs w:val="28"/>
          <w:lang w:val="uk-UA"/>
        </w:rPr>
        <w:t>96 Система сертифікації УкрСЕПРО. Основні положення.</w:t>
      </w:r>
      <w:r w:rsidR="00102D88" w:rsidRPr="00A9416C">
        <w:rPr>
          <w:rFonts w:ascii="Times New Roman" w:hAnsi="Times New Roman"/>
          <w:sz w:val="28"/>
          <w:szCs w:val="28"/>
          <w:lang w:val="uk-UA"/>
        </w:rPr>
        <w:t xml:space="preserve"> </w:t>
      </w:r>
      <w:r w:rsidR="009C2B75" w:rsidRPr="00A9416C">
        <w:rPr>
          <w:rFonts w:ascii="Times New Roman" w:hAnsi="Times New Roman"/>
          <w:sz w:val="28"/>
          <w:szCs w:val="28"/>
          <w:lang w:val="uk-UA"/>
        </w:rPr>
        <w:t>Стандарт розроблений Українським державним науково-виробничим центром стандартизації, метрології та сертифікації і Українським науково-дослідним інститутом стандартизації, сертифікації та інформатики; внесено Головним управлінням системного аналізу, координації робіт з питань стандартизації, метрології, сертифікації та державного нагляду Держ</w:t>
      </w:r>
      <w:r w:rsidR="00580C05" w:rsidRPr="00A9416C">
        <w:rPr>
          <w:rFonts w:ascii="Times New Roman" w:hAnsi="Times New Roman"/>
          <w:sz w:val="28"/>
          <w:szCs w:val="28"/>
          <w:lang w:val="uk-UA"/>
        </w:rPr>
        <w:t>спожив</w:t>
      </w:r>
      <w:r w:rsidR="009C2B75" w:rsidRPr="00A9416C">
        <w:rPr>
          <w:rFonts w:ascii="Times New Roman" w:hAnsi="Times New Roman"/>
          <w:sz w:val="28"/>
          <w:szCs w:val="28"/>
          <w:lang w:val="uk-UA"/>
        </w:rPr>
        <w:t xml:space="preserve">стандарту України; затверджено і введено вдію наказом Держспоживстандарту України від 31 грудня 1996 р. №583. Цей стандарт установлює основні принципи, структуру та правила Української державної </w:t>
      </w:r>
      <w:r w:rsidR="00102D88" w:rsidRPr="00A9416C">
        <w:rPr>
          <w:rFonts w:ascii="Times New Roman" w:hAnsi="Times New Roman"/>
          <w:sz w:val="28"/>
          <w:szCs w:val="28"/>
          <w:lang w:val="uk-UA"/>
        </w:rPr>
        <w:t xml:space="preserve">системи сертифікації продукції - </w:t>
      </w:r>
      <w:r w:rsidR="009C2B75" w:rsidRPr="00A9416C">
        <w:rPr>
          <w:rFonts w:ascii="Times New Roman" w:hAnsi="Times New Roman"/>
          <w:sz w:val="28"/>
          <w:szCs w:val="28"/>
          <w:lang w:val="uk-UA"/>
        </w:rPr>
        <w:t xml:space="preserve">Системи сертифікації </w:t>
      </w:r>
      <w:r w:rsidR="00102D88" w:rsidRPr="00A9416C">
        <w:rPr>
          <w:rFonts w:ascii="Times New Roman" w:hAnsi="Times New Roman"/>
          <w:sz w:val="28"/>
          <w:szCs w:val="28"/>
          <w:lang w:val="uk-UA"/>
        </w:rPr>
        <w:t>УкрСЕПРО</w:t>
      </w:r>
      <w:r w:rsidR="009C2B75" w:rsidRPr="00A9416C">
        <w:rPr>
          <w:rFonts w:ascii="Times New Roman" w:hAnsi="Times New Roman"/>
          <w:sz w:val="28"/>
          <w:szCs w:val="28"/>
          <w:lang w:val="uk-UA"/>
        </w:rPr>
        <w:t>.</w:t>
      </w:r>
      <w:r w:rsidR="00102D88" w:rsidRPr="00A9416C">
        <w:rPr>
          <w:rFonts w:ascii="Times New Roman" w:hAnsi="Times New Roman"/>
          <w:sz w:val="28"/>
          <w:szCs w:val="28"/>
          <w:lang w:val="uk-UA"/>
        </w:rPr>
        <w:t xml:space="preserve"> </w:t>
      </w:r>
      <w:r w:rsidR="009C2B75" w:rsidRPr="00A9416C">
        <w:rPr>
          <w:rFonts w:ascii="Times New Roman" w:hAnsi="Times New Roman"/>
          <w:sz w:val="28"/>
          <w:szCs w:val="28"/>
          <w:lang w:val="uk-UA"/>
        </w:rPr>
        <w:t>Положення цього стандарту поширюються на членів та учасників Сист</w:t>
      </w:r>
      <w:r w:rsidR="00102D88" w:rsidRPr="00A9416C">
        <w:rPr>
          <w:rFonts w:ascii="Times New Roman" w:hAnsi="Times New Roman"/>
          <w:sz w:val="28"/>
          <w:szCs w:val="28"/>
          <w:lang w:val="uk-UA"/>
        </w:rPr>
        <w:t xml:space="preserve">еми, а також на підприємства та </w:t>
      </w:r>
      <w:r w:rsidR="009C2B75" w:rsidRPr="00A9416C">
        <w:rPr>
          <w:rFonts w:ascii="Times New Roman" w:hAnsi="Times New Roman"/>
          <w:sz w:val="28"/>
          <w:szCs w:val="28"/>
          <w:lang w:val="uk-UA"/>
        </w:rPr>
        <w:t>організації, що одержали доступ до неї</w:t>
      </w:r>
      <w:r w:rsidR="006B6623" w:rsidRPr="00A9416C">
        <w:rPr>
          <w:rFonts w:ascii="Times New Roman" w:hAnsi="Times New Roman"/>
          <w:sz w:val="28"/>
          <w:szCs w:val="28"/>
          <w:lang w:val="uk-UA"/>
        </w:rPr>
        <w:t>;</w:t>
      </w:r>
    </w:p>
    <w:p w:rsidR="00FC71DE" w:rsidRPr="00A9416C" w:rsidRDefault="009B0B14" w:rsidP="00192BC7">
      <w:pPr>
        <w:shd w:val="clear" w:color="auto" w:fill="FFFFFF"/>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 </w:t>
      </w:r>
      <w:r w:rsidR="00FC71DE" w:rsidRPr="00A9416C">
        <w:rPr>
          <w:rFonts w:ascii="Times New Roman" w:hAnsi="Times New Roman"/>
          <w:bCs/>
          <w:sz w:val="28"/>
          <w:szCs w:val="28"/>
          <w:lang w:val="uk-UA"/>
        </w:rPr>
        <w:t xml:space="preserve">ДСТУ 3411:2004 Система сертифікації УкрСЕПРО. Вимоги до органів сертифікації продукції та порядок їх призначення і надання повноважень на діяльність у системі. </w:t>
      </w:r>
      <w:r w:rsidR="00FC71DE" w:rsidRPr="00A9416C">
        <w:rPr>
          <w:rFonts w:ascii="Times New Roman" w:hAnsi="Times New Roman"/>
          <w:sz w:val="28"/>
          <w:szCs w:val="28"/>
          <w:lang w:val="uk-UA"/>
        </w:rPr>
        <w:t>Стандарт розроблений Державним підприємством «Українським державним науково-виробничим центром стандартизації, метрології та сертифікації» та Державним підприємством «Українським науково-дослідним та навчальним центром проблем стандартизації, сертифікації та якості». Прийнято та надано чинності: наказ Держспоживстандарту України від 10 вересня 2004 р. № 196з2005-01-01 на заміну ДСТУ 3411</w:t>
      </w:r>
      <w:r w:rsidR="00102D88" w:rsidRPr="00A9416C">
        <w:rPr>
          <w:rFonts w:ascii="Cambria Math" w:hAnsi="Cambria Math" w:cs="Cambria Math"/>
          <w:sz w:val="28"/>
          <w:szCs w:val="28"/>
          <w:lang w:val="uk-UA"/>
        </w:rPr>
        <w:t>‒</w:t>
      </w:r>
      <w:r w:rsidR="00FC71DE" w:rsidRPr="00A9416C">
        <w:rPr>
          <w:rFonts w:ascii="Times New Roman" w:hAnsi="Times New Roman"/>
          <w:sz w:val="28"/>
          <w:szCs w:val="28"/>
          <w:lang w:val="uk-UA"/>
        </w:rPr>
        <w:t>96. Цей стандарт встановлює основні вимоги до органів с</w:t>
      </w:r>
      <w:r w:rsidR="00102D88" w:rsidRPr="00A9416C">
        <w:rPr>
          <w:rFonts w:ascii="Times New Roman" w:hAnsi="Times New Roman"/>
          <w:sz w:val="28"/>
          <w:szCs w:val="28"/>
          <w:lang w:val="uk-UA"/>
        </w:rPr>
        <w:t>ертифікації продукції, процесів</w:t>
      </w:r>
      <w:r w:rsidR="00FC71DE" w:rsidRPr="00A9416C">
        <w:rPr>
          <w:rFonts w:ascii="Times New Roman" w:hAnsi="Times New Roman"/>
          <w:sz w:val="28"/>
          <w:szCs w:val="28"/>
          <w:lang w:val="uk-UA"/>
        </w:rPr>
        <w:t>, по</w:t>
      </w:r>
      <w:r w:rsidR="00102D88" w:rsidRPr="00A9416C">
        <w:rPr>
          <w:rFonts w:ascii="Times New Roman" w:hAnsi="Times New Roman"/>
          <w:sz w:val="28"/>
          <w:szCs w:val="28"/>
          <w:lang w:val="uk-UA"/>
        </w:rPr>
        <w:t>слуг</w:t>
      </w:r>
      <w:r w:rsidR="00FC71DE" w:rsidRPr="00A9416C">
        <w:rPr>
          <w:rFonts w:ascii="Times New Roman" w:hAnsi="Times New Roman"/>
          <w:sz w:val="28"/>
          <w:szCs w:val="28"/>
          <w:lang w:val="uk-UA"/>
        </w:rPr>
        <w:t>, що здійснюють діяльність в Системі сертифікації УкрСЕПРО та порядок їх призначення і уповноваження на діяльність в Системі. Вимоги</w:t>
      </w:r>
      <w:r w:rsidR="00192BC7" w:rsidRPr="00A9416C">
        <w:rPr>
          <w:rFonts w:ascii="Times New Roman" w:hAnsi="Times New Roman"/>
          <w:sz w:val="28"/>
          <w:szCs w:val="28"/>
          <w:lang w:val="uk-UA"/>
        </w:rPr>
        <w:t xml:space="preserve"> </w:t>
      </w:r>
      <w:r w:rsidR="00CC1189" w:rsidRPr="00A9416C">
        <w:rPr>
          <w:rFonts w:ascii="Times New Roman" w:hAnsi="Times New Roman"/>
          <w:sz w:val="28"/>
          <w:szCs w:val="28"/>
          <w:lang w:val="uk-UA"/>
        </w:rPr>
        <w:t>стандарту обов’</w:t>
      </w:r>
      <w:r w:rsidR="00FC71DE" w:rsidRPr="00A9416C">
        <w:rPr>
          <w:rFonts w:ascii="Times New Roman" w:hAnsi="Times New Roman"/>
          <w:sz w:val="28"/>
          <w:szCs w:val="28"/>
          <w:lang w:val="uk-UA"/>
        </w:rPr>
        <w:t>язкові для всіх членів та учасників Системи</w:t>
      </w:r>
      <w:r w:rsidR="006B6623" w:rsidRPr="00A9416C">
        <w:rPr>
          <w:rFonts w:ascii="Times New Roman" w:hAnsi="Times New Roman"/>
          <w:sz w:val="28"/>
          <w:szCs w:val="28"/>
          <w:lang w:val="uk-UA"/>
        </w:rPr>
        <w:t>;</w:t>
      </w:r>
    </w:p>
    <w:p w:rsidR="00102D88" w:rsidRPr="00A9416C" w:rsidRDefault="009B0B14" w:rsidP="00192BC7">
      <w:pPr>
        <w:shd w:val="clear" w:color="auto" w:fill="FFFFFF"/>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 </w:t>
      </w:r>
      <w:r w:rsidR="00CC1189" w:rsidRPr="00A9416C">
        <w:rPr>
          <w:rFonts w:ascii="Times New Roman" w:hAnsi="Times New Roman"/>
          <w:sz w:val="28"/>
          <w:szCs w:val="28"/>
          <w:lang w:val="uk-UA"/>
        </w:rPr>
        <w:t>ДСТУ 3412</w:t>
      </w:r>
      <w:r w:rsidR="00102D88" w:rsidRPr="00A9416C">
        <w:rPr>
          <w:rFonts w:ascii="Cambria Math" w:hAnsi="Cambria Math" w:cs="Cambria Math"/>
          <w:sz w:val="28"/>
          <w:szCs w:val="28"/>
          <w:lang w:val="uk-UA"/>
        </w:rPr>
        <w:t>‒</w:t>
      </w:r>
      <w:r w:rsidR="00CC1189" w:rsidRPr="00A9416C">
        <w:rPr>
          <w:rFonts w:ascii="Times New Roman" w:hAnsi="Times New Roman"/>
          <w:sz w:val="28"/>
          <w:szCs w:val="28"/>
          <w:lang w:val="uk-UA"/>
        </w:rPr>
        <w:t xml:space="preserve">96 </w:t>
      </w:r>
      <w:r w:rsidR="00CC1189" w:rsidRPr="00A9416C">
        <w:rPr>
          <w:rFonts w:ascii="Times New Roman" w:hAnsi="Times New Roman"/>
          <w:bCs/>
          <w:sz w:val="28"/>
          <w:szCs w:val="28"/>
          <w:lang w:val="uk-UA"/>
        </w:rPr>
        <w:t xml:space="preserve">Система сертифікації УкрСЕПРО. Вимоги до випробувальних лабораторій та порядок їх акредитації. </w:t>
      </w:r>
      <w:r w:rsidR="00CC1189" w:rsidRPr="00A9416C">
        <w:rPr>
          <w:rFonts w:ascii="Times New Roman" w:hAnsi="Times New Roman"/>
          <w:sz w:val="28"/>
          <w:szCs w:val="28"/>
          <w:lang w:val="uk-UA"/>
        </w:rPr>
        <w:t>Стандарт розроблений Українським державним науково-виробничим центром стандартизації, метрології та сертифікації і Українським науково-дослідним інститутом стандартизації, сертифікації та інформатики. Внесено Головним управлінням системного аналізу, координації робіт з питань стандартизації, метрології, сертифікації та державного нагляду Держспоживстандарту України. Затверджено і введено в дію наказом Держспоживстандарту України від 31 грудня 1996 р. № 583. Перевидання 2000 p., липень, зі зміною № 1 (ІПС № 5-98). Стандарт є обов’язковим для випробувальних лабораторій та органів, що проводять їх акредитацію. Стандарт розроблено з урахуванням вимог настанов ISO/IEC та європейських стандартів в галузі сертифікації</w:t>
      </w:r>
      <w:r w:rsidR="006B6623" w:rsidRPr="00A9416C">
        <w:rPr>
          <w:rFonts w:ascii="Times New Roman" w:hAnsi="Times New Roman"/>
          <w:sz w:val="28"/>
          <w:szCs w:val="28"/>
          <w:lang w:val="uk-UA"/>
        </w:rPr>
        <w:t>;</w:t>
      </w:r>
    </w:p>
    <w:p w:rsidR="0020415B" w:rsidRPr="00A9416C" w:rsidRDefault="009B0B14" w:rsidP="00192BC7">
      <w:pPr>
        <w:shd w:val="clear" w:color="auto" w:fill="FFFFFF"/>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 </w:t>
      </w:r>
      <w:r w:rsidR="00CC1189" w:rsidRPr="00A9416C">
        <w:rPr>
          <w:rFonts w:ascii="Times New Roman" w:hAnsi="Times New Roman"/>
          <w:sz w:val="28"/>
          <w:szCs w:val="28"/>
          <w:lang w:val="uk-UA"/>
        </w:rPr>
        <w:t>ДСТУ 3413</w:t>
      </w:r>
      <w:r w:rsidR="00102D88" w:rsidRPr="00A9416C">
        <w:rPr>
          <w:rFonts w:ascii="Cambria Math" w:hAnsi="Cambria Math" w:cs="Cambria Math"/>
          <w:sz w:val="28"/>
          <w:szCs w:val="28"/>
          <w:lang w:val="uk-UA"/>
        </w:rPr>
        <w:t>‒</w:t>
      </w:r>
      <w:r w:rsidR="00CC1189" w:rsidRPr="00A9416C">
        <w:rPr>
          <w:rFonts w:ascii="Times New Roman" w:hAnsi="Times New Roman"/>
          <w:sz w:val="28"/>
          <w:szCs w:val="28"/>
          <w:lang w:val="uk-UA"/>
        </w:rPr>
        <w:t xml:space="preserve">96 </w:t>
      </w:r>
      <w:r w:rsidR="00CC1189" w:rsidRPr="00A9416C">
        <w:rPr>
          <w:rFonts w:ascii="Times New Roman" w:hAnsi="Times New Roman"/>
          <w:bCs/>
          <w:sz w:val="28"/>
          <w:szCs w:val="28"/>
          <w:lang w:val="uk-UA"/>
        </w:rPr>
        <w:t xml:space="preserve">Система сертифікації УкрСЕПРО. Порядок проведення сертифікації продукції. Стандарт розроблений </w:t>
      </w:r>
      <w:r w:rsidR="00102D88" w:rsidRPr="00A9416C">
        <w:rPr>
          <w:rFonts w:ascii="Times New Roman" w:hAnsi="Times New Roman"/>
          <w:sz w:val="28"/>
          <w:szCs w:val="28"/>
          <w:lang w:val="uk-UA"/>
        </w:rPr>
        <w:t xml:space="preserve">Українським державним науково </w:t>
      </w:r>
      <w:r w:rsidR="00CC1189" w:rsidRPr="00A9416C">
        <w:rPr>
          <w:rFonts w:ascii="Times New Roman" w:hAnsi="Times New Roman"/>
          <w:sz w:val="28"/>
          <w:szCs w:val="28"/>
          <w:lang w:val="uk-UA"/>
        </w:rPr>
        <w:t>виробничим центром стандартизації, метрологи</w:t>
      </w:r>
      <w:r w:rsidR="00102D88" w:rsidRPr="00A9416C">
        <w:rPr>
          <w:rFonts w:ascii="Times New Roman" w:hAnsi="Times New Roman"/>
          <w:sz w:val="28"/>
          <w:szCs w:val="28"/>
          <w:lang w:val="uk-UA"/>
        </w:rPr>
        <w:t xml:space="preserve"> та сертифікації та Українським </w:t>
      </w:r>
      <w:r w:rsidR="00CC1189" w:rsidRPr="00A9416C">
        <w:rPr>
          <w:rFonts w:ascii="Times New Roman" w:hAnsi="Times New Roman"/>
          <w:sz w:val="28"/>
          <w:szCs w:val="28"/>
          <w:lang w:val="uk-UA"/>
        </w:rPr>
        <w:t>науково-дослідним інститутом стандартизації, сертифікації та інформатики</w:t>
      </w:r>
      <w:r w:rsidR="00102D88" w:rsidRPr="00A9416C">
        <w:rPr>
          <w:rFonts w:ascii="Times New Roman" w:hAnsi="Times New Roman"/>
          <w:sz w:val="28"/>
          <w:szCs w:val="28"/>
          <w:lang w:val="uk-UA"/>
        </w:rPr>
        <w:t xml:space="preserve">. </w:t>
      </w:r>
      <w:r w:rsidR="0020415B" w:rsidRPr="00A9416C">
        <w:rPr>
          <w:rFonts w:ascii="Times New Roman" w:hAnsi="Times New Roman"/>
          <w:bCs/>
          <w:sz w:val="28"/>
          <w:szCs w:val="28"/>
          <w:lang w:val="uk-UA"/>
        </w:rPr>
        <w:t>Внесено</w:t>
      </w:r>
      <w:r w:rsidR="00CC1189" w:rsidRPr="00A9416C">
        <w:rPr>
          <w:rFonts w:ascii="Times New Roman" w:hAnsi="Times New Roman"/>
          <w:bCs/>
          <w:sz w:val="28"/>
          <w:szCs w:val="28"/>
          <w:lang w:val="uk-UA"/>
        </w:rPr>
        <w:t xml:space="preserve"> </w:t>
      </w:r>
      <w:r w:rsidR="00CC1189" w:rsidRPr="00A9416C">
        <w:rPr>
          <w:rFonts w:ascii="Times New Roman" w:hAnsi="Times New Roman"/>
          <w:sz w:val="28"/>
          <w:szCs w:val="28"/>
          <w:lang w:val="uk-UA"/>
        </w:rPr>
        <w:t>Головним управлінням системного аналі</w:t>
      </w:r>
      <w:r w:rsidR="009B0E58" w:rsidRPr="00A9416C">
        <w:rPr>
          <w:rFonts w:ascii="Times New Roman" w:hAnsi="Times New Roman"/>
          <w:sz w:val="28"/>
          <w:szCs w:val="28"/>
          <w:lang w:val="uk-UA"/>
        </w:rPr>
        <w:t xml:space="preserve">зу і координації робіт з питань </w:t>
      </w:r>
      <w:r w:rsidR="00CC1189" w:rsidRPr="00A9416C">
        <w:rPr>
          <w:rFonts w:ascii="Times New Roman" w:hAnsi="Times New Roman"/>
          <w:sz w:val="28"/>
          <w:szCs w:val="28"/>
          <w:lang w:val="uk-UA"/>
        </w:rPr>
        <w:t>стандартизації, метрології, сер</w:t>
      </w:r>
      <w:r w:rsidR="00102D88" w:rsidRPr="00A9416C">
        <w:rPr>
          <w:rFonts w:ascii="Times New Roman" w:hAnsi="Times New Roman"/>
          <w:sz w:val="28"/>
          <w:szCs w:val="28"/>
          <w:lang w:val="uk-UA"/>
        </w:rPr>
        <w:t xml:space="preserve">тифікації та державного нагляду </w:t>
      </w:r>
      <w:r w:rsidR="00CC1189" w:rsidRPr="00A9416C">
        <w:rPr>
          <w:rFonts w:ascii="Times New Roman" w:hAnsi="Times New Roman"/>
          <w:sz w:val="28"/>
          <w:szCs w:val="28"/>
          <w:lang w:val="uk-UA"/>
        </w:rPr>
        <w:t>Держ</w:t>
      </w:r>
      <w:r w:rsidR="0020415B" w:rsidRPr="00A9416C">
        <w:rPr>
          <w:rFonts w:ascii="Times New Roman" w:hAnsi="Times New Roman"/>
          <w:sz w:val="28"/>
          <w:szCs w:val="28"/>
          <w:lang w:val="uk-UA"/>
        </w:rPr>
        <w:t>спожив</w:t>
      </w:r>
      <w:r w:rsidR="00CC1189" w:rsidRPr="00A9416C">
        <w:rPr>
          <w:rFonts w:ascii="Times New Roman" w:hAnsi="Times New Roman"/>
          <w:sz w:val="28"/>
          <w:szCs w:val="28"/>
          <w:lang w:val="uk-UA"/>
        </w:rPr>
        <w:t>стандарту України</w:t>
      </w:r>
      <w:r w:rsidR="0020415B" w:rsidRPr="00A9416C">
        <w:rPr>
          <w:rFonts w:ascii="Times New Roman" w:hAnsi="Times New Roman"/>
          <w:sz w:val="28"/>
          <w:szCs w:val="28"/>
          <w:lang w:val="uk-UA"/>
        </w:rPr>
        <w:t xml:space="preserve">. Затверджено і введено вдію </w:t>
      </w:r>
      <w:r w:rsidR="00102D88" w:rsidRPr="00A9416C">
        <w:rPr>
          <w:rFonts w:ascii="Times New Roman" w:hAnsi="Times New Roman"/>
          <w:bCs/>
          <w:sz w:val="28"/>
          <w:szCs w:val="28"/>
          <w:lang w:val="uk-UA"/>
        </w:rPr>
        <w:t xml:space="preserve">наказом </w:t>
      </w:r>
      <w:r w:rsidR="00CC1189" w:rsidRPr="00A9416C">
        <w:rPr>
          <w:rFonts w:ascii="Times New Roman" w:hAnsi="Times New Roman"/>
          <w:bCs/>
          <w:sz w:val="28"/>
          <w:szCs w:val="28"/>
          <w:lang w:val="uk-UA"/>
        </w:rPr>
        <w:t>Держ</w:t>
      </w:r>
      <w:r w:rsidR="0020415B" w:rsidRPr="00A9416C">
        <w:rPr>
          <w:rFonts w:ascii="Times New Roman" w:hAnsi="Times New Roman"/>
          <w:bCs/>
          <w:sz w:val="28"/>
          <w:szCs w:val="28"/>
          <w:lang w:val="uk-UA"/>
        </w:rPr>
        <w:t>спожив</w:t>
      </w:r>
      <w:r w:rsidR="00CC1189" w:rsidRPr="00A9416C">
        <w:rPr>
          <w:rFonts w:ascii="Times New Roman" w:hAnsi="Times New Roman"/>
          <w:bCs/>
          <w:sz w:val="28"/>
          <w:szCs w:val="28"/>
          <w:lang w:val="uk-UA"/>
        </w:rPr>
        <w:t xml:space="preserve">стандарту України </w:t>
      </w:r>
      <w:r w:rsidR="00CC1189" w:rsidRPr="00A9416C">
        <w:rPr>
          <w:rFonts w:ascii="Times New Roman" w:hAnsi="Times New Roman"/>
          <w:sz w:val="28"/>
          <w:szCs w:val="28"/>
          <w:lang w:val="uk-UA"/>
        </w:rPr>
        <w:t xml:space="preserve">від </w:t>
      </w:r>
      <w:r w:rsidR="00CC1189" w:rsidRPr="00A9416C">
        <w:rPr>
          <w:rFonts w:ascii="Times New Roman" w:hAnsi="Times New Roman"/>
          <w:bCs/>
          <w:sz w:val="28"/>
          <w:szCs w:val="28"/>
          <w:lang w:val="uk-UA"/>
        </w:rPr>
        <w:t xml:space="preserve">31 </w:t>
      </w:r>
      <w:r w:rsidR="00CC1189" w:rsidRPr="00A9416C">
        <w:rPr>
          <w:rFonts w:ascii="Times New Roman" w:hAnsi="Times New Roman"/>
          <w:sz w:val="28"/>
          <w:szCs w:val="28"/>
          <w:lang w:val="uk-UA"/>
        </w:rPr>
        <w:t xml:space="preserve">грудня </w:t>
      </w:r>
      <w:r w:rsidR="00CC1189" w:rsidRPr="00A9416C">
        <w:rPr>
          <w:rFonts w:ascii="Times New Roman" w:hAnsi="Times New Roman"/>
          <w:bCs/>
          <w:sz w:val="28"/>
          <w:szCs w:val="28"/>
          <w:lang w:val="uk-UA"/>
        </w:rPr>
        <w:t>1996 р. №583</w:t>
      </w:r>
      <w:r w:rsidR="0020415B" w:rsidRPr="00A9416C">
        <w:rPr>
          <w:rFonts w:ascii="Times New Roman" w:hAnsi="Times New Roman"/>
          <w:bCs/>
          <w:sz w:val="28"/>
          <w:szCs w:val="28"/>
          <w:lang w:val="uk-UA"/>
        </w:rPr>
        <w:t xml:space="preserve">. </w:t>
      </w:r>
      <w:r w:rsidR="00102D88" w:rsidRPr="00A9416C">
        <w:rPr>
          <w:rFonts w:ascii="Times New Roman" w:hAnsi="Times New Roman"/>
          <w:sz w:val="28"/>
          <w:szCs w:val="28"/>
          <w:lang w:val="uk-UA"/>
        </w:rPr>
        <w:t xml:space="preserve">Стандарт враховує </w:t>
      </w:r>
      <w:r w:rsidR="0020415B" w:rsidRPr="00A9416C">
        <w:rPr>
          <w:rFonts w:ascii="Times New Roman" w:hAnsi="Times New Roman"/>
          <w:sz w:val="28"/>
          <w:szCs w:val="28"/>
          <w:lang w:val="uk-UA"/>
        </w:rPr>
        <w:t>положення настанов ISO 27, ISO/IEC 7, 28, 60</w:t>
      </w:r>
      <w:r w:rsidR="006B6623" w:rsidRPr="00A9416C">
        <w:rPr>
          <w:rFonts w:ascii="Times New Roman" w:hAnsi="Times New Roman"/>
          <w:sz w:val="28"/>
          <w:szCs w:val="28"/>
          <w:lang w:val="uk-UA"/>
        </w:rPr>
        <w:t>;</w:t>
      </w:r>
    </w:p>
    <w:p w:rsidR="0020415B" w:rsidRPr="00A9416C" w:rsidRDefault="009B0B14" w:rsidP="00192BC7">
      <w:pPr>
        <w:shd w:val="clear" w:color="auto" w:fill="FFFFFF"/>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 </w:t>
      </w:r>
      <w:r w:rsidR="0020415B" w:rsidRPr="00A9416C">
        <w:rPr>
          <w:rFonts w:ascii="Times New Roman" w:hAnsi="Times New Roman"/>
          <w:sz w:val="28"/>
          <w:szCs w:val="28"/>
          <w:lang w:val="uk-UA"/>
        </w:rPr>
        <w:t>ДСТУ 3414 - 96</w:t>
      </w:r>
      <w:r w:rsidR="0020415B" w:rsidRPr="00A9416C">
        <w:rPr>
          <w:rFonts w:ascii="Times New Roman" w:hAnsi="Times New Roman"/>
          <w:bCs/>
          <w:sz w:val="28"/>
          <w:szCs w:val="28"/>
          <w:lang w:val="uk-UA"/>
        </w:rPr>
        <w:t xml:space="preserve"> Система сертифікації УкрСЕПРО. Атестація виробництва. Порядок проведення. </w:t>
      </w:r>
      <w:r w:rsidR="0020415B" w:rsidRPr="00A9416C">
        <w:rPr>
          <w:rFonts w:ascii="Times New Roman" w:hAnsi="Times New Roman"/>
          <w:sz w:val="28"/>
          <w:szCs w:val="28"/>
          <w:lang w:val="uk-UA"/>
        </w:rPr>
        <w:t>Стандарт розроблений Державним науково-дослідним інститутом «Система» та Українським науково-дослідним інститутом стандартизації, сертифікації та інформатики. Внесено Головним управлінням системного аналізу, координації робіт з питань стандартизації, метрології, сертифікації та державного нагляду Держ</w:t>
      </w:r>
      <w:r w:rsidR="00102D88" w:rsidRPr="00A9416C">
        <w:rPr>
          <w:rFonts w:ascii="Times New Roman" w:hAnsi="Times New Roman"/>
          <w:sz w:val="28"/>
          <w:szCs w:val="28"/>
          <w:lang w:val="uk-UA"/>
        </w:rPr>
        <w:t>спожив</w:t>
      </w:r>
      <w:r w:rsidR="0020415B" w:rsidRPr="00A9416C">
        <w:rPr>
          <w:rFonts w:ascii="Times New Roman" w:hAnsi="Times New Roman"/>
          <w:sz w:val="28"/>
          <w:szCs w:val="28"/>
          <w:lang w:val="uk-UA"/>
        </w:rPr>
        <w:t>стандарту України. Затверджено і введено в дію наказом Держ</w:t>
      </w:r>
      <w:r w:rsidR="00102D88" w:rsidRPr="00A9416C">
        <w:rPr>
          <w:rFonts w:ascii="Times New Roman" w:hAnsi="Times New Roman"/>
          <w:sz w:val="28"/>
          <w:szCs w:val="28"/>
          <w:lang w:val="uk-UA"/>
        </w:rPr>
        <w:t>спожив</w:t>
      </w:r>
      <w:r w:rsidR="0020415B" w:rsidRPr="00A9416C">
        <w:rPr>
          <w:rFonts w:ascii="Times New Roman" w:hAnsi="Times New Roman"/>
          <w:sz w:val="28"/>
          <w:szCs w:val="28"/>
          <w:lang w:val="uk-UA"/>
        </w:rPr>
        <w:t>стандарту України від 31 грудня 1996 р. №583. Цей стандарт встановлює основні вимоги щодо порядку проведення робіт з атестації виробництв в Системі серти</w:t>
      </w:r>
      <w:r w:rsidR="002C2516" w:rsidRPr="00A9416C">
        <w:rPr>
          <w:rFonts w:ascii="Times New Roman" w:hAnsi="Times New Roman"/>
          <w:sz w:val="28"/>
          <w:szCs w:val="28"/>
          <w:lang w:val="uk-UA"/>
        </w:rPr>
        <w:t>фікації УкрСЕПРО</w:t>
      </w:r>
      <w:r w:rsidR="0020415B" w:rsidRPr="00A9416C">
        <w:rPr>
          <w:rFonts w:ascii="Times New Roman" w:hAnsi="Times New Roman"/>
          <w:sz w:val="28"/>
          <w:szCs w:val="28"/>
          <w:lang w:val="uk-UA"/>
        </w:rPr>
        <w:t>. Порядок проведення атестації виробництва встановлюється органом з сертифікації продукції з урахуванням вимог цього стандарту, особливостей виробництва конкретної продукції та атестації виробництва. Вимоги цього стандарту обов’язкові для виконання під час проведення підготовки до атестації, її проведення та технічного нагляду за атестованим виробництвом. Цей стандарт розроблений на підставі нормативних до</w:t>
      </w:r>
      <w:r w:rsidR="00102D88" w:rsidRPr="00A9416C">
        <w:rPr>
          <w:rFonts w:ascii="Times New Roman" w:hAnsi="Times New Roman"/>
          <w:sz w:val="28"/>
          <w:szCs w:val="28"/>
          <w:lang w:val="uk-UA"/>
        </w:rPr>
        <w:t>кументів Системи з урахуванням н</w:t>
      </w:r>
      <w:r w:rsidR="0020415B" w:rsidRPr="00A9416C">
        <w:rPr>
          <w:rFonts w:ascii="Times New Roman" w:hAnsi="Times New Roman"/>
          <w:sz w:val="28"/>
          <w:szCs w:val="28"/>
          <w:lang w:val="uk-UA"/>
        </w:rPr>
        <w:t>астанов ISO/IEC</w:t>
      </w:r>
      <w:r w:rsidR="006B6623" w:rsidRPr="00A9416C">
        <w:rPr>
          <w:rFonts w:ascii="Times New Roman" w:hAnsi="Times New Roman"/>
          <w:sz w:val="28"/>
          <w:szCs w:val="28"/>
          <w:lang w:val="uk-UA"/>
        </w:rPr>
        <w:t xml:space="preserve"> 28, 60, 62;</w:t>
      </w:r>
    </w:p>
    <w:p w:rsidR="00F6350D" w:rsidRPr="00A9416C" w:rsidRDefault="009B0B14" w:rsidP="00192BC7">
      <w:pPr>
        <w:shd w:val="clear" w:color="auto" w:fill="FFFFFF"/>
        <w:suppressAutoHyphens/>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 </w:t>
      </w:r>
      <w:r w:rsidR="0020415B" w:rsidRPr="00A9416C">
        <w:rPr>
          <w:rFonts w:ascii="Times New Roman" w:hAnsi="Times New Roman"/>
          <w:sz w:val="28"/>
          <w:szCs w:val="28"/>
          <w:lang w:val="uk-UA"/>
        </w:rPr>
        <w:t xml:space="preserve">ДСТУ 3415-96 </w:t>
      </w:r>
      <w:r w:rsidR="0020415B" w:rsidRPr="00A9416C">
        <w:rPr>
          <w:rFonts w:ascii="Times New Roman" w:hAnsi="Times New Roman"/>
          <w:bCs/>
          <w:sz w:val="28"/>
          <w:szCs w:val="28"/>
          <w:lang w:val="uk-UA"/>
        </w:rPr>
        <w:t xml:space="preserve">Система сертифікації УкрСЕПРО. Реєстр системи. </w:t>
      </w:r>
      <w:r w:rsidR="0020415B" w:rsidRPr="00A9416C">
        <w:rPr>
          <w:rFonts w:ascii="Times New Roman" w:hAnsi="Times New Roman"/>
          <w:sz w:val="28"/>
          <w:szCs w:val="28"/>
          <w:lang w:val="uk-UA"/>
        </w:rPr>
        <w:t>Стандарт розроблений Державним науково-дослідним інститутом «Система» та Українським науково-дослідним інститутом стандартизації, сертифікації та інформатики. Внесено Головним управлінням системного анал</w:t>
      </w:r>
      <w:r w:rsidR="00102D88" w:rsidRPr="00A9416C">
        <w:rPr>
          <w:rFonts w:ascii="Times New Roman" w:hAnsi="Times New Roman"/>
          <w:sz w:val="28"/>
          <w:szCs w:val="28"/>
          <w:lang w:val="uk-UA"/>
        </w:rPr>
        <w:t xml:space="preserve">ізу, координації робіт з питань </w:t>
      </w:r>
      <w:r w:rsidR="0020415B" w:rsidRPr="00A9416C">
        <w:rPr>
          <w:rFonts w:ascii="Times New Roman" w:hAnsi="Times New Roman"/>
          <w:sz w:val="28"/>
          <w:szCs w:val="28"/>
          <w:lang w:val="uk-UA"/>
        </w:rPr>
        <w:t>ста</w:t>
      </w:r>
      <w:r w:rsidR="00AA53BC" w:rsidRPr="00A9416C">
        <w:rPr>
          <w:rFonts w:ascii="Times New Roman" w:hAnsi="Times New Roman"/>
          <w:sz w:val="28"/>
          <w:szCs w:val="28"/>
          <w:lang w:val="uk-UA"/>
        </w:rPr>
        <w:t xml:space="preserve">ндартизації, </w:t>
      </w:r>
      <w:r w:rsidR="0020415B" w:rsidRPr="00A9416C">
        <w:rPr>
          <w:rFonts w:ascii="Times New Roman" w:hAnsi="Times New Roman"/>
          <w:sz w:val="28"/>
          <w:szCs w:val="28"/>
          <w:lang w:val="uk-UA"/>
        </w:rPr>
        <w:t>метрології, сер</w:t>
      </w:r>
      <w:r w:rsidR="00102D88" w:rsidRPr="00A9416C">
        <w:rPr>
          <w:rFonts w:ascii="Times New Roman" w:hAnsi="Times New Roman"/>
          <w:sz w:val="28"/>
          <w:szCs w:val="28"/>
          <w:lang w:val="uk-UA"/>
        </w:rPr>
        <w:t xml:space="preserve">тифікації та державного нагляду </w:t>
      </w:r>
      <w:r w:rsidR="0020415B" w:rsidRPr="00A9416C">
        <w:rPr>
          <w:rFonts w:ascii="Times New Roman" w:hAnsi="Times New Roman"/>
          <w:sz w:val="28"/>
          <w:szCs w:val="28"/>
          <w:lang w:val="uk-UA"/>
        </w:rPr>
        <w:t>Держ</w:t>
      </w:r>
      <w:r w:rsidR="00F6350D" w:rsidRPr="00A9416C">
        <w:rPr>
          <w:rFonts w:ascii="Times New Roman" w:hAnsi="Times New Roman"/>
          <w:sz w:val="28"/>
          <w:szCs w:val="28"/>
          <w:lang w:val="uk-UA"/>
        </w:rPr>
        <w:t>спожив</w:t>
      </w:r>
      <w:r w:rsidR="0020415B" w:rsidRPr="00A9416C">
        <w:rPr>
          <w:rFonts w:ascii="Times New Roman" w:hAnsi="Times New Roman"/>
          <w:sz w:val="28"/>
          <w:szCs w:val="28"/>
          <w:lang w:val="uk-UA"/>
        </w:rPr>
        <w:t>стандарту України</w:t>
      </w:r>
      <w:r w:rsidR="00F6350D" w:rsidRPr="00A9416C">
        <w:rPr>
          <w:rFonts w:ascii="Times New Roman" w:hAnsi="Times New Roman"/>
          <w:sz w:val="28"/>
          <w:szCs w:val="28"/>
          <w:lang w:val="uk-UA"/>
        </w:rPr>
        <w:t>.</w:t>
      </w:r>
      <w:r w:rsidR="00102D88" w:rsidRPr="00A9416C">
        <w:rPr>
          <w:rFonts w:ascii="Times New Roman" w:hAnsi="Times New Roman"/>
          <w:sz w:val="28"/>
          <w:szCs w:val="28"/>
          <w:lang w:val="uk-UA"/>
        </w:rPr>
        <w:t xml:space="preserve"> </w:t>
      </w:r>
      <w:r w:rsidR="0020415B" w:rsidRPr="00A9416C">
        <w:rPr>
          <w:rFonts w:ascii="Times New Roman" w:hAnsi="Times New Roman"/>
          <w:sz w:val="28"/>
          <w:szCs w:val="28"/>
          <w:lang w:val="uk-UA"/>
        </w:rPr>
        <w:t xml:space="preserve">Затверджено і введено в дію </w:t>
      </w:r>
      <w:r w:rsidR="00102D88" w:rsidRPr="00A9416C">
        <w:rPr>
          <w:rFonts w:ascii="Times New Roman" w:hAnsi="Times New Roman"/>
          <w:sz w:val="28"/>
          <w:szCs w:val="28"/>
          <w:lang w:val="uk-UA"/>
        </w:rPr>
        <w:t xml:space="preserve">наказом </w:t>
      </w:r>
      <w:r w:rsidR="0020415B" w:rsidRPr="00A9416C">
        <w:rPr>
          <w:rFonts w:ascii="Times New Roman" w:hAnsi="Times New Roman"/>
          <w:sz w:val="28"/>
          <w:szCs w:val="28"/>
          <w:lang w:val="uk-UA"/>
        </w:rPr>
        <w:t>Держспоживстандарту України від 31 грудня 1996 р. № 583</w:t>
      </w:r>
      <w:r w:rsidR="00F6350D" w:rsidRPr="00A9416C">
        <w:rPr>
          <w:rFonts w:ascii="Times New Roman" w:hAnsi="Times New Roman"/>
          <w:sz w:val="28"/>
          <w:szCs w:val="28"/>
          <w:lang w:val="uk-UA"/>
        </w:rPr>
        <w:t xml:space="preserve">. </w:t>
      </w:r>
      <w:r w:rsidR="002C2516" w:rsidRPr="00A9416C">
        <w:rPr>
          <w:rFonts w:ascii="Times New Roman" w:hAnsi="Times New Roman"/>
          <w:sz w:val="28"/>
          <w:szCs w:val="28"/>
          <w:lang w:val="uk-UA"/>
        </w:rPr>
        <w:t>Цей стандарт установлює об’єкти та суб’</w:t>
      </w:r>
      <w:r w:rsidR="00F6350D" w:rsidRPr="00A9416C">
        <w:rPr>
          <w:rFonts w:ascii="Times New Roman" w:hAnsi="Times New Roman"/>
          <w:sz w:val="28"/>
          <w:szCs w:val="28"/>
          <w:lang w:val="uk-UA"/>
        </w:rPr>
        <w:t xml:space="preserve">єкти реєстрації в Системі сертифікації УкрСЕПРО, правила та порядок проведення їх реєстрації та ведення Реєстру Системи. </w:t>
      </w:r>
      <w:r w:rsidR="00102D88" w:rsidRPr="00A9416C">
        <w:rPr>
          <w:rFonts w:ascii="Times New Roman" w:hAnsi="Times New Roman"/>
          <w:sz w:val="28"/>
          <w:szCs w:val="28"/>
          <w:lang w:val="uk-UA"/>
        </w:rPr>
        <w:t xml:space="preserve">Стандарт </w:t>
      </w:r>
      <w:r w:rsidR="002C2516" w:rsidRPr="00A9416C">
        <w:rPr>
          <w:rFonts w:ascii="Times New Roman" w:hAnsi="Times New Roman"/>
          <w:sz w:val="28"/>
          <w:szCs w:val="28"/>
          <w:lang w:val="uk-UA"/>
        </w:rPr>
        <w:t>є обов’</w:t>
      </w:r>
      <w:r w:rsidR="00F6350D" w:rsidRPr="00A9416C">
        <w:rPr>
          <w:rFonts w:ascii="Times New Roman" w:hAnsi="Times New Roman"/>
          <w:sz w:val="28"/>
          <w:szCs w:val="28"/>
          <w:lang w:val="uk-UA"/>
        </w:rPr>
        <w:t>язковим для організацій та підприємств</w:t>
      </w:r>
      <w:r w:rsidR="00102D88" w:rsidRPr="00A9416C">
        <w:rPr>
          <w:rFonts w:ascii="Times New Roman" w:hAnsi="Times New Roman"/>
          <w:sz w:val="28"/>
          <w:szCs w:val="28"/>
          <w:lang w:val="uk-UA"/>
        </w:rPr>
        <w:t>, які здійснюють роботи з серти</w:t>
      </w:r>
      <w:r w:rsidR="00F6350D" w:rsidRPr="00A9416C">
        <w:rPr>
          <w:rFonts w:ascii="Times New Roman" w:hAnsi="Times New Roman"/>
          <w:sz w:val="28"/>
          <w:szCs w:val="28"/>
          <w:lang w:val="uk-UA"/>
        </w:rPr>
        <w:t>фікації, атестації т</w:t>
      </w:r>
      <w:r w:rsidR="006B6623" w:rsidRPr="00A9416C">
        <w:rPr>
          <w:rFonts w:ascii="Times New Roman" w:hAnsi="Times New Roman"/>
          <w:sz w:val="28"/>
          <w:szCs w:val="28"/>
          <w:lang w:val="uk-UA"/>
        </w:rPr>
        <w:t>а акредитації в Системі;</w:t>
      </w:r>
    </w:p>
    <w:p w:rsidR="00F6350D" w:rsidRPr="00A9416C" w:rsidRDefault="009B0B14" w:rsidP="00192BC7">
      <w:pPr>
        <w:widowControl w:val="0"/>
        <w:shd w:val="clear" w:color="auto" w:fill="FFFFFF"/>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 </w:t>
      </w:r>
      <w:r w:rsidR="00F6350D" w:rsidRPr="00A9416C">
        <w:rPr>
          <w:rFonts w:ascii="Times New Roman" w:hAnsi="Times New Roman"/>
          <w:sz w:val="28"/>
          <w:szCs w:val="28"/>
          <w:lang w:val="uk-UA"/>
        </w:rPr>
        <w:t xml:space="preserve">ДСТУ 3417-96 </w:t>
      </w:r>
      <w:r w:rsidR="00F6350D" w:rsidRPr="00A9416C">
        <w:rPr>
          <w:rFonts w:ascii="Times New Roman" w:hAnsi="Times New Roman"/>
          <w:bCs/>
          <w:sz w:val="28"/>
          <w:szCs w:val="28"/>
          <w:lang w:val="uk-UA"/>
        </w:rPr>
        <w:t xml:space="preserve">Система сертифікації УкрСЕПРО. Процедура визнання результатів сертифікації продукції, що імпортується. </w:t>
      </w:r>
      <w:r w:rsidR="00F6350D" w:rsidRPr="00A9416C">
        <w:rPr>
          <w:rFonts w:ascii="Times New Roman" w:hAnsi="Times New Roman"/>
          <w:sz w:val="28"/>
          <w:szCs w:val="28"/>
          <w:lang w:val="uk-UA"/>
        </w:rPr>
        <w:t>Стандарт розроблений</w:t>
      </w:r>
      <w:r w:rsidR="00192BC7" w:rsidRPr="00A9416C">
        <w:rPr>
          <w:rFonts w:ascii="Times New Roman" w:hAnsi="Times New Roman"/>
          <w:sz w:val="28"/>
          <w:szCs w:val="28"/>
          <w:lang w:val="uk-UA"/>
        </w:rPr>
        <w:t xml:space="preserve"> </w:t>
      </w:r>
      <w:r w:rsidR="00F6350D" w:rsidRPr="00A9416C">
        <w:rPr>
          <w:rFonts w:ascii="Times New Roman" w:hAnsi="Times New Roman"/>
          <w:sz w:val="28"/>
          <w:szCs w:val="28"/>
          <w:lang w:val="uk-UA"/>
        </w:rPr>
        <w:t>Державним підприємством «Українським науково-дослідним і навчальним центром проблем стандартизації, сертифікації та якості»</w:t>
      </w:r>
      <w:r w:rsidR="006B6623" w:rsidRPr="00A9416C">
        <w:rPr>
          <w:rFonts w:ascii="Times New Roman" w:hAnsi="Times New Roman"/>
          <w:sz w:val="28"/>
          <w:szCs w:val="28"/>
          <w:lang w:val="uk-UA"/>
        </w:rPr>
        <w:t>;</w:t>
      </w:r>
    </w:p>
    <w:p w:rsidR="00B87610" w:rsidRPr="00A9416C" w:rsidRDefault="009B0B14" w:rsidP="00192BC7">
      <w:pPr>
        <w:widowControl w:val="0"/>
        <w:shd w:val="clear" w:color="auto" w:fill="FFFFFF"/>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 </w:t>
      </w:r>
      <w:r w:rsidR="00F6350D" w:rsidRPr="00A9416C">
        <w:rPr>
          <w:rFonts w:ascii="Times New Roman" w:hAnsi="Times New Roman"/>
          <w:sz w:val="28"/>
          <w:szCs w:val="28"/>
          <w:lang w:val="uk-UA"/>
        </w:rPr>
        <w:t xml:space="preserve">ДСТУ 3418-96 </w:t>
      </w:r>
      <w:r w:rsidR="00F6350D" w:rsidRPr="00A9416C">
        <w:rPr>
          <w:rFonts w:ascii="Times New Roman" w:hAnsi="Times New Roman"/>
          <w:bCs/>
          <w:sz w:val="28"/>
          <w:szCs w:val="28"/>
          <w:lang w:val="uk-UA"/>
        </w:rPr>
        <w:t>Система сертифікації УкрСЕПРО.</w:t>
      </w:r>
      <w:r w:rsidR="00B87610" w:rsidRPr="00A9416C">
        <w:rPr>
          <w:rFonts w:ascii="Times New Roman" w:hAnsi="Times New Roman"/>
          <w:bCs/>
          <w:sz w:val="28"/>
          <w:szCs w:val="28"/>
          <w:lang w:val="uk-UA"/>
        </w:rPr>
        <w:t xml:space="preserve"> Вимоги до аудиторів та порядок та порядок їх атестації. Стандарт розроблений </w:t>
      </w:r>
      <w:r w:rsidR="00B87610" w:rsidRPr="00A9416C">
        <w:rPr>
          <w:rFonts w:ascii="Times New Roman" w:hAnsi="Times New Roman"/>
          <w:sz w:val="28"/>
          <w:szCs w:val="28"/>
          <w:lang w:val="uk-UA"/>
        </w:rPr>
        <w:t>Державним науково-дослідним інсти</w:t>
      </w:r>
      <w:r w:rsidR="00AA53BC" w:rsidRPr="00A9416C">
        <w:rPr>
          <w:rFonts w:ascii="Times New Roman" w:hAnsi="Times New Roman"/>
          <w:sz w:val="28"/>
          <w:szCs w:val="28"/>
          <w:lang w:val="uk-UA"/>
        </w:rPr>
        <w:t>тутом «Система»</w:t>
      </w:r>
      <w:r w:rsidR="00B87610" w:rsidRPr="00A9416C">
        <w:rPr>
          <w:rFonts w:ascii="Times New Roman" w:hAnsi="Times New Roman"/>
          <w:sz w:val="28"/>
          <w:szCs w:val="28"/>
          <w:lang w:val="uk-UA"/>
        </w:rPr>
        <w:t>. Затверджено і введено в дію наказом Держспоживстандарту України від 27 листопада 1996 р. №500. Цей стандарт установлює кваліфікаційні вимоги до аудиторів з сертифікації</w:t>
      </w:r>
      <w:r w:rsidR="002C2516" w:rsidRPr="00A9416C">
        <w:rPr>
          <w:rFonts w:ascii="Times New Roman" w:hAnsi="Times New Roman"/>
          <w:sz w:val="28"/>
          <w:szCs w:val="28"/>
          <w:lang w:val="uk-UA"/>
        </w:rPr>
        <w:t>, їх обов’</w:t>
      </w:r>
      <w:r w:rsidR="00B87610" w:rsidRPr="00A9416C">
        <w:rPr>
          <w:rFonts w:ascii="Times New Roman" w:hAnsi="Times New Roman"/>
          <w:sz w:val="28"/>
          <w:szCs w:val="28"/>
          <w:lang w:val="uk-UA"/>
        </w:rPr>
        <w:t xml:space="preserve">язки та права, порядок підготовки та атестації у державній Системі сертифікації УкрСЕПРО. Стандарт поширюється на аудиторів, атестованих у Системі, та кандидатів в аудитори. </w:t>
      </w:r>
      <w:r w:rsidR="00AA53BC" w:rsidRPr="00A9416C">
        <w:rPr>
          <w:rFonts w:ascii="Times New Roman" w:hAnsi="Times New Roman"/>
          <w:sz w:val="28"/>
          <w:szCs w:val="28"/>
          <w:lang w:val="uk-UA"/>
        </w:rPr>
        <w:t>Вимоги цього стандарту є обов’</w:t>
      </w:r>
      <w:r w:rsidR="00B87610" w:rsidRPr="00A9416C">
        <w:rPr>
          <w:rFonts w:ascii="Times New Roman" w:hAnsi="Times New Roman"/>
          <w:sz w:val="28"/>
          <w:szCs w:val="28"/>
          <w:lang w:val="uk-UA"/>
        </w:rPr>
        <w:t>язковими для всіх учасників робіт з сертифік</w:t>
      </w:r>
      <w:r w:rsidR="006B6623" w:rsidRPr="00A9416C">
        <w:rPr>
          <w:rFonts w:ascii="Times New Roman" w:hAnsi="Times New Roman"/>
          <w:sz w:val="28"/>
          <w:szCs w:val="28"/>
          <w:lang w:val="uk-UA"/>
        </w:rPr>
        <w:t>ації, що здійснюються в Системі;</w:t>
      </w:r>
    </w:p>
    <w:p w:rsidR="002C2516" w:rsidRPr="00A9416C" w:rsidRDefault="009B0B14" w:rsidP="00192BC7">
      <w:pPr>
        <w:shd w:val="clear" w:color="auto" w:fill="FFFFFF"/>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 </w:t>
      </w:r>
      <w:r w:rsidR="00727669" w:rsidRPr="00A9416C">
        <w:rPr>
          <w:rFonts w:ascii="Times New Roman" w:hAnsi="Times New Roman"/>
          <w:sz w:val="28"/>
          <w:szCs w:val="28"/>
          <w:lang w:val="uk-UA"/>
        </w:rPr>
        <w:t>ДСТУ 3419-96</w:t>
      </w:r>
      <w:r w:rsidR="002C2516" w:rsidRPr="00A9416C">
        <w:rPr>
          <w:rFonts w:ascii="Times New Roman" w:hAnsi="Times New Roman"/>
          <w:sz w:val="28"/>
          <w:szCs w:val="28"/>
          <w:lang w:val="uk-UA"/>
        </w:rPr>
        <w:t xml:space="preserve"> </w:t>
      </w:r>
      <w:r w:rsidR="002C2516" w:rsidRPr="00A9416C">
        <w:rPr>
          <w:rFonts w:ascii="Times New Roman" w:hAnsi="Times New Roman"/>
          <w:bCs/>
          <w:sz w:val="28"/>
          <w:szCs w:val="28"/>
          <w:lang w:val="uk-UA"/>
        </w:rPr>
        <w:t>Система сертифікації УкрСЕПРО. Сертифікація систем якості. Стандарт розроблений</w:t>
      </w:r>
      <w:r w:rsidR="002C2516" w:rsidRPr="00A9416C">
        <w:rPr>
          <w:rFonts w:ascii="Times New Roman" w:hAnsi="Times New Roman"/>
          <w:sz w:val="28"/>
          <w:szCs w:val="28"/>
          <w:lang w:val="uk-UA"/>
        </w:rPr>
        <w:t xml:space="preserve"> Українським науково-дослідним інститутом стандартизації, сертифікації та інформатики та Державним науково-дослідним інститутом «Система». Внесено Головним управлінням системного аналізу, координації робіт з питань стандартизації, метрології, сертифікації та державного нагляду Держспоживстандарту України. Затверджено і введено в дію наказом Держспоживстандарту України від 31 грудня 1996 р. № 583. Цей стандарт установлює основні вимоги до порядку проведення сертифікації систем якості в Сист</w:t>
      </w:r>
      <w:r w:rsidR="007406DC" w:rsidRPr="00A9416C">
        <w:rPr>
          <w:rFonts w:ascii="Times New Roman" w:hAnsi="Times New Roman"/>
          <w:sz w:val="28"/>
          <w:szCs w:val="28"/>
          <w:lang w:val="uk-UA"/>
        </w:rPr>
        <w:t>емі сертифікації УкрСЕПРО</w:t>
      </w:r>
      <w:r w:rsidR="002C2516" w:rsidRPr="00A9416C">
        <w:rPr>
          <w:rFonts w:ascii="Times New Roman" w:hAnsi="Times New Roman"/>
          <w:sz w:val="28"/>
          <w:szCs w:val="28"/>
          <w:lang w:val="uk-UA"/>
        </w:rPr>
        <w:t>.</w:t>
      </w:r>
      <w:r w:rsidR="007406DC" w:rsidRPr="00A9416C">
        <w:rPr>
          <w:rFonts w:ascii="Times New Roman" w:hAnsi="Times New Roman"/>
          <w:sz w:val="28"/>
          <w:szCs w:val="28"/>
          <w:lang w:val="uk-UA"/>
        </w:rPr>
        <w:t xml:space="preserve"> </w:t>
      </w:r>
      <w:r w:rsidR="002C2516" w:rsidRPr="00A9416C">
        <w:rPr>
          <w:rFonts w:ascii="Times New Roman" w:hAnsi="Times New Roman"/>
          <w:sz w:val="28"/>
          <w:szCs w:val="28"/>
          <w:lang w:val="uk-UA"/>
        </w:rPr>
        <w:t>Стандарт призначено для використання під час здійснення робіт з серт</w:t>
      </w:r>
      <w:r w:rsidR="00AA53BC" w:rsidRPr="00A9416C">
        <w:rPr>
          <w:rFonts w:ascii="Times New Roman" w:hAnsi="Times New Roman"/>
          <w:sz w:val="28"/>
          <w:szCs w:val="28"/>
          <w:lang w:val="uk-UA"/>
        </w:rPr>
        <w:t>ифікації систем якості і є обов’</w:t>
      </w:r>
      <w:r w:rsidR="002C2516" w:rsidRPr="00A9416C">
        <w:rPr>
          <w:rFonts w:ascii="Times New Roman" w:hAnsi="Times New Roman"/>
          <w:sz w:val="28"/>
          <w:szCs w:val="28"/>
          <w:lang w:val="uk-UA"/>
        </w:rPr>
        <w:t>язковим для організацій та осіб, що беруть участь у цій роботі</w:t>
      </w:r>
      <w:r w:rsidR="007406DC" w:rsidRPr="00A9416C">
        <w:rPr>
          <w:rFonts w:ascii="Times New Roman" w:hAnsi="Times New Roman"/>
          <w:sz w:val="28"/>
          <w:szCs w:val="28"/>
          <w:lang w:val="uk-UA"/>
        </w:rPr>
        <w:t xml:space="preserve">, </w:t>
      </w:r>
      <w:r w:rsidR="002C2516" w:rsidRPr="00A9416C">
        <w:rPr>
          <w:rFonts w:ascii="Times New Roman" w:hAnsi="Times New Roman"/>
          <w:sz w:val="28"/>
          <w:szCs w:val="28"/>
          <w:lang w:val="uk-UA"/>
        </w:rPr>
        <w:t>враховує положення ДСТУ 3410 і ДСТУ 3413, а також положення ДСТУ ISO 10011 і Настанови ISO/IEC</w:t>
      </w:r>
      <w:r w:rsidR="006B6623" w:rsidRPr="00A9416C">
        <w:rPr>
          <w:rFonts w:ascii="Times New Roman" w:hAnsi="Times New Roman"/>
          <w:sz w:val="28"/>
          <w:szCs w:val="28"/>
          <w:lang w:val="uk-UA"/>
        </w:rPr>
        <w:t xml:space="preserve"> 62;</w:t>
      </w:r>
    </w:p>
    <w:p w:rsidR="00B34EC2" w:rsidRPr="00A9416C" w:rsidRDefault="009B0B14" w:rsidP="00192BC7">
      <w:pPr>
        <w:widowControl w:val="0"/>
        <w:shd w:val="clear" w:color="auto" w:fill="FFFFFF"/>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 </w:t>
      </w:r>
      <w:r w:rsidR="007406DC" w:rsidRPr="00A9416C">
        <w:rPr>
          <w:rFonts w:ascii="Times New Roman" w:hAnsi="Times New Roman"/>
          <w:sz w:val="28"/>
          <w:szCs w:val="28"/>
          <w:lang w:val="uk-UA"/>
        </w:rPr>
        <w:t xml:space="preserve">ДСТУ 3420-96 </w:t>
      </w:r>
      <w:r w:rsidR="007406DC" w:rsidRPr="00A9416C">
        <w:rPr>
          <w:rFonts w:ascii="Times New Roman" w:hAnsi="Times New Roman"/>
          <w:bCs/>
          <w:sz w:val="28"/>
          <w:szCs w:val="28"/>
          <w:lang w:val="uk-UA"/>
        </w:rPr>
        <w:t xml:space="preserve">Система сертифікації УкрСЕПРО. </w:t>
      </w:r>
      <w:r w:rsidR="00B34EC2" w:rsidRPr="00A9416C">
        <w:rPr>
          <w:rFonts w:ascii="Times New Roman" w:hAnsi="Times New Roman"/>
          <w:sz w:val="28"/>
          <w:szCs w:val="28"/>
          <w:lang w:val="uk-UA"/>
        </w:rPr>
        <w:t xml:space="preserve">Вимоги до органів, що здійснюють сертифікацію систем управління. </w:t>
      </w:r>
      <w:r w:rsidR="007406DC" w:rsidRPr="00A9416C">
        <w:rPr>
          <w:rFonts w:ascii="Times New Roman" w:hAnsi="Times New Roman"/>
          <w:sz w:val="28"/>
          <w:szCs w:val="28"/>
          <w:lang w:val="uk-UA"/>
        </w:rPr>
        <w:t>Стандарт розроблен</w:t>
      </w:r>
      <w:r w:rsidR="00B34EC2" w:rsidRPr="00A9416C">
        <w:rPr>
          <w:rFonts w:ascii="Times New Roman" w:hAnsi="Times New Roman"/>
          <w:sz w:val="28"/>
          <w:szCs w:val="28"/>
          <w:lang w:val="uk-UA"/>
        </w:rPr>
        <w:t xml:space="preserve"> Державним підприємством «Українським науково-дослідним і навчальним центром проблем стандартизації, сертифікації та якості».</w:t>
      </w:r>
      <w:r w:rsidR="007406DC" w:rsidRPr="00A9416C">
        <w:rPr>
          <w:rFonts w:ascii="Times New Roman" w:hAnsi="Times New Roman"/>
          <w:sz w:val="28"/>
          <w:szCs w:val="28"/>
          <w:lang w:val="uk-UA"/>
        </w:rPr>
        <w:t xml:space="preserve"> Внесено Головним управлінням системного аналізу, координації робіт з питань стандартизації, метрології, сертифікації та державного нагляду Держспоживстандарту України.</w:t>
      </w:r>
      <w:r w:rsidR="00B34EC2" w:rsidRPr="00A9416C">
        <w:rPr>
          <w:rFonts w:ascii="Times New Roman" w:hAnsi="Times New Roman"/>
          <w:sz w:val="28"/>
          <w:szCs w:val="28"/>
          <w:lang w:val="uk-UA"/>
        </w:rPr>
        <w:t xml:space="preserve"> Прийнято та надано чинності: наказ Держспоживстандарту України від 21 вересня 2006 р. № 284</w:t>
      </w:r>
      <w:r w:rsidR="009622A6" w:rsidRPr="00A9416C">
        <w:rPr>
          <w:rFonts w:ascii="Times New Roman" w:hAnsi="Times New Roman"/>
          <w:sz w:val="28"/>
          <w:szCs w:val="28"/>
          <w:lang w:val="uk-UA"/>
        </w:rPr>
        <w:t>.</w:t>
      </w:r>
    </w:p>
    <w:p w:rsidR="00B34EC2" w:rsidRPr="00A9416C" w:rsidRDefault="00B34EC2" w:rsidP="00192BC7">
      <w:pPr>
        <w:shd w:val="clear" w:color="auto" w:fill="FFFFFF"/>
        <w:spacing w:before="0" w:beforeAutospacing="0" w:after="0" w:afterAutospacing="0"/>
        <w:contextualSpacing/>
        <w:mirrorIndents/>
        <w:rPr>
          <w:rFonts w:ascii="Times New Roman" w:hAnsi="Times New Roman"/>
          <w:sz w:val="28"/>
          <w:szCs w:val="28"/>
          <w:lang w:val="uk-UA"/>
        </w:rPr>
      </w:pPr>
    </w:p>
    <w:p w:rsidR="00F37656" w:rsidRPr="00A9416C" w:rsidRDefault="00192BC7" w:rsidP="00192BC7">
      <w:pPr>
        <w:shd w:val="clear" w:color="auto" w:fill="FFFFFF"/>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sz w:val="28"/>
          <w:szCs w:val="28"/>
          <w:lang w:val="uk-UA"/>
        </w:rPr>
        <w:br w:type="page"/>
      </w:r>
      <w:r w:rsidR="00EF167A" w:rsidRPr="00A9416C">
        <w:rPr>
          <w:rFonts w:ascii="Times New Roman" w:hAnsi="Times New Roman"/>
          <w:b/>
          <w:sz w:val="28"/>
          <w:szCs w:val="28"/>
          <w:lang w:val="uk-UA"/>
        </w:rPr>
        <w:t>2</w:t>
      </w:r>
      <w:r w:rsidRPr="00A9416C">
        <w:rPr>
          <w:rFonts w:ascii="Times New Roman" w:hAnsi="Times New Roman"/>
          <w:b/>
          <w:sz w:val="28"/>
          <w:szCs w:val="28"/>
          <w:lang w:val="uk-UA"/>
        </w:rPr>
        <w:t>.</w:t>
      </w:r>
      <w:r w:rsidR="009622A6" w:rsidRPr="00A9416C">
        <w:rPr>
          <w:rFonts w:ascii="Times New Roman" w:hAnsi="Times New Roman"/>
          <w:b/>
          <w:sz w:val="28"/>
          <w:szCs w:val="28"/>
          <w:lang w:val="uk-UA"/>
        </w:rPr>
        <w:t xml:space="preserve"> ВИБІР</w:t>
      </w:r>
      <w:r w:rsidR="00EF167A" w:rsidRPr="00A9416C">
        <w:rPr>
          <w:rFonts w:ascii="Times New Roman" w:hAnsi="Times New Roman"/>
          <w:b/>
          <w:sz w:val="28"/>
          <w:szCs w:val="28"/>
          <w:lang w:val="uk-UA"/>
        </w:rPr>
        <w:t xml:space="preserve"> </w:t>
      </w:r>
      <w:r w:rsidR="00F37656" w:rsidRPr="00A9416C">
        <w:rPr>
          <w:rFonts w:ascii="Times New Roman" w:hAnsi="Times New Roman"/>
          <w:b/>
          <w:sz w:val="28"/>
          <w:szCs w:val="28"/>
          <w:lang w:val="uk-UA"/>
        </w:rPr>
        <w:t>ОРГАН</w:t>
      </w:r>
      <w:r w:rsidR="00005FA4" w:rsidRPr="00A9416C">
        <w:rPr>
          <w:rFonts w:ascii="Times New Roman" w:hAnsi="Times New Roman"/>
          <w:b/>
          <w:sz w:val="28"/>
          <w:szCs w:val="28"/>
          <w:lang w:val="uk-UA"/>
        </w:rPr>
        <w:t>У</w:t>
      </w:r>
      <w:r w:rsidR="00F37656" w:rsidRPr="00A9416C">
        <w:rPr>
          <w:rFonts w:ascii="Times New Roman" w:hAnsi="Times New Roman"/>
          <w:b/>
          <w:sz w:val="28"/>
          <w:szCs w:val="28"/>
          <w:lang w:val="uk-UA"/>
        </w:rPr>
        <w:t xml:space="preserve"> ПО СЕРТИФІКАЦІЇ</w:t>
      </w:r>
    </w:p>
    <w:p w:rsidR="009843F3" w:rsidRPr="00A9416C" w:rsidRDefault="009843F3"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p>
    <w:p w:rsidR="009843F3" w:rsidRPr="00A9416C" w:rsidRDefault="009843F3"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У сучасному суспільстві підприємства та організації у великих обсягах закуповують, встановлюють та експлуатують комп’ютери, телекомунікаційну, медичну техніку, високотехнологічні промислові установки. Радіоелектронні технології широко використовуються в навігації, аерокосмічній галузі, військовій справі. Численні електротехнічні та електронні прилади (мікрохвильові печі, холодильники, електробритви, пилососи, радіоприймачі, магнітофони, телевізори, телефони та інші засоби розваг і спілкування) стали звичними і абсолютно необхідними у нашому побуті.</w:t>
      </w:r>
    </w:p>
    <w:p w:rsidR="009843F3" w:rsidRPr="00A9416C" w:rsidRDefault="009843F3"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Побутове електрообладнання та радіоелектронна апаратура є одними з тих видів продукції, обов’язкову сертифікацію якої в Україні було запроваджено.</w:t>
      </w:r>
    </w:p>
    <w:p w:rsidR="009843F3" w:rsidRPr="00A9416C" w:rsidRDefault="009843F3"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 xml:space="preserve">Обов’язкову сертифікацію цієї продукції здійснює орган з сертифікації електротехнічних виробів УкрСЕРТЕЛЕК - Державний випробувальний центр побутових електричних машин та приладів. </w:t>
      </w:r>
      <w:r w:rsidR="00E7144F" w:rsidRPr="00A9416C">
        <w:rPr>
          <w:rFonts w:ascii="Times New Roman" w:hAnsi="Times New Roman"/>
          <w:sz w:val="28"/>
          <w:szCs w:val="28"/>
          <w:lang w:val="uk-UA"/>
        </w:rPr>
        <w:t>Введення з 1 липня 1993 р. обов’</w:t>
      </w:r>
      <w:r w:rsidRPr="00A9416C">
        <w:rPr>
          <w:rFonts w:ascii="Times New Roman" w:hAnsi="Times New Roman"/>
          <w:sz w:val="28"/>
          <w:szCs w:val="28"/>
          <w:lang w:val="uk-UA"/>
        </w:rPr>
        <w:t>язкової сертифікації спрямоване на те, щоб протягом року надати можливість підприємствам-виробникам завчасно сертифікувати свою продукцію. Починаючи з 1 липня 1994 р. вищезазначена продукція може бути реалізована тільки за наявності сертифіката відповідності Української державної системи сертифікації продукції УкрСЕПРО, виданого органом з сертифікації електротехнічних виробів УкрСЕРТЕЛЕК.</w:t>
      </w:r>
    </w:p>
    <w:p w:rsidR="009843F3" w:rsidRPr="00A9416C" w:rsidRDefault="009843F3"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Передбачають застосування однієї з нижчеперелічених схем сертифікації:</w:t>
      </w:r>
    </w:p>
    <w:p w:rsidR="009843F3" w:rsidRPr="00A9416C" w:rsidRDefault="009843F3"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Схема Т - первісні типові випробування зразків продукції та наступний технічний нагляд за відповідністю сертифікованої продукції шляхом проведення періодичних контрольних випробувань зразків, вилучених у виробника (не більше двох перевірок на рік). Сертифікат видається терміном на один рік.</w:t>
      </w:r>
    </w:p>
    <w:p w:rsidR="009843F3" w:rsidRPr="00A9416C" w:rsidRDefault="009843F3"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Схема І - первісні типові випробування зразків продукції та перед ліцензійна інспекція виробництва з наступним технічним наглядом за відповідністю сертифікованої продукції шляхом періодичних контрольних випробувань зразків, вилучених у виробника, та поточних періодичних інспекцій виробництва (не більше двох перевірок на рік). Термін дії сертифіката - три роки.</w:t>
      </w:r>
    </w:p>
    <w:p w:rsidR="009843F3" w:rsidRPr="00A9416C" w:rsidRDefault="009843F3"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Схема АС - первісні типові випробування зразків продукції та атестація виробництва або сертифікація системи якості з наступним технічним наглядом за відповідністю сертифікованої продукції шляхом проведення періодичних контрольних випробувань зразків, вилучених у виробника, та контрольних перевірок атестованого виробництва або сертифікованої системи якості (не більше двох перевірок на рік). Термін дії сертифіката збігається з терміном дії атестата виробництва або сертифіката системи якості.</w:t>
      </w:r>
    </w:p>
    <w:p w:rsidR="009843F3" w:rsidRPr="00A9416C" w:rsidRDefault="009843F3"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Схема П - випробування партії продукції. Ця схема використовується, як правило, для сертифікації партій продукції, що імпортується в Україну.</w:t>
      </w:r>
    </w:p>
    <w:p w:rsidR="00AA53BC" w:rsidRPr="00A9416C" w:rsidRDefault="009843F3"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Схема С - випробування кожної одиниці продукції (100%-випробування).</w:t>
      </w:r>
    </w:p>
    <w:p w:rsidR="00A436DA" w:rsidRPr="00A9416C" w:rsidRDefault="00A436DA"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Сертифікація електрообладнання в Україні здійснюється за показниками безпеки та електромагнітної сумісності (ЕМС) кількома сертифікаційними центрами: Державним випробувальним центром електропобутових машин та приладів (ДВЦ ЕМП), Державним випробувальним центром (ДВЦ) "МАГІС", Науково-технічним центром стандартизації та сертифікації електронної техніки (НТЦ ССЕТ) "ЕЛСІ", м. Київ.</w:t>
      </w:r>
    </w:p>
    <w:p w:rsidR="00274CEC" w:rsidRPr="00A9416C" w:rsidRDefault="00A436DA"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Сертифікація з безпеки радіоелектронної а</w:t>
      </w:r>
      <w:r w:rsidR="00274CEC" w:rsidRPr="00A9416C">
        <w:rPr>
          <w:rFonts w:ascii="Times New Roman" w:hAnsi="Times New Roman"/>
          <w:sz w:val="28"/>
          <w:szCs w:val="28"/>
          <w:lang w:val="uk-UA"/>
        </w:rPr>
        <w:t xml:space="preserve">паратури здійснюється на </w:t>
      </w:r>
      <w:r w:rsidRPr="00A9416C">
        <w:rPr>
          <w:rFonts w:ascii="Times New Roman" w:hAnsi="Times New Roman"/>
          <w:sz w:val="28"/>
          <w:szCs w:val="28"/>
          <w:lang w:val="uk-UA"/>
        </w:rPr>
        <w:t>відповідність вимогам міждержавного стандарту ГОСТ 12.2.006-87 "Безопас</w:t>
      </w:r>
      <w:r w:rsidR="00274CEC" w:rsidRPr="00A9416C">
        <w:rPr>
          <w:rFonts w:ascii="Times New Roman" w:hAnsi="Times New Roman"/>
          <w:sz w:val="28"/>
          <w:szCs w:val="28"/>
          <w:lang w:val="uk-UA"/>
        </w:rPr>
        <w:t>тность а</w:t>
      </w:r>
      <w:r w:rsidRPr="00A9416C">
        <w:rPr>
          <w:rFonts w:ascii="Times New Roman" w:hAnsi="Times New Roman"/>
          <w:sz w:val="28"/>
          <w:szCs w:val="28"/>
          <w:lang w:val="uk-UA"/>
        </w:rPr>
        <w:t>паратур</w:t>
      </w:r>
      <w:r w:rsidR="00274CEC" w:rsidRPr="00A9416C">
        <w:rPr>
          <w:rFonts w:ascii="Times New Roman" w:hAnsi="Times New Roman"/>
          <w:sz w:val="28"/>
          <w:szCs w:val="28"/>
          <w:lang w:val="uk-UA"/>
        </w:rPr>
        <w:t>ы электроной сетевой и сходны</w:t>
      </w:r>
      <w:r w:rsidRPr="00A9416C">
        <w:rPr>
          <w:rFonts w:ascii="Times New Roman" w:hAnsi="Times New Roman"/>
          <w:sz w:val="28"/>
          <w:szCs w:val="28"/>
          <w:lang w:val="uk-UA"/>
        </w:rPr>
        <w:t xml:space="preserve">х </w:t>
      </w:r>
      <w:r w:rsidR="00274CEC" w:rsidRPr="00A9416C">
        <w:rPr>
          <w:rFonts w:ascii="Times New Roman" w:hAnsi="Times New Roman"/>
          <w:sz w:val="28"/>
          <w:szCs w:val="28"/>
          <w:lang w:val="uk-UA"/>
        </w:rPr>
        <w:t>с ней устройств, предназначеных для бытового и аналогич</w:t>
      </w:r>
      <w:r w:rsidRPr="00A9416C">
        <w:rPr>
          <w:rFonts w:ascii="Times New Roman" w:hAnsi="Times New Roman"/>
          <w:sz w:val="28"/>
          <w:szCs w:val="28"/>
          <w:lang w:val="uk-UA"/>
        </w:rPr>
        <w:t>ного общего примен</w:t>
      </w:r>
      <w:r w:rsidR="00274CEC" w:rsidRPr="00A9416C">
        <w:rPr>
          <w:rFonts w:ascii="Times New Roman" w:hAnsi="Times New Roman"/>
          <w:sz w:val="28"/>
          <w:szCs w:val="28"/>
          <w:lang w:val="uk-UA"/>
        </w:rPr>
        <w:t>ения. Общие требования и методы испы</w:t>
      </w:r>
      <w:r w:rsidRPr="00A9416C">
        <w:rPr>
          <w:rFonts w:ascii="Times New Roman" w:hAnsi="Times New Roman"/>
          <w:sz w:val="28"/>
          <w:szCs w:val="28"/>
          <w:lang w:val="uk-UA"/>
        </w:rPr>
        <w:t>таний", що є гармонізованим з відповідним стандартом Міжнародної електротех</w:t>
      </w:r>
      <w:r w:rsidR="00274CEC" w:rsidRPr="00A9416C">
        <w:rPr>
          <w:rFonts w:ascii="Times New Roman" w:hAnsi="Times New Roman"/>
          <w:sz w:val="28"/>
          <w:szCs w:val="28"/>
          <w:lang w:val="uk-UA"/>
        </w:rPr>
        <w:t>нічної комісії (ІЕС 65). Е</w:t>
      </w:r>
      <w:r w:rsidRPr="00A9416C">
        <w:rPr>
          <w:rFonts w:ascii="Times New Roman" w:hAnsi="Times New Roman"/>
          <w:sz w:val="28"/>
          <w:szCs w:val="28"/>
          <w:lang w:val="uk-UA"/>
        </w:rPr>
        <w:t>лектропобутове обладнання сертифікується за вимогами стандартів, що гармонізовані зі стандартами Міжнародної електротехнічної комісії серії ІЕС 335</w:t>
      </w:r>
      <w:r w:rsidR="00274CEC" w:rsidRPr="00A9416C">
        <w:rPr>
          <w:rFonts w:ascii="Times New Roman" w:hAnsi="Times New Roman"/>
          <w:sz w:val="28"/>
          <w:szCs w:val="28"/>
          <w:lang w:val="uk-UA"/>
        </w:rPr>
        <w:t>. У зв’</w:t>
      </w:r>
      <w:r w:rsidRPr="00A9416C">
        <w:rPr>
          <w:rFonts w:ascii="Times New Roman" w:hAnsi="Times New Roman"/>
          <w:sz w:val="28"/>
          <w:szCs w:val="28"/>
          <w:lang w:val="uk-UA"/>
        </w:rPr>
        <w:t>язку з новими публікаціями стандартів ІЕС серії 335 в Україні розпочато розробку, яку фінансує Держ</w:t>
      </w:r>
      <w:r w:rsidR="00274CEC" w:rsidRPr="00A9416C">
        <w:rPr>
          <w:rFonts w:ascii="Times New Roman" w:hAnsi="Times New Roman"/>
          <w:sz w:val="28"/>
          <w:szCs w:val="28"/>
          <w:lang w:val="uk-UA"/>
        </w:rPr>
        <w:t>спожив</w:t>
      </w:r>
      <w:r w:rsidRPr="00A9416C">
        <w:rPr>
          <w:rFonts w:ascii="Times New Roman" w:hAnsi="Times New Roman"/>
          <w:sz w:val="28"/>
          <w:szCs w:val="28"/>
          <w:lang w:val="uk-UA"/>
        </w:rPr>
        <w:t>стандарт України</w:t>
      </w:r>
      <w:r w:rsidR="00274CEC" w:rsidRPr="00A9416C">
        <w:rPr>
          <w:rFonts w:ascii="Times New Roman" w:hAnsi="Times New Roman"/>
          <w:sz w:val="28"/>
          <w:szCs w:val="28"/>
          <w:lang w:val="uk-UA"/>
        </w:rPr>
        <w:t>.</w:t>
      </w:r>
    </w:p>
    <w:p w:rsidR="00A436DA" w:rsidRPr="00A9416C" w:rsidRDefault="00F834CB" w:rsidP="00192BC7">
      <w:pPr>
        <w:shd w:val="clear" w:color="auto" w:fill="FFFFFF"/>
        <w:autoSpaceDE w:val="0"/>
        <w:autoSpaceDN w:val="0"/>
        <w:adjustRightInd w:val="0"/>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Основні вимоги до органів по сертифікації продукції, процесів,</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послуг (далі - орган по сертифікації) і по</w:t>
      </w:r>
      <w:r w:rsidR="00EF167A" w:rsidRPr="00A9416C">
        <w:rPr>
          <w:rFonts w:ascii="Times New Roman" w:hAnsi="Times New Roman"/>
          <w:sz w:val="28"/>
          <w:szCs w:val="28"/>
          <w:lang w:val="uk-UA"/>
        </w:rPr>
        <w:t>рядок їх призначення і вповноваження</w:t>
      </w:r>
      <w:r w:rsidR="00AA53BC" w:rsidRPr="00A9416C">
        <w:rPr>
          <w:rFonts w:ascii="Times New Roman" w:hAnsi="Times New Roman"/>
          <w:sz w:val="28"/>
          <w:szCs w:val="28"/>
          <w:lang w:val="uk-UA"/>
        </w:rPr>
        <w:t xml:space="preserve"> на діяльність в Системі Укр</w:t>
      </w:r>
      <w:r w:rsidRPr="00A9416C">
        <w:rPr>
          <w:rFonts w:ascii="Times New Roman" w:hAnsi="Times New Roman"/>
          <w:sz w:val="28"/>
          <w:szCs w:val="28"/>
          <w:lang w:val="uk-UA"/>
        </w:rPr>
        <w:t>СЕПРО встановлюється ДСТУ 3411</w:t>
      </w:r>
      <w:r w:rsidR="004607E3" w:rsidRPr="00A9416C">
        <w:rPr>
          <w:rFonts w:ascii="Times New Roman" w:hAnsi="Times New Roman"/>
          <w:sz w:val="28"/>
          <w:szCs w:val="28"/>
          <w:lang w:val="uk-UA"/>
        </w:rPr>
        <w:t>.</w:t>
      </w:r>
    </w:p>
    <w:p w:rsidR="00F834CB" w:rsidRPr="00A9416C" w:rsidRDefault="00F834CB"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Призначеними і уповноваженими органами по сертифікації можуть</w:t>
      </w:r>
      <w:r w:rsidR="00C07FCE" w:rsidRPr="00A9416C">
        <w:rPr>
          <w:rFonts w:ascii="Times New Roman" w:hAnsi="Times New Roman"/>
          <w:sz w:val="28"/>
          <w:szCs w:val="28"/>
          <w:lang w:val="uk-UA"/>
        </w:rPr>
        <w:t xml:space="preserve"> </w:t>
      </w:r>
      <w:r w:rsidRPr="00A9416C">
        <w:rPr>
          <w:rFonts w:ascii="Times New Roman" w:hAnsi="Times New Roman"/>
          <w:sz w:val="28"/>
          <w:szCs w:val="28"/>
          <w:lang w:val="uk-UA"/>
        </w:rPr>
        <w:t>бути організації - резиденти України, які відповідають вимогам</w:t>
      </w:r>
      <w:r w:rsidR="00C07FCE" w:rsidRPr="00A9416C">
        <w:rPr>
          <w:rFonts w:ascii="Times New Roman" w:hAnsi="Times New Roman"/>
          <w:sz w:val="28"/>
          <w:szCs w:val="28"/>
          <w:lang w:val="uk-UA"/>
        </w:rPr>
        <w:t xml:space="preserve"> </w:t>
      </w:r>
      <w:r w:rsidRPr="00A9416C">
        <w:rPr>
          <w:rFonts w:ascii="Times New Roman" w:hAnsi="Times New Roman"/>
          <w:sz w:val="28"/>
          <w:szCs w:val="28"/>
          <w:lang w:val="uk-UA"/>
        </w:rPr>
        <w:t>ДСТУ 3411, мають статус юридичної особи і можуть бути визнані</w:t>
      </w:r>
      <w:r w:rsidR="00C07FCE" w:rsidRPr="00A9416C">
        <w:rPr>
          <w:rFonts w:ascii="Times New Roman" w:hAnsi="Times New Roman"/>
          <w:sz w:val="28"/>
          <w:szCs w:val="28"/>
          <w:lang w:val="uk-UA"/>
        </w:rPr>
        <w:t xml:space="preserve"> </w:t>
      </w:r>
      <w:r w:rsidRPr="00A9416C">
        <w:rPr>
          <w:rFonts w:ascii="Times New Roman" w:hAnsi="Times New Roman"/>
          <w:sz w:val="28"/>
          <w:szCs w:val="28"/>
          <w:lang w:val="uk-UA"/>
        </w:rPr>
        <w:t>"третьою" стороною.</w:t>
      </w:r>
    </w:p>
    <w:p w:rsidR="00F834CB" w:rsidRPr="00A9416C" w:rsidRDefault="00F834CB"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Національний орган України по сертифікації за допомогою процед</w:t>
      </w:r>
      <w:r w:rsidR="00C07FCE" w:rsidRPr="00A9416C">
        <w:rPr>
          <w:rFonts w:ascii="Times New Roman" w:hAnsi="Times New Roman"/>
          <w:sz w:val="28"/>
          <w:szCs w:val="28"/>
          <w:lang w:val="uk-UA"/>
        </w:rPr>
        <w:t xml:space="preserve">ури </w:t>
      </w:r>
      <w:r w:rsidR="00207A09" w:rsidRPr="00A9416C">
        <w:rPr>
          <w:rFonts w:ascii="Times New Roman" w:hAnsi="Times New Roman"/>
          <w:sz w:val="28"/>
          <w:szCs w:val="28"/>
          <w:lang w:val="uk-UA"/>
        </w:rPr>
        <w:t>призначення (вповноваження</w:t>
      </w:r>
      <w:r w:rsidRPr="00A9416C">
        <w:rPr>
          <w:rFonts w:ascii="Times New Roman" w:hAnsi="Times New Roman"/>
          <w:sz w:val="28"/>
          <w:szCs w:val="28"/>
          <w:lang w:val="uk-UA"/>
        </w:rPr>
        <w:t xml:space="preserve">) делегує органам по </w:t>
      </w:r>
      <w:r w:rsidR="00C07FCE" w:rsidRPr="00A9416C">
        <w:rPr>
          <w:rFonts w:ascii="Times New Roman" w:hAnsi="Times New Roman"/>
          <w:sz w:val="28"/>
          <w:szCs w:val="28"/>
          <w:lang w:val="uk-UA"/>
        </w:rPr>
        <w:t xml:space="preserve">сертифікації функції проведення </w:t>
      </w:r>
      <w:r w:rsidRPr="00A9416C">
        <w:rPr>
          <w:rFonts w:ascii="Times New Roman" w:hAnsi="Times New Roman"/>
          <w:sz w:val="28"/>
          <w:szCs w:val="28"/>
          <w:lang w:val="uk-UA"/>
        </w:rPr>
        <w:t xml:space="preserve">сертифікації </w:t>
      </w:r>
      <w:r w:rsidR="00207A09" w:rsidRPr="00A9416C">
        <w:rPr>
          <w:rFonts w:ascii="Times New Roman" w:hAnsi="Times New Roman"/>
          <w:sz w:val="28"/>
          <w:szCs w:val="28"/>
          <w:lang w:val="uk-UA"/>
        </w:rPr>
        <w:t>продукції на відповідність обов’</w:t>
      </w:r>
      <w:r w:rsidR="00C07FCE" w:rsidRPr="00A9416C">
        <w:rPr>
          <w:rFonts w:ascii="Times New Roman" w:hAnsi="Times New Roman"/>
          <w:sz w:val="28"/>
          <w:szCs w:val="28"/>
          <w:lang w:val="uk-UA"/>
        </w:rPr>
        <w:t xml:space="preserve">язковим </w:t>
      </w:r>
      <w:r w:rsidRPr="00A9416C">
        <w:rPr>
          <w:rFonts w:ascii="Times New Roman" w:hAnsi="Times New Roman"/>
          <w:sz w:val="28"/>
          <w:szCs w:val="28"/>
          <w:lang w:val="uk-UA"/>
        </w:rPr>
        <w:t>вимогам, нормам і правилам, що діють в Україні.</w:t>
      </w:r>
    </w:p>
    <w:p w:rsidR="00F834CB" w:rsidRPr="00A9416C" w:rsidRDefault="00F834CB"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Діяльні</w:t>
      </w:r>
      <w:r w:rsidR="00207A09" w:rsidRPr="00A9416C">
        <w:rPr>
          <w:rFonts w:ascii="Times New Roman" w:hAnsi="Times New Roman"/>
          <w:sz w:val="28"/>
          <w:szCs w:val="28"/>
          <w:lang w:val="uk-UA"/>
        </w:rPr>
        <w:t>сть призначеного (вповноваженого</w:t>
      </w:r>
      <w:r w:rsidR="00C07FCE" w:rsidRPr="00A9416C">
        <w:rPr>
          <w:rFonts w:ascii="Times New Roman" w:hAnsi="Times New Roman"/>
          <w:sz w:val="28"/>
          <w:szCs w:val="28"/>
          <w:lang w:val="uk-UA"/>
        </w:rPr>
        <w:t xml:space="preserve">) органу по сертифікації </w:t>
      </w:r>
      <w:r w:rsidRPr="00A9416C">
        <w:rPr>
          <w:rFonts w:ascii="Times New Roman" w:hAnsi="Times New Roman"/>
          <w:sz w:val="28"/>
          <w:szCs w:val="28"/>
          <w:lang w:val="uk-UA"/>
        </w:rPr>
        <w:t>здійснюється під керівництвом Національного орга</w:t>
      </w:r>
      <w:r w:rsidR="00C07FCE" w:rsidRPr="00A9416C">
        <w:rPr>
          <w:rFonts w:ascii="Times New Roman" w:hAnsi="Times New Roman"/>
          <w:sz w:val="28"/>
          <w:szCs w:val="28"/>
          <w:lang w:val="uk-UA"/>
        </w:rPr>
        <w:t xml:space="preserve">ну по сертифікації на основі </w:t>
      </w:r>
      <w:r w:rsidR="00F37656" w:rsidRPr="00A9416C">
        <w:rPr>
          <w:rFonts w:ascii="Times New Roman" w:hAnsi="Times New Roman"/>
          <w:sz w:val="28"/>
          <w:szCs w:val="28"/>
          <w:lang w:val="uk-UA"/>
        </w:rPr>
        <w:t>ув’</w:t>
      </w:r>
      <w:r w:rsidR="00E9237E" w:rsidRPr="00A9416C">
        <w:rPr>
          <w:rFonts w:ascii="Times New Roman" w:hAnsi="Times New Roman"/>
          <w:sz w:val="28"/>
          <w:szCs w:val="28"/>
          <w:lang w:val="uk-UA"/>
        </w:rPr>
        <w:t>язненоної</w:t>
      </w:r>
      <w:r w:rsidRPr="00A9416C">
        <w:rPr>
          <w:rFonts w:ascii="Times New Roman" w:hAnsi="Times New Roman"/>
          <w:sz w:val="28"/>
          <w:szCs w:val="28"/>
          <w:lang w:val="uk-UA"/>
        </w:rPr>
        <w:t xml:space="preserve"> з ним угоди згідно додатку А ДСТУ 3411.</w:t>
      </w:r>
    </w:p>
    <w:p w:rsidR="00F834CB" w:rsidRPr="00A9416C" w:rsidRDefault="00F834CB"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Орган по сертифікації може бути призначений за умови, що він:</w:t>
      </w:r>
    </w:p>
    <w:p w:rsidR="00F834CB" w:rsidRPr="00A9416C" w:rsidRDefault="00F3765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4607E3"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є незалежним від розробни</w:t>
      </w:r>
      <w:r w:rsidR="00C07FCE" w:rsidRPr="00A9416C">
        <w:rPr>
          <w:rFonts w:ascii="Times New Roman" w:hAnsi="Times New Roman"/>
          <w:sz w:val="28"/>
          <w:szCs w:val="28"/>
          <w:lang w:val="uk-UA"/>
        </w:rPr>
        <w:t>ка, виготівника, постачальника,</w:t>
      </w:r>
      <w:r w:rsidR="00E9237E"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споживача;</w:t>
      </w:r>
    </w:p>
    <w:p w:rsidR="00F834CB" w:rsidRPr="00A9416C" w:rsidRDefault="00F3765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4607E3"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має технічну компетентність</w:t>
      </w:r>
      <w:r w:rsidR="00F834CB" w:rsidRPr="00A9416C">
        <w:rPr>
          <w:rFonts w:ascii="Times New Roman" w:hAnsi="Times New Roman"/>
          <w:iCs/>
          <w:sz w:val="28"/>
          <w:szCs w:val="28"/>
          <w:lang w:val="uk-UA"/>
        </w:rPr>
        <w:t xml:space="preserve">, </w:t>
      </w:r>
      <w:r w:rsidR="00F834CB" w:rsidRPr="00A9416C">
        <w:rPr>
          <w:rFonts w:ascii="Times New Roman" w:hAnsi="Times New Roman"/>
          <w:sz w:val="28"/>
          <w:szCs w:val="28"/>
          <w:lang w:val="uk-UA"/>
        </w:rPr>
        <w:t xml:space="preserve">що </w:t>
      </w:r>
      <w:r w:rsidR="00C07FCE" w:rsidRPr="00A9416C">
        <w:rPr>
          <w:rFonts w:ascii="Times New Roman" w:hAnsi="Times New Roman"/>
          <w:sz w:val="28"/>
          <w:szCs w:val="28"/>
          <w:lang w:val="uk-UA"/>
        </w:rPr>
        <w:t xml:space="preserve">дозволяє проводити сертифікацію </w:t>
      </w:r>
      <w:r w:rsidR="00F834CB" w:rsidRPr="00A9416C">
        <w:rPr>
          <w:rFonts w:ascii="Times New Roman" w:hAnsi="Times New Roman"/>
          <w:sz w:val="28"/>
          <w:szCs w:val="28"/>
          <w:lang w:val="uk-UA"/>
        </w:rPr>
        <w:t>продукції, перелік я</w:t>
      </w:r>
      <w:r w:rsidR="00C07FCE" w:rsidRPr="00A9416C">
        <w:rPr>
          <w:rFonts w:ascii="Times New Roman" w:hAnsi="Times New Roman"/>
          <w:sz w:val="28"/>
          <w:szCs w:val="28"/>
          <w:lang w:val="uk-UA"/>
        </w:rPr>
        <w:t xml:space="preserve">кої визначає Національний орган </w:t>
      </w:r>
      <w:r w:rsidR="00F834CB" w:rsidRPr="00A9416C">
        <w:rPr>
          <w:rFonts w:ascii="Times New Roman" w:hAnsi="Times New Roman"/>
          <w:sz w:val="28"/>
          <w:szCs w:val="28"/>
          <w:lang w:val="uk-UA"/>
        </w:rPr>
        <w:t>України по сертифікації при призначенні органу по сертифікації. Підтвердже</w:t>
      </w:r>
      <w:r w:rsidR="00C07FCE" w:rsidRPr="00A9416C">
        <w:rPr>
          <w:rFonts w:ascii="Times New Roman" w:hAnsi="Times New Roman"/>
          <w:sz w:val="28"/>
          <w:szCs w:val="28"/>
          <w:lang w:val="uk-UA"/>
        </w:rPr>
        <w:t xml:space="preserve">нням технічної компетентності є </w:t>
      </w:r>
      <w:r w:rsidR="00F834CB" w:rsidRPr="00A9416C">
        <w:rPr>
          <w:rFonts w:ascii="Times New Roman" w:hAnsi="Times New Roman"/>
          <w:sz w:val="28"/>
          <w:szCs w:val="28"/>
          <w:lang w:val="uk-UA"/>
        </w:rPr>
        <w:t>наявність атестата акредитації або іншого до</w:t>
      </w:r>
      <w:r w:rsidR="00C07FCE" w:rsidRPr="00A9416C">
        <w:rPr>
          <w:rFonts w:ascii="Times New Roman" w:hAnsi="Times New Roman"/>
          <w:sz w:val="28"/>
          <w:szCs w:val="28"/>
          <w:lang w:val="uk-UA"/>
        </w:rPr>
        <w:t xml:space="preserve">кумента, виданого за наслідками оцінювання </w:t>
      </w:r>
      <w:r w:rsidR="00F834CB" w:rsidRPr="00A9416C">
        <w:rPr>
          <w:rFonts w:ascii="Times New Roman" w:hAnsi="Times New Roman"/>
          <w:sz w:val="28"/>
          <w:szCs w:val="28"/>
          <w:lang w:val="uk-UA"/>
        </w:rPr>
        <w:t>органу по сертифікації в установленому порядку;</w:t>
      </w:r>
    </w:p>
    <w:p w:rsidR="00F37656" w:rsidRPr="00A9416C" w:rsidRDefault="00F3765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4607E3"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надає документальне підтвердження фінансового забезпечення своєї відповідальності (гар</w:t>
      </w:r>
      <w:r w:rsidR="00C07FCE" w:rsidRPr="00A9416C">
        <w:rPr>
          <w:rFonts w:ascii="Times New Roman" w:hAnsi="Times New Roman"/>
          <w:sz w:val="28"/>
          <w:szCs w:val="28"/>
          <w:lang w:val="uk-UA"/>
        </w:rPr>
        <w:t xml:space="preserve">антію банку або страхову угоду) </w:t>
      </w:r>
      <w:r w:rsidR="00F834CB" w:rsidRPr="00A9416C">
        <w:rPr>
          <w:rFonts w:ascii="Times New Roman" w:hAnsi="Times New Roman"/>
          <w:sz w:val="28"/>
          <w:szCs w:val="28"/>
          <w:lang w:val="uk-UA"/>
        </w:rPr>
        <w:t>для відшкодування збитків, які можут</w:t>
      </w:r>
      <w:r w:rsidR="00C07FCE" w:rsidRPr="00A9416C">
        <w:rPr>
          <w:rFonts w:ascii="Times New Roman" w:hAnsi="Times New Roman"/>
          <w:sz w:val="28"/>
          <w:szCs w:val="28"/>
          <w:lang w:val="uk-UA"/>
        </w:rPr>
        <w:t xml:space="preserve">ь бути заподіяні унаслідок його </w:t>
      </w:r>
      <w:r w:rsidR="00F834CB" w:rsidRPr="00A9416C">
        <w:rPr>
          <w:rFonts w:ascii="Times New Roman" w:hAnsi="Times New Roman"/>
          <w:sz w:val="28"/>
          <w:szCs w:val="28"/>
          <w:lang w:val="uk-UA"/>
        </w:rPr>
        <w:t>діяльності в Системі;</w:t>
      </w:r>
    </w:p>
    <w:p w:rsidR="00F834CB" w:rsidRPr="00A9416C" w:rsidRDefault="00F3765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4607E3"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має не менше ніж трирічний дос</w:t>
      </w:r>
      <w:r w:rsidR="00C07FCE" w:rsidRPr="00A9416C">
        <w:rPr>
          <w:rFonts w:ascii="Times New Roman" w:hAnsi="Times New Roman"/>
          <w:sz w:val="28"/>
          <w:szCs w:val="28"/>
          <w:lang w:val="uk-UA"/>
        </w:rPr>
        <w:t xml:space="preserve">від сертифікації закріпленої за </w:t>
      </w:r>
      <w:r w:rsidR="00F834CB" w:rsidRPr="00A9416C">
        <w:rPr>
          <w:rFonts w:ascii="Times New Roman" w:hAnsi="Times New Roman"/>
          <w:sz w:val="28"/>
          <w:szCs w:val="28"/>
          <w:lang w:val="uk-UA"/>
        </w:rPr>
        <w:t>ним</w:t>
      </w:r>
      <w:r w:rsidR="00C07FCE"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продукції</w:t>
      </w:r>
      <w:r w:rsidR="00B674F0" w:rsidRPr="00A9416C">
        <w:rPr>
          <w:rFonts w:ascii="Times New Roman" w:hAnsi="Times New Roman"/>
          <w:sz w:val="28"/>
          <w:szCs w:val="28"/>
          <w:lang w:val="uk-UA"/>
        </w:rPr>
        <w:t>;</w:t>
      </w:r>
    </w:p>
    <w:p w:rsidR="00F37656" w:rsidRPr="00A9416C" w:rsidRDefault="00F3765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4607E3"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статуту, що визначає види його діяльності;</w:t>
      </w:r>
    </w:p>
    <w:p w:rsidR="00F834CB" w:rsidRPr="00A9416C" w:rsidRDefault="004607E3"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достатньої кількості компетент</w:t>
      </w:r>
      <w:r w:rsidR="00C07FCE" w:rsidRPr="00A9416C">
        <w:rPr>
          <w:rFonts w:ascii="Times New Roman" w:hAnsi="Times New Roman"/>
          <w:sz w:val="28"/>
          <w:szCs w:val="28"/>
          <w:lang w:val="uk-UA"/>
        </w:rPr>
        <w:t xml:space="preserve">ного штатного персоналу і аттестованних </w:t>
      </w:r>
      <w:r w:rsidR="00F834CB" w:rsidRPr="00A9416C">
        <w:rPr>
          <w:rFonts w:ascii="Times New Roman" w:hAnsi="Times New Roman"/>
          <w:sz w:val="28"/>
          <w:szCs w:val="28"/>
          <w:lang w:val="uk-UA"/>
        </w:rPr>
        <w:t xml:space="preserve">аудиторів, кваліфікація </w:t>
      </w:r>
      <w:r w:rsidR="00C07FCE" w:rsidRPr="00A9416C">
        <w:rPr>
          <w:rFonts w:ascii="Times New Roman" w:hAnsi="Times New Roman"/>
          <w:sz w:val="28"/>
          <w:szCs w:val="28"/>
          <w:lang w:val="uk-UA"/>
        </w:rPr>
        <w:t xml:space="preserve">яких підтверджена документально </w:t>
      </w:r>
      <w:r w:rsidR="00F834CB" w:rsidRPr="00A9416C">
        <w:rPr>
          <w:rFonts w:ascii="Times New Roman" w:hAnsi="Times New Roman"/>
          <w:sz w:val="28"/>
          <w:szCs w:val="28"/>
          <w:lang w:val="uk-UA"/>
        </w:rPr>
        <w:t>за наслідками сертифікації в Системі згідно вимогам ДСТУ 3418;</w:t>
      </w:r>
    </w:p>
    <w:p w:rsidR="00F37656" w:rsidRPr="00A9416C" w:rsidRDefault="004607E3"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ш</w:t>
      </w:r>
      <w:r w:rsidR="00F834CB" w:rsidRPr="00A9416C">
        <w:rPr>
          <w:rFonts w:ascii="Times New Roman" w:hAnsi="Times New Roman"/>
          <w:sz w:val="28"/>
          <w:szCs w:val="28"/>
          <w:lang w:val="uk-UA"/>
        </w:rPr>
        <w:t>татного персоналу для здійснення техні</w:t>
      </w:r>
      <w:r w:rsidR="00C07FCE" w:rsidRPr="00A9416C">
        <w:rPr>
          <w:rFonts w:ascii="Times New Roman" w:hAnsi="Times New Roman"/>
          <w:sz w:val="28"/>
          <w:szCs w:val="28"/>
          <w:lang w:val="uk-UA"/>
        </w:rPr>
        <w:t xml:space="preserve">чного нагляду за сертифікованою </w:t>
      </w:r>
      <w:r w:rsidR="00F834CB" w:rsidRPr="00A9416C">
        <w:rPr>
          <w:rFonts w:ascii="Times New Roman" w:hAnsi="Times New Roman"/>
          <w:sz w:val="28"/>
          <w:szCs w:val="28"/>
          <w:lang w:val="uk-UA"/>
        </w:rPr>
        <w:t>продукціє</w:t>
      </w:r>
      <w:r w:rsidR="00C07FCE" w:rsidRPr="00A9416C">
        <w:rPr>
          <w:rFonts w:ascii="Times New Roman" w:hAnsi="Times New Roman"/>
          <w:sz w:val="28"/>
          <w:szCs w:val="28"/>
          <w:lang w:val="uk-UA"/>
        </w:rPr>
        <w:t xml:space="preserve">ю або відповідних угод з іншими </w:t>
      </w:r>
      <w:r w:rsidR="00F834CB" w:rsidRPr="00A9416C">
        <w:rPr>
          <w:rFonts w:ascii="Times New Roman" w:hAnsi="Times New Roman"/>
          <w:sz w:val="28"/>
          <w:szCs w:val="28"/>
          <w:lang w:val="uk-UA"/>
        </w:rPr>
        <w:t>органами по сертифікації або держ</w:t>
      </w:r>
      <w:r w:rsidR="00C07FCE" w:rsidRPr="00A9416C">
        <w:rPr>
          <w:rFonts w:ascii="Times New Roman" w:hAnsi="Times New Roman"/>
          <w:sz w:val="28"/>
          <w:szCs w:val="28"/>
          <w:lang w:val="uk-UA"/>
        </w:rPr>
        <w:t xml:space="preserve">авними центрами стандартизації, </w:t>
      </w:r>
      <w:r w:rsidR="00F834CB" w:rsidRPr="00A9416C">
        <w:rPr>
          <w:rFonts w:ascii="Times New Roman" w:hAnsi="Times New Roman"/>
          <w:sz w:val="28"/>
          <w:szCs w:val="28"/>
          <w:lang w:val="uk-UA"/>
        </w:rPr>
        <w:t>метрології і сертифікації;</w:t>
      </w:r>
    </w:p>
    <w:p w:rsidR="00F834CB" w:rsidRPr="00A9416C" w:rsidRDefault="004607E3"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актуалізованого фонду нормативних документів</w:t>
      </w:r>
      <w:r w:rsidR="00C07FCE" w:rsidRPr="00A9416C">
        <w:rPr>
          <w:rFonts w:ascii="Times New Roman" w:hAnsi="Times New Roman"/>
          <w:sz w:val="28"/>
          <w:szCs w:val="28"/>
          <w:lang w:val="uk-UA"/>
        </w:rPr>
        <w:t xml:space="preserve"> на продукцію і </w:t>
      </w:r>
      <w:r w:rsidR="00F834CB" w:rsidRPr="00A9416C">
        <w:rPr>
          <w:rFonts w:ascii="Times New Roman" w:hAnsi="Times New Roman"/>
          <w:sz w:val="28"/>
          <w:szCs w:val="28"/>
          <w:lang w:val="uk-UA"/>
        </w:rPr>
        <w:t>методи її випробувань;</w:t>
      </w:r>
    </w:p>
    <w:p w:rsidR="00F834CB" w:rsidRPr="00A9416C" w:rsidRDefault="004607E3"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необхідного інформаційно-т</w:t>
      </w:r>
      <w:r w:rsidR="00C07FCE" w:rsidRPr="00A9416C">
        <w:rPr>
          <w:rFonts w:ascii="Times New Roman" w:hAnsi="Times New Roman"/>
          <w:sz w:val="28"/>
          <w:szCs w:val="28"/>
          <w:lang w:val="uk-UA"/>
        </w:rPr>
        <w:t xml:space="preserve">ехнічного забезпечення робіт по </w:t>
      </w:r>
      <w:r w:rsidR="00F834CB" w:rsidRPr="00A9416C">
        <w:rPr>
          <w:rFonts w:ascii="Times New Roman" w:hAnsi="Times New Roman"/>
          <w:sz w:val="28"/>
          <w:szCs w:val="28"/>
          <w:lang w:val="uk-UA"/>
        </w:rPr>
        <w:t>сертифікації;</w:t>
      </w:r>
    </w:p>
    <w:p w:rsidR="00F834CB" w:rsidRPr="00A9416C" w:rsidRDefault="004607E3"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192BC7"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положення про орган по сертифікації продукції;</w:t>
      </w:r>
    </w:p>
    <w:p w:rsidR="00F834CB" w:rsidRPr="00A9416C" w:rsidRDefault="004607E3"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власної системи управління якістю;</w:t>
      </w:r>
    </w:p>
    <w:p w:rsidR="00F834CB" w:rsidRPr="00A9416C" w:rsidRDefault="004607E3"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комплекту організаційно-методичних і нормативних докум</w:t>
      </w:r>
      <w:r w:rsidR="00C07FCE" w:rsidRPr="00A9416C">
        <w:rPr>
          <w:rFonts w:ascii="Times New Roman" w:hAnsi="Times New Roman"/>
          <w:sz w:val="28"/>
          <w:szCs w:val="28"/>
          <w:lang w:val="uk-UA"/>
        </w:rPr>
        <w:t xml:space="preserve">ентів </w:t>
      </w:r>
      <w:r w:rsidR="00F834CB" w:rsidRPr="00A9416C">
        <w:rPr>
          <w:rFonts w:ascii="Times New Roman" w:hAnsi="Times New Roman"/>
          <w:sz w:val="28"/>
          <w:szCs w:val="28"/>
          <w:lang w:val="uk-UA"/>
        </w:rPr>
        <w:t>Системи;</w:t>
      </w:r>
    </w:p>
    <w:p w:rsidR="00F834CB" w:rsidRPr="00A9416C" w:rsidRDefault="004607E3"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E9237E" w:rsidRPr="00A9416C">
        <w:rPr>
          <w:rFonts w:ascii="Times New Roman" w:hAnsi="Times New Roman"/>
          <w:sz w:val="28"/>
          <w:szCs w:val="28"/>
          <w:lang w:val="uk-UA"/>
        </w:rPr>
        <w:t xml:space="preserve"> </w:t>
      </w:r>
      <w:r w:rsidR="00BB3B03" w:rsidRPr="00A9416C">
        <w:rPr>
          <w:rFonts w:ascii="Times New Roman" w:hAnsi="Times New Roman"/>
          <w:sz w:val="28"/>
          <w:szCs w:val="28"/>
          <w:lang w:val="uk-UA"/>
        </w:rPr>
        <w:t>можливостей</w:t>
      </w:r>
      <w:r w:rsidR="00F834CB" w:rsidRPr="00A9416C">
        <w:rPr>
          <w:rFonts w:ascii="Times New Roman" w:hAnsi="Times New Roman"/>
          <w:sz w:val="28"/>
          <w:szCs w:val="28"/>
          <w:lang w:val="uk-UA"/>
        </w:rPr>
        <w:t xml:space="preserve"> для забезпечення конфіденційності одержаної при</w:t>
      </w:r>
      <w:r w:rsidR="00192BC7" w:rsidRPr="00A9416C">
        <w:rPr>
          <w:rFonts w:ascii="Times New Roman" w:hAnsi="Times New Roman"/>
          <w:sz w:val="28"/>
          <w:szCs w:val="28"/>
          <w:lang w:val="uk-UA"/>
        </w:rPr>
        <w:t xml:space="preserve"> </w:t>
      </w:r>
      <w:r w:rsidR="00F834CB" w:rsidRPr="00A9416C">
        <w:rPr>
          <w:rFonts w:ascii="Times New Roman" w:hAnsi="Times New Roman"/>
          <w:sz w:val="28"/>
          <w:szCs w:val="28"/>
          <w:lang w:val="uk-UA"/>
        </w:rPr>
        <w:t>проведенні сертифікації інформації</w:t>
      </w:r>
      <w:r w:rsidR="00C07FCE" w:rsidRPr="00A9416C">
        <w:rPr>
          <w:rFonts w:ascii="Times New Roman" w:hAnsi="Times New Roman"/>
          <w:sz w:val="28"/>
          <w:szCs w:val="28"/>
          <w:lang w:val="uk-UA"/>
        </w:rPr>
        <w:t xml:space="preserve">, що представляє комерційну або </w:t>
      </w:r>
      <w:r w:rsidR="00F834CB" w:rsidRPr="00A9416C">
        <w:rPr>
          <w:rFonts w:ascii="Times New Roman" w:hAnsi="Times New Roman"/>
          <w:sz w:val="28"/>
          <w:szCs w:val="28"/>
          <w:lang w:val="uk-UA"/>
        </w:rPr>
        <w:t>професійну таємницю заявників.</w:t>
      </w:r>
    </w:p>
    <w:p w:rsidR="009843F3" w:rsidRPr="00A9416C" w:rsidRDefault="009843F3"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p w:rsidR="003F76F6" w:rsidRPr="00A9416C" w:rsidRDefault="00192BC7"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sz w:val="28"/>
          <w:szCs w:val="28"/>
          <w:lang w:val="uk-UA"/>
        </w:rPr>
        <w:br w:type="page"/>
      </w:r>
      <w:r w:rsidR="00F50271" w:rsidRPr="00A9416C">
        <w:rPr>
          <w:rFonts w:ascii="Times New Roman" w:hAnsi="Times New Roman"/>
          <w:b/>
          <w:sz w:val="28"/>
          <w:szCs w:val="28"/>
          <w:lang w:val="uk-UA"/>
        </w:rPr>
        <w:t>3</w:t>
      </w:r>
      <w:r w:rsidR="00005FA4" w:rsidRPr="00A9416C">
        <w:rPr>
          <w:rFonts w:ascii="Times New Roman" w:hAnsi="Times New Roman"/>
          <w:b/>
          <w:sz w:val="28"/>
          <w:szCs w:val="28"/>
          <w:lang w:val="uk-UA"/>
        </w:rPr>
        <w:t xml:space="preserve"> ВИБІР СХЕМИ (МОДЕЛІ</w:t>
      </w:r>
      <w:r w:rsidR="00F50271" w:rsidRPr="00A9416C">
        <w:rPr>
          <w:rFonts w:ascii="Times New Roman" w:hAnsi="Times New Roman"/>
          <w:b/>
          <w:sz w:val="28"/>
          <w:szCs w:val="28"/>
          <w:lang w:val="uk-UA"/>
        </w:rPr>
        <w:t>) СЕРТИФІКАЦІЇ</w:t>
      </w:r>
    </w:p>
    <w:p w:rsidR="007470D2" w:rsidRPr="00A9416C" w:rsidRDefault="007470D2"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p>
    <w:p w:rsidR="00AA53BC" w:rsidRPr="00A9416C" w:rsidRDefault="007B4D68"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b/>
          <w:sz w:val="28"/>
          <w:szCs w:val="28"/>
          <w:lang w:val="uk-UA"/>
        </w:rPr>
        <w:t>3.1 Схема сертифікації</w:t>
      </w:r>
    </w:p>
    <w:p w:rsidR="00192BC7" w:rsidRPr="00A9416C" w:rsidRDefault="00192BC7" w:rsidP="00192BC7">
      <w:pPr>
        <w:autoSpaceDE w:val="0"/>
        <w:autoSpaceDN w:val="0"/>
        <w:adjustRightInd w:val="0"/>
        <w:spacing w:before="0" w:beforeAutospacing="0" w:after="0" w:afterAutospacing="0"/>
        <w:contextualSpacing/>
        <w:mirrorIndents/>
        <w:rPr>
          <w:rFonts w:ascii="Times New Roman" w:hAnsi="Times New Roman"/>
          <w:bCs/>
          <w:sz w:val="28"/>
          <w:szCs w:val="28"/>
          <w:lang w:val="uk-UA"/>
        </w:rPr>
      </w:pPr>
    </w:p>
    <w:p w:rsidR="009E7A26" w:rsidRPr="00A9416C" w:rsidRDefault="00CD3ACE" w:rsidP="00192BC7">
      <w:pPr>
        <w:autoSpaceDE w:val="0"/>
        <w:autoSpaceDN w:val="0"/>
        <w:adjustRightInd w:val="0"/>
        <w:spacing w:before="0" w:beforeAutospacing="0" w:after="0" w:afterAutospacing="0"/>
        <w:contextualSpacing/>
        <w:mirrorIndents/>
        <w:rPr>
          <w:rFonts w:ascii="Times New Roman" w:hAnsi="Times New Roman"/>
          <w:bCs/>
          <w:sz w:val="28"/>
          <w:szCs w:val="28"/>
          <w:lang w:val="uk-UA"/>
        </w:rPr>
      </w:pPr>
      <w:r w:rsidRPr="00A9416C">
        <w:rPr>
          <w:rFonts w:ascii="Times New Roman" w:hAnsi="Times New Roman"/>
          <w:bCs/>
          <w:sz w:val="28"/>
          <w:szCs w:val="28"/>
          <w:lang w:val="uk-UA"/>
        </w:rPr>
        <w:t>Схемою сертифікації є сукупність послідовних</w:t>
      </w:r>
      <w:r w:rsidR="00C07FCE" w:rsidRPr="00A9416C">
        <w:rPr>
          <w:rFonts w:ascii="Times New Roman" w:hAnsi="Times New Roman"/>
          <w:bCs/>
          <w:sz w:val="28"/>
          <w:szCs w:val="28"/>
          <w:lang w:val="uk-UA"/>
        </w:rPr>
        <w:t xml:space="preserve"> дій, що доводить відповідність </w:t>
      </w:r>
      <w:r w:rsidRPr="00A9416C">
        <w:rPr>
          <w:rFonts w:ascii="Times New Roman" w:hAnsi="Times New Roman"/>
          <w:bCs/>
          <w:sz w:val="28"/>
          <w:szCs w:val="28"/>
          <w:lang w:val="uk-UA"/>
        </w:rPr>
        <w:t>продукції, що виготовляється або ввозиться, певним вимогам.</w:t>
      </w:r>
    </w:p>
    <w:p w:rsidR="005418DF" w:rsidRPr="00A9416C" w:rsidRDefault="001969AA"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У Системі Укр</w:t>
      </w:r>
      <w:r w:rsidR="005418DF" w:rsidRPr="00A9416C">
        <w:rPr>
          <w:rFonts w:ascii="Times New Roman" w:hAnsi="Times New Roman"/>
          <w:sz w:val="28"/>
          <w:szCs w:val="28"/>
          <w:lang w:val="uk-UA"/>
        </w:rPr>
        <w:t>СЕПРО розрізняють сер</w:t>
      </w:r>
      <w:r w:rsidR="00C07FCE" w:rsidRPr="00A9416C">
        <w:rPr>
          <w:rFonts w:ascii="Times New Roman" w:hAnsi="Times New Roman"/>
          <w:sz w:val="28"/>
          <w:szCs w:val="28"/>
          <w:lang w:val="uk-UA"/>
        </w:rPr>
        <w:t xml:space="preserve">тифікацію партії продукції (або </w:t>
      </w:r>
      <w:r w:rsidR="005418DF" w:rsidRPr="00A9416C">
        <w:rPr>
          <w:rFonts w:ascii="Times New Roman" w:hAnsi="Times New Roman"/>
          <w:sz w:val="28"/>
          <w:szCs w:val="28"/>
          <w:lang w:val="uk-UA"/>
        </w:rPr>
        <w:t>одиничного виробу), і сертифікацію продукції, що випускається серійно.</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Залежно від вибраної моделі (схеми) сертифікації продукції, термін дії сертифікату відповідності на продукцію, що випускається серійно, складає:</w:t>
      </w:r>
    </w:p>
    <w:p w:rsidR="00B34EC2" w:rsidRPr="00A9416C" w:rsidRDefault="00B34EC2"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tbl>
      <w:tblPr>
        <w:tblW w:w="9072"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5387"/>
        <w:gridCol w:w="3685"/>
      </w:tblGrid>
      <w:tr w:rsidR="005418DF" w:rsidRPr="00A9416C" w:rsidTr="00192BC7">
        <w:trPr>
          <w:trHeight w:val="551"/>
        </w:trPr>
        <w:tc>
          <w:tcPr>
            <w:tcW w:w="5387" w:type="dxa"/>
            <w:vAlign w:val="center"/>
          </w:tcPr>
          <w:p w:rsidR="005418DF" w:rsidRPr="00A9416C" w:rsidRDefault="005418DF"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Модель (схема) сертифікації продукції, що випускається серійно</w:t>
            </w:r>
          </w:p>
        </w:tc>
        <w:tc>
          <w:tcPr>
            <w:tcW w:w="3685" w:type="dxa"/>
            <w:vAlign w:val="center"/>
          </w:tcPr>
          <w:p w:rsidR="005418DF" w:rsidRPr="00A9416C" w:rsidRDefault="005418DF"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Термін дії сертифікату відповідності на продукцію</w:t>
            </w:r>
          </w:p>
        </w:tc>
      </w:tr>
      <w:tr w:rsidR="005418DF" w:rsidRPr="00A9416C" w:rsidTr="00192BC7">
        <w:trPr>
          <w:trHeight w:val="419"/>
        </w:trPr>
        <w:tc>
          <w:tcPr>
            <w:tcW w:w="5387" w:type="dxa"/>
            <w:vAlign w:val="center"/>
          </w:tcPr>
          <w:p w:rsidR="005418DF" w:rsidRPr="00A9416C" w:rsidRDefault="005418DF"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Сертифікація продукції по схемі з аналізом документації, представленої заявником (без обстеження виробництва)</w:t>
            </w:r>
          </w:p>
        </w:tc>
        <w:tc>
          <w:tcPr>
            <w:tcW w:w="3685" w:type="dxa"/>
          </w:tcPr>
          <w:p w:rsidR="00D901E3" w:rsidRPr="00A9416C" w:rsidRDefault="005418DF"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до одного року</w:t>
            </w:r>
          </w:p>
        </w:tc>
      </w:tr>
      <w:tr w:rsidR="005418DF" w:rsidRPr="00A9416C" w:rsidTr="00192BC7">
        <w:trPr>
          <w:trHeight w:val="571"/>
        </w:trPr>
        <w:tc>
          <w:tcPr>
            <w:tcW w:w="5387" w:type="dxa"/>
            <w:vAlign w:val="center"/>
          </w:tcPr>
          <w:p w:rsidR="005418DF" w:rsidRPr="00A9416C" w:rsidRDefault="005418DF"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Сертифікація продукції по схемі з обстеженням виробництва</w:t>
            </w:r>
          </w:p>
        </w:tc>
        <w:tc>
          <w:tcPr>
            <w:tcW w:w="3685" w:type="dxa"/>
            <w:vAlign w:val="center"/>
          </w:tcPr>
          <w:p w:rsidR="005418DF" w:rsidRPr="00A9416C" w:rsidRDefault="005418DF"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до двох років</w:t>
            </w:r>
          </w:p>
        </w:tc>
      </w:tr>
      <w:tr w:rsidR="005418DF" w:rsidRPr="00A9416C" w:rsidTr="00192BC7">
        <w:trPr>
          <w:trHeight w:val="270"/>
        </w:trPr>
        <w:tc>
          <w:tcPr>
            <w:tcW w:w="5387" w:type="dxa"/>
            <w:vAlign w:val="center"/>
          </w:tcPr>
          <w:p w:rsidR="005418DF" w:rsidRPr="00A9416C" w:rsidRDefault="005418DF"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Сертифікація продукції по схемі з атестацією виробництва</w:t>
            </w:r>
          </w:p>
        </w:tc>
        <w:tc>
          <w:tcPr>
            <w:tcW w:w="3685" w:type="dxa"/>
            <w:vAlign w:val="center"/>
          </w:tcPr>
          <w:p w:rsidR="005418DF" w:rsidRPr="00A9416C" w:rsidRDefault="005418DF"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до трьох років</w:t>
            </w:r>
          </w:p>
        </w:tc>
      </w:tr>
      <w:tr w:rsidR="005418DF" w:rsidRPr="00A9416C" w:rsidTr="00192BC7">
        <w:tc>
          <w:tcPr>
            <w:tcW w:w="5387" w:type="dxa"/>
            <w:vAlign w:val="center"/>
          </w:tcPr>
          <w:p w:rsidR="005418DF" w:rsidRPr="00A9416C" w:rsidRDefault="005418DF"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Сертифікація продукції по схемі з сертифікацією (оцінкою) системи управління якістю виробництва</w:t>
            </w:r>
          </w:p>
        </w:tc>
        <w:tc>
          <w:tcPr>
            <w:tcW w:w="3685" w:type="dxa"/>
            <w:vAlign w:val="center"/>
          </w:tcPr>
          <w:p w:rsidR="005418DF" w:rsidRPr="00A9416C" w:rsidRDefault="00032326"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до п’</w:t>
            </w:r>
            <w:r w:rsidR="005418DF" w:rsidRPr="00A9416C">
              <w:rPr>
                <w:rFonts w:ascii="Times New Roman" w:hAnsi="Times New Roman"/>
                <w:sz w:val="20"/>
                <w:szCs w:val="20"/>
                <w:lang w:val="uk-UA"/>
              </w:rPr>
              <w:t>яти років</w:t>
            </w:r>
          </w:p>
        </w:tc>
      </w:tr>
    </w:tbl>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p w:rsidR="00D901E3"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При сертифікації продукції, що випускається серійно, сертифікація проводиться з перевіркою виробництва комісією </w:t>
      </w:r>
      <w:r w:rsidR="00E9237E" w:rsidRPr="00A9416C">
        <w:rPr>
          <w:rFonts w:ascii="Times New Roman" w:hAnsi="Times New Roman"/>
          <w:sz w:val="28"/>
          <w:szCs w:val="28"/>
          <w:lang w:val="uk-UA"/>
        </w:rPr>
        <w:t>ОС "Промбезопастность</w:t>
      </w:r>
      <w:r w:rsidRPr="00A9416C">
        <w:rPr>
          <w:rFonts w:ascii="Times New Roman" w:hAnsi="Times New Roman"/>
          <w:sz w:val="28"/>
          <w:szCs w:val="28"/>
          <w:lang w:val="uk-UA"/>
        </w:rPr>
        <w:t>" (обстеження або атестація виробництва, або сертифікація (оцінк</w:t>
      </w:r>
      <w:r w:rsidR="00E9237E" w:rsidRPr="00A9416C">
        <w:rPr>
          <w:rFonts w:ascii="Times New Roman" w:hAnsi="Times New Roman"/>
          <w:sz w:val="28"/>
          <w:szCs w:val="28"/>
          <w:lang w:val="uk-UA"/>
        </w:rPr>
        <w:t xml:space="preserve">а) системи якості виробництва). </w:t>
      </w:r>
      <w:r w:rsidRPr="00A9416C">
        <w:rPr>
          <w:rFonts w:ascii="Times New Roman" w:hAnsi="Times New Roman"/>
          <w:sz w:val="28"/>
          <w:szCs w:val="28"/>
          <w:lang w:val="uk-UA"/>
        </w:rPr>
        <w:t>Для деяких видів продукції можливо застосування моделі сертифікації з аналізом документації, на</w:t>
      </w:r>
      <w:r w:rsidR="00E9237E" w:rsidRPr="00A9416C">
        <w:rPr>
          <w:rFonts w:ascii="Times New Roman" w:hAnsi="Times New Roman"/>
          <w:sz w:val="28"/>
          <w:szCs w:val="28"/>
          <w:lang w:val="uk-UA"/>
        </w:rPr>
        <w:t xml:space="preserve">даної заявником </w:t>
      </w:r>
      <w:r w:rsidRPr="00A9416C">
        <w:rPr>
          <w:rFonts w:ascii="Times New Roman" w:hAnsi="Times New Roman"/>
          <w:sz w:val="28"/>
          <w:szCs w:val="28"/>
          <w:lang w:val="uk-UA"/>
        </w:rPr>
        <w:t>і без проведення обстеження виробництва, але в цьому випадку необхідне надання додаткової документації, що характеризує систему якості виробництва (перелік встановлюється окремо для конкретної продукції)</w:t>
      </w:r>
      <w:r w:rsidR="002960C9" w:rsidRPr="00A9416C">
        <w:rPr>
          <w:rFonts w:ascii="Times New Roman" w:hAnsi="Times New Roman"/>
          <w:sz w:val="28"/>
          <w:szCs w:val="28"/>
          <w:lang w:val="uk-UA"/>
        </w:rPr>
        <w:t>.</w:t>
      </w:r>
    </w:p>
    <w:p w:rsidR="00192BC7" w:rsidRPr="00A9416C" w:rsidRDefault="00192BC7"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p>
    <w:p w:rsidR="005418DF" w:rsidRPr="00A9416C" w:rsidRDefault="00192BC7"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b/>
          <w:sz w:val="28"/>
          <w:szCs w:val="28"/>
          <w:lang w:val="uk-UA"/>
        </w:rPr>
        <w:br w:type="page"/>
      </w:r>
      <w:r w:rsidR="00F50271" w:rsidRPr="00A9416C">
        <w:rPr>
          <w:rFonts w:ascii="Times New Roman" w:hAnsi="Times New Roman"/>
          <w:b/>
          <w:sz w:val="28"/>
          <w:szCs w:val="28"/>
          <w:lang w:val="uk-UA"/>
        </w:rPr>
        <w:t>3.</w:t>
      </w:r>
      <w:r w:rsidR="007470D2" w:rsidRPr="00A9416C">
        <w:rPr>
          <w:rFonts w:ascii="Times New Roman" w:hAnsi="Times New Roman"/>
          <w:b/>
          <w:sz w:val="28"/>
          <w:szCs w:val="28"/>
          <w:lang w:val="uk-UA"/>
        </w:rPr>
        <w:t>2</w:t>
      </w:r>
      <w:r w:rsidRPr="00A9416C">
        <w:rPr>
          <w:rFonts w:ascii="Times New Roman" w:hAnsi="Times New Roman"/>
          <w:sz w:val="28"/>
          <w:szCs w:val="28"/>
          <w:lang w:val="uk-UA"/>
        </w:rPr>
        <w:t xml:space="preserve"> </w:t>
      </w:r>
      <w:r w:rsidR="005418DF" w:rsidRPr="00A9416C">
        <w:rPr>
          <w:rFonts w:ascii="Times New Roman" w:hAnsi="Times New Roman"/>
          <w:b/>
          <w:bCs/>
          <w:sz w:val="28"/>
          <w:szCs w:val="28"/>
          <w:lang w:val="uk-UA"/>
        </w:rPr>
        <w:t>Сертифікація серійної продукції з атестацією виробництва</w:t>
      </w:r>
    </w:p>
    <w:p w:rsidR="00192BC7" w:rsidRPr="00A9416C" w:rsidRDefault="00192BC7"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p w:rsidR="00727669"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Сертифікат відповідності видається на строк до 3-х років</w:t>
      </w:r>
      <w:r w:rsidR="00BB3B03" w:rsidRPr="00A9416C">
        <w:rPr>
          <w:rFonts w:ascii="Times New Roman" w:hAnsi="Times New Roman"/>
          <w:sz w:val="28"/>
          <w:szCs w:val="28"/>
          <w:lang w:val="uk-UA"/>
        </w:rPr>
        <w:t>.</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Мета атестації виробництва: проведення оцінки технічних можливостей підприємства-виробника забезпечувати стабільний випуск продукції, з параметрами, що відповідають вимогам нормативних документів.</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Атестація виробництва проводиться органом по сертифікації продукції (ОС) і виконується за ініціативою заявника або за рішенням ОС. Порядок проведення цих</w:t>
      </w:r>
      <w:r w:rsidR="00F768A5" w:rsidRPr="00A9416C">
        <w:rPr>
          <w:rFonts w:ascii="Times New Roman" w:hAnsi="Times New Roman"/>
          <w:sz w:val="28"/>
          <w:szCs w:val="28"/>
          <w:lang w:val="uk-UA"/>
        </w:rPr>
        <w:t xml:space="preserve"> робіт встановлений в ДСТУ 3414</w:t>
      </w:r>
      <w:r w:rsidR="00F768A5" w:rsidRPr="00A9416C">
        <w:rPr>
          <w:rFonts w:ascii="Cambria Math" w:hAnsi="Cambria Math" w:cs="Cambria Math"/>
          <w:sz w:val="28"/>
          <w:szCs w:val="28"/>
          <w:lang w:val="uk-UA"/>
        </w:rPr>
        <w:t>‒</w:t>
      </w:r>
      <w:r w:rsidRPr="00A9416C">
        <w:rPr>
          <w:rFonts w:ascii="Times New Roman" w:hAnsi="Times New Roman"/>
          <w:sz w:val="28"/>
          <w:szCs w:val="28"/>
          <w:lang w:val="uk-UA"/>
        </w:rPr>
        <w:t>96.</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Результати атестації оформляються атестатом виробництва, який видається заявнику.</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Атестація виробництва передбачає отримання кількісної оцінки стабільності показників продукції і визначення порядку проведення технічного нагляду за виробництвом сертифікованої продукції.</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Підприємство, яке має намір атестувати вир</w:t>
      </w:r>
      <w:r w:rsidR="001969AA" w:rsidRPr="00A9416C">
        <w:rPr>
          <w:rFonts w:ascii="Times New Roman" w:hAnsi="Times New Roman"/>
          <w:sz w:val="28"/>
          <w:szCs w:val="28"/>
          <w:lang w:val="uk-UA"/>
        </w:rPr>
        <w:t>обництво продукції в Системі Укр</w:t>
      </w:r>
      <w:r w:rsidRPr="00A9416C">
        <w:rPr>
          <w:rFonts w:ascii="Times New Roman" w:hAnsi="Times New Roman"/>
          <w:sz w:val="28"/>
          <w:szCs w:val="28"/>
          <w:lang w:val="uk-UA"/>
        </w:rPr>
        <w:t>СЕПРО, повинно мати повний комплект техніч</w:t>
      </w:r>
      <w:r w:rsidR="00C07FCE" w:rsidRPr="00A9416C">
        <w:rPr>
          <w:rFonts w:ascii="Times New Roman" w:hAnsi="Times New Roman"/>
          <w:sz w:val="28"/>
          <w:szCs w:val="28"/>
          <w:lang w:val="uk-UA"/>
        </w:rPr>
        <w:t xml:space="preserve">ної документації на продукцію і </w:t>
      </w:r>
      <w:r w:rsidRPr="00A9416C">
        <w:rPr>
          <w:rFonts w:ascii="Times New Roman" w:hAnsi="Times New Roman"/>
          <w:sz w:val="28"/>
          <w:szCs w:val="28"/>
          <w:lang w:val="uk-UA"/>
        </w:rPr>
        <w:t>її виробництво (включаючи нормативну документацію, конструкторську документацію, або документацію, що визначає склад продукції, технологічну документацію). Склад технічної документації визначається особливостями продукції і технологією її виробництва.</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Підприємство до початку атестації повинне мати документи підприємства, в яких приводяться відомості відносно:</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організації контролю якості;</w:t>
      </w:r>
    </w:p>
    <w:p w:rsidR="0098558D"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організації контролю за випуском продукції;</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структури відповідальності виробничого персоналу перед вищим рівнем керівництва за якість виготовлення продукції і виконання робіт;</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системи контролю якості в ході технологічного процесу, включаючи контроль матеріалів і виробів;</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системи контролю за внесенням змін в технічну документацію на продукцію;</w:t>
      </w:r>
    </w:p>
    <w:p w:rsidR="00BB3B03"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засобів вимірювальної техніки, контрольного і випробувального устаткування, які використовуються під час виробництва продукції;</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наявність системи перевірки засобів вимірювальної техніки, контрольного і випробувального устаткування;</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порядку формування і позначення партій продукції, що випускається, порядку формування і позначення вибірок з них для випробувань або контролю;</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порядку, що забезпечує випуск продукції, яка відповідає вимогам нормативної документації.</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До моменту проведення атестації підприємство повинне розробити інструкцію по атестації технічних можливостей.</w:t>
      </w:r>
    </w:p>
    <w:p w:rsidR="005418DF"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При позитивних результатах атестації виробництва заявнику видається атестат виробництва. Атестат спільно з позитивними протоколами сертифікаційних випробувань, є підставою для видачі сертифікату на продукцію на строк до трьох років.</w:t>
      </w:r>
    </w:p>
    <w:p w:rsidR="00C07FCE" w:rsidRPr="00A9416C" w:rsidRDefault="005418DF"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Ате</w:t>
      </w:r>
      <w:r w:rsidR="001969AA" w:rsidRPr="00A9416C">
        <w:rPr>
          <w:rFonts w:ascii="Times New Roman" w:hAnsi="Times New Roman"/>
          <w:sz w:val="28"/>
          <w:szCs w:val="28"/>
          <w:lang w:val="uk-UA"/>
        </w:rPr>
        <w:t>стація виробництва в Системі Укр</w:t>
      </w:r>
      <w:r w:rsidRPr="00A9416C">
        <w:rPr>
          <w:rFonts w:ascii="Times New Roman" w:hAnsi="Times New Roman"/>
          <w:sz w:val="28"/>
          <w:szCs w:val="28"/>
          <w:lang w:val="uk-UA"/>
        </w:rPr>
        <w:t xml:space="preserve">СЕПРО для не українських виробників (іноземних фірм), як правило, не рекомендується і проводиться дуже рідко. Це пояснюється тим, що для проведення атестації виробництва необхідно мати на підприємстві розроблений і упроваджений комплект документів для забезпечення якості продукції. Вимоги до документів і змісту інструкції по атестації технічних </w:t>
      </w:r>
      <w:r w:rsidR="001969AA" w:rsidRPr="00A9416C">
        <w:rPr>
          <w:rFonts w:ascii="Times New Roman" w:hAnsi="Times New Roman"/>
          <w:sz w:val="28"/>
          <w:szCs w:val="28"/>
          <w:lang w:val="uk-UA"/>
        </w:rPr>
        <w:t>можливостей вказані в ДСТУ 3414</w:t>
      </w:r>
      <w:r w:rsidR="001969AA" w:rsidRPr="00A9416C">
        <w:rPr>
          <w:rFonts w:ascii="Cambria Math" w:hAnsi="Cambria Math" w:cs="Cambria Math"/>
          <w:sz w:val="28"/>
          <w:szCs w:val="28"/>
          <w:lang w:val="uk-UA"/>
        </w:rPr>
        <w:t>‒</w:t>
      </w:r>
      <w:r w:rsidRPr="00A9416C">
        <w:rPr>
          <w:rFonts w:ascii="Times New Roman" w:hAnsi="Times New Roman"/>
          <w:sz w:val="28"/>
          <w:szCs w:val="28"/>
          <w:lang w:val="uk-UA"/>
        </w:rPr>
        <w:t>96. У комплект повинна входити інструкція по атестації технічних можливостей підприємства при виробництві кожного типу продукції. Ці вимоги достатньо складні, в</w:t>
      </w:r>
      <w:r w:rsidR="005D45EF" w:rsidRPr="00A9416C">
        <w:rPr>
          <w:rFonts w:ascii="Times New Roman" w:hAnsi="Times New Roman"/>
          <w:sz w:val="28"/>
          <w:szCs w:val="28"/>
          <w:lang w:val="uk-UA"/>
        </w:rPr>
        <w:t>ідрізняються від вимог, що пред’</w:t>
      </w:r>
      <w:r w:rsidRPr="00A9416C">
        <w:rPr>
          <w:rFonts w:ascii="Times New Roman" w:hAnsi="Times New Roman"/>
          <w:sz w:val="28"/>
          <w:szCs w:val="28"/>
          <w:lang w:val="uk-UA"/>
        </w:rPr>
        <w:t>являються до систем управління якістю (ISO 9001), проте також направлені на забезпечення якості продукції. Для виробників за межами України буває дуже складно розробити цей комплект документів. У тому випадку, коли на виробництві упроваджена</w:t>
      </w:r>
      <w:r w:rsidR="005D45EF" w:rsidRPr="00A9416C">
        <w:rPr>
          <w:rFonts w:ascii="Times New Roman" w:hAnsi="Times New Roman"/>
          <w:sz w:val="28"/>
          <w:szCs w:val="28"/>
          <w:lang w:val="uk-UA"/>
        </w:rPr>
        <w:t xml:space="preserve"> система управління якістю (ISO </w:t>
      </w:r>
      <w:r w:rsidRPr="00A9416C">
        <w:rPr>
          <w:rFonts w:ascii="Times New Roman" w:hAnsi="Times New Roman"/>
          <w:sz w:val="28"/>
          <w:szCs w:val="28"/>
          <w:lang w:val="uk-UA"/>
        </w:rPr>
        <w:t>9001), набагато простіше провести серт</w:t>
      </w:r>
      <w:r w:rsidR="001969AA" w:rsidRPr="00A9416C">
        <w:rPr>
          <w:rFonts w:ascii="Times New Roman" w:hAnsi="Times New Roman"/>
          <w:sz w:val="28"/>
          <w:szCs w:val="28"/>
          <w:lang w:val="uk-UA"/>
        </w:rPr>
        <w:t>ифікацію продукції в Системі Укр</w:t>
      </w:r>
      <w:r w:rsidRPr="00A9416C">
        <w:rPr>
          <w:rFonts w:ascii="Times New Roman" w:hAnsi="Times New Roman"/>
          <w:sz w:val="28"/>
          <w:szCs w:val="28"/>
          <w:lang w:val="uk-UA"/>
        </w:rPr>
        <w:t>СЕПРО по схемі з сертифіка</w:t>
      </w:r>
      <w:r w:rsidR="00F335BA" w:rsidRPr="00A9416C">
        <w:rPr>
          <w:rFonts w:ascii="Times New Roman" w:hAnsi="Times New Roman"/>
          <w:sz w:val="28"/>
          <w:szCs w:val="28"/>
          <w:lang w:val="uk-UA"/>
        </w:rPr>
        <w:t>цією системи управління якістю.</w:t>
      </w:r>
    </w:p>
    <w:p w:rsidR="00110FDB" w:rsidRPr="00A9416C" w:rsidRDefault="00110FDB"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p w:rsidR="00207A09" w:rsidRPr="00A9416C" w:rsidRDefault="00192BC7"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sz w:val="28"/>
          <w:szCs w:val="28"/>
          <w:lang w:val="uk-UA"/>
        </w:rPr>
        <w:br w:type="page"/>
      </w:r>
      <w:r w:rsidR="003F76F6" w:rsidRPr="00A9416C">
        <w:rPr>
          <w:rFonts w:ascii="Times New Roman" w:hAnsi="Times New Roman"/>
          <w:b/>
          <w:sz w:val="28"/>
          <w:szCs w:val="28"/>
          <w:lang w:val="uk-UA"/>
        </w:rPr>
        <w:t>4</w:t>
      </w:r>
      <w:r w:rsidRPr="00A9416C">
        <w:rPr>
          <w:rFonts w:ascii="Times New Roman" w:hAnsi="Times New Roman"/>
          <w:b/>
          <w:sz w:val="28"/>
          <w:szCs w:val="28"/>
          <w:lang w:val="uk-UA"/>
        </w:rPr>
        <w:t>.</w:t>
      </w:r>
      <w:r w:rsidR="003F76F6" w:rsidRPr="00A9416C">
        <w:rPr>
          <w:rFonts w:ascii="Times New Roman" w:hAnsi="Times New Roman"/>
          <w:b/>
          <w:sz w:val="28"/>
          <w:szCs w:val="28"/>
          <w:lang w:val="uk-UA"/>
        </w:rPr>
        <w:t xml:space="preserve"> РОЗРОБКА ПАКЕТУ ДОКУМЕНТІВ ДЛЯ ПРОВЕДЕННЯ СЕРТИФІКАЦІЇ</w:t>
      </w:r>
    </w:p>
    <w:p w:rsidR="00727669" w:rsidRPr="00A9416C" w:rsidRDefault="00727669"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p>
    <w:p w:rsidR="00727669" w:rsidRPr="00A9416C" w:rsidRDefault="005E3961"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b/>
          <w:sz w:val="28"/>
          <w:szCs w:val="28"/>
          <w:lang w:val="uk-UA"/>
        </w:rPr>
        <w:t>4</w:t>
      </w:r>
      <w:r w:rsidR="00727669" w:rsidRPr="00A9416C">
        <w:rPr>
          <w:rFonts w:ascii="Times New Roman" w:hAnsi="Times New Roman"/>
          <w:b/>
          <w:sz w:val="28"/>
          <w:szCs w:val="28"/>
          <w:lang w:val="uk-UA"/>
        </w:rPr>
        <w:t>.1 ГОСТ 23450 - 79</w:t>
      </w:r>
      <w:r w:rsidR="00727669" w:rsidRPr="00A9416C">
        <w:rPr>
          <w:rFonts w:ascii="Times New Roman" w:hAnsi="Times New Roman"/>
          <w:sz w:val="28"/>
          <w:szCs w:val="28"/>
          <w:lang w:val="uk-UA"/>
        </w:rPr>
        <w:t xml:space="preserve"> - </w:t>
      </w:r>
      <w:r w:rsidR="00727669" w:rsidRPr="00A9416C">
        <w:rPr>
          <w:rFonts w:ascii="Times New Roman" w:hAnsi="Times New Roman"/>
          <w:b/>
          <w:sz w:val="28"/>
          <w:szCs w:val="28"/>
          <w:lang w:val="uk-UA"/>
        </w:rPr>
        <w:t>Радіоперешкоди індустріальні від промислових, наукових, медичних і побутових високочастотних установок. Норми і методи вимірювань</w:t>
      </w:r>
    </w:p>
    <w:p w:rsidR="00192BC7" w:rsidRPr="00A9416C" w:rsidRDefault="00192BC7"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p>
    <w:p w:rsidR="00727669" w:rsidRPr="00A9416C" w:rsidRDefault="00727669"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На даний вид продукції розповсюджується тмкі нормативні документи - ГОСТ 23450 - 79, ДСТУ IEC 60335-2-25-2003.</w:t>
      </w:r>
    </w:p>
    <w:p w:rsidR="00727669" w:rsidRPr="00A9416C" w:rsidRDefault="00727669"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Галузь застосування: справжній стандарт розповсюджується на високочастотні установки промислового, наукового, медичного і побутового призначень і встановлює норми і методи вимірювань індустріальних радіоперешкод в </w:t>
      </w:r>
      <w:r w:rsidR="00F768A5" w:rsidRPr="00A9416C">
        <w:rPr>
          <w:rFonts w:ascii="Times New Roman" w:hAnsi="Times New Roman"/>
          <w:sz w:val="28"/>
          <w:szCs w:val="28"/>
          <w:lang w:val="uk-UA"/>
        </w:rPr>
        <w:t>смузі частот від 0,15 до 1000 МГ</w:t>
      </w:r>
      <w:r w:rsidRPr="00A9416C">
        <w:rPr>
          <w:rFonts w:ascii="Times New Roman" w:hAnsi="Times New Roman"/>
          <w:sz w:val="28"/>
          <w:szCs w:val="28"/>
          <w:lang w:val="uk-UA"/>
        </w:rPr>
        <w:t>ц .</w:t>
      </w:r>
    </w:p>
    <w:p w:rsidR="00727669" w:rsidRPr="00A9416C" w:rsidRDefault="00727669"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Стандарт не розповсюджується на радіоелектричні засоби, призначені для передачі інформації, медичну апаратуру електрохірургії, електроерозійне устаткування, установки спеціального призначення,</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зварювальне устаткування з високочастотними осциляторами, а також на високочастотні установки (генератори). Середньої або імпульсно-пікової для установок, що працюють в імпульсному режимі вихідною потужністю до 5 Вт без відкритого випромінювання, призначені для медичних, наукових, учбових і вимірювальних цілей. Установками без відкритого випромінювання вважаються такі установки, які не призначені для випромінювання високочастотної енергії і не забезпечені штатними антенами або іншими випромінюючими елементами (опромінювачами).</w:t>
      </w:r>
    </w:p>
    <w:p w:rsidR="00727669" w:rsidRPr="00A9416C" w:rsidRDefault="00727669"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Дата введення в дію: 01.01.1981</w:t>
      </w:r>
    </w:p>
    <w:p w:rsidR="00727669" w:rsidRPr="00A9416C" w:rsidRDefault="00727669"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Дата видання: 01.10.1990</w:t>
      </w:r>
    </w:p>
    <w:p w:rsidR="00727669" w:rsidRPr="00A9416C" w:rsidRDefault="00727669"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Дата останньої зміни: 23.11.2008</w:t>
      </w:r>
    </w:p>
    <w:p w:rsidR="00727669" w:rsidRPr="00A9416C" w:rsidRDefault="00727669"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Вид стандарту: стандарти на методи контролю.</w:t>
      </w:r>
    </w:p>
    <w:p w:rsidR="00727669" w:rsidRPr="00A9416C" w:rsidRDefault="00727669"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Вид вимог: вимоги для обов’язкової сертифікації.</w:t>
      </w:r>
    </w:p>
    <w:p w:rsidR="000C2AB8" w:rsidRPr="00A9416C" w:rsidRDefault="00192BC7" w:rsidP="00192BC7">
      <w:pPr>
        <w:autoSpaceDE w:val="0"/>
        <w:autoSpaceDN w:val="0"/>
        <w:adjustRightInd w:val="0"/>
        <w:spacing w:before="0" w:beforeAutospacing="0" w:after="0" w:afterAutospacing="0"/>
        <w:contextualSpacing/>
        <w:mirrorIndents/>
        <w:rPr>
          <w:rFonts w:ascii="Times New Roman" w:hAnsi="Times New Roman"/>
          <w:b/>
          <w:bCs/>
          <w:sz w:val="28"/>
          <w:szCs w:val="28"/>
          <w:lang w:val="uk-UA"/>
        </w:rPr>
      </w:pPr>
      <w:r w:rsidRPr="00A9416C">
        <w:rPr>
          <w:rFonts w:ascii="Times New Roman" w:hAnsi="Times New Roman"/>
          <w:sz w:val="28"/>
          <w:szCs w:val="28"/>
          <w:lang w:val="uk-UA"/>
        </w:rPr>
        <w:br w:type="page"/>
      </w:r>
      <w:r w:rsidR="00B34EC2" w:rsidRPr="00A9416C">
        <w:rPr>
          <w:rFonts w:ascii="Times New Roman" w:hAnsi="Times New Roman"/>
          <w:b/>
          <w:sz w:val="28"/>
          <w:szCs w:val="28"/>
          <w:lang w:val="uk-UA"/>
        </w:rPr>
        <w:t>4.2</w:t>
      </w:r>
      <w:r w:rsidR="003F76F6" w:rsidRPr="00A9416C">
        <w:rPr>
          <w:rFonts w:ascii="Times New Roman" w:hAnsi="Times New Roman"/>
          <w:b/>
          <w:sz w:val="28"/>
          <w:szCs w:val="28"/>
          <w:lang w:val="uk-UA"/>
        </w:rPr>
        <w:t xml:space="preserve"> </w:t>
      </w:r>
      <w:r w:rsidR="003F76F6" w:rsidRPr="00A9416C">
        <w:rPr>
          <w:rFonts w:ascii="Times New Roman" w:hAnsi="Times New Roman"/>
          <w:b/>
          <w:bCs/>
          <w:sz w:val="28"/>
          <w:szCs w:val="28"/>
          <w:lang w:val="uk-UA"/>
        </w:rPr>
        <w:t>Порядок проведення серт</w:t>
      </w:r>
      <w:r w:rsidR="001969AA" w:rsidRPr="00A9416C">
        <w:rPr>
          <w:rFonts w:ascii="Times New Roman" w:hAnsi="Times New Roman"/>
          <w:b/>
          <w:bCs/>
          <w:sz w:val="28"/>
          <w:szCs w:val="28"/>
          <w:lang w:val="uk-UA"/>
        </w:rPr>
        <w:t>ифікації продукції в Системі Укр</w:t>
      </w:r>
      <w:r w:rsidR="003F76F6" w:rsidRPr="00A9416C">
        <w:rPr>
          <w:rFonts w:ascii="Times New Roman" w:hAnsi="Times New Roman"/>
          <w:b/>
          <w:bCs/>
          <w:sz w:val="28"/>
          <w:szCs w:val="28"/>
          <w:lang w:val="uk-UA"/>
        </w:rPr>
        <w:t>СЕПРО</w:t>
      </w:r>
    </w:p>
    <w:p w:rsidR="00192BC7" w:rsidRPr="00A9416C" w:rsidRDefault="00192BC7"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Порядок проведення сертифікації продукції відпові</w:t>
      </w:r>
      <w:r w:rsidR="009526F2" w:rsidRPr="00A9416C">
        <w:rPr>
          <w:rFonts w:ascii="Times New Roman" w:hAnsi="Times New Roman"/>
          <w:sz w:val="28"/>
          <w:szCs w:val="28"/>
          <w:lang w:val="uk-UA"/>
        </w:rPr>
        <w:t>дно до прийнятої моделі</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передбачає:</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подачу в орган по сертифікації заявки</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на сертифікацію продукції;</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подачу документації для сертифікації, що додається до заявки згідно переліку документів;</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розгляд в органі по сертифікації заявки на сертифікацію продукції і аналіз наданої документації;</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ухвалення рішення по з</w:t>
      </w:r>
      <w:r w:rsidR="009526F2" w:rsidRPr="00A9416C">
        <w:rPr>
          <w:rFonts w:ascii="Times New Roman" w:hAnsi="Times New Roman"/>
          <w:sz w:val="28"/>
          <w:szCs w:val="28"/>
          <w:lang w:val="uk-UA"/>
        </w:rPr>
        <w:t>аявці з вказівкою схеми</w:t>
      </w:r>
      <w:r w:rsidRPr="00A9416C">
        <w:rPr>
          <w:rFonts w:ascii="Times New Roman" w:hAnsi="Times New Roman"/>
          <w:sz w:val="28"/>
          <w:szCs w:val="28"/>
          <w:lang w:val="uk-UA"/>
        </w:rPr>
        <w:t xml:space="preserve"> сертифікації;</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для продукції, що сертифікується, в</w:t>
      </w:r>
      <w:r w:rsidR="009526F2" w:rsidRPr="00A9416C">
        <w:rPr>
          <w:rFonts w:ascii="Times New Roman" w:hAnsi="Times New Roman"/>
          <w:sz w:val="28"/>
          <w:szCs w:val="28"/>
          <w:lang w:val="uk-UA"/>
        </w:rPr>
        <w:t xml:space="preserve">ипускається серійно: обстеження </w:t>
      </w:r>
      <w:r w:rsidRPr="00A9416C">
        <w:rPr>
          <w:rFonts w:ascii="Times New Roman" w:hAnsi="Times New Roman"/>
          <w:sz w:val="28"/>
          <w:szCs w:val="28"/>
          <w:lang w:val="uk-UA"/>
        </w:rPr>
        <w:t>виробниц</w:t>
      </w:r>
      <w:r w:rsidR="009526F2" w:rsidRPr="00A9416C">
        <w:rPr>
          <w:rFonts w:ascii="Times New Roman" w:hAnsi="Times New Roman"/>
          <w:sz w:val="28"/>
          <w:szCs w:val="28"/>
          <w:lang w:val="uk-UA"/>
        </w:rPr>
        <w:t>тва,</w:t>
      </w:r>
      <w:r w:rsidR="00F768A5" w:rsidRPr="00A9416C">
        <w:rPr>
          <w:rFonts w:ascii="Times New Roman" w:hAnsi="Times New Roman"/>
          <w:sz w:val="28"/>
          <w:szCs w:val="28"/>
          <w:lang w:val="uk-UA"/>
        </w:rPr>
        <w:t xml:space="preserve"> атестацію виробництва</w:t>
      </w:r>
      <w:r w:rsidR="009526F2" w:rsidRPr="00A9416C">
        <w:rPr>
          <w:rFonts w:ascii="Times New Roman" w:hAnsi="Times New Roman"/>
          <w:sz w:val="28"/>
          <w:szCs w:val="28"/>
          <w:lang w:val="uk-UA"/>
        </w:rPr>
        <w:t>,</w:t>
      </w:r>
      <w:r w:rsidR="00192BC7" w:rsidRPr="00A9416C">
        <w:rPr>
          <w:rFonts w:ascii="Times New Roman" w:hAnsi="Times New Roman"/>
          <w:sz w:val="28"/>
          <w:szCs w:val="28"/>
          <w:lang w:val="uk-UA"/>
        </w:rPr>
        <w:t xml:space="preserve"> </w:t>
      </w:r>
      <w:r w:rsidR="009526F2" w:rsidRPr="00A9416C">
        <w:rPr>
          <w:rFonts w:ascii="Times New Roman" w:hAnsi="Times New Roman"/>
          <w:sz w:val="28"/>
          <w:szCs w:val="28"/>
          <w:lang w:val="uk-UA"/>
        </w:rPr>
        <w:t xml:space="preserve">сертифікація </w:t>
      </w:r>
      <w:r w:rsidRPr="00A9416C">
        <w:rPr>
          <w:rFonts w:ascii="Times New Roman" w:hAnsi="Times New Roman"/>
          <w:sz w:val="28"/>
          <w:szCs w:val="28"/>
          <w:lang w:val="uk-UA"/>
        </w:rPr>
        <w:t>системи управління якістю виробництва;</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відбір і ідентифікацію зразків продукції для проведення сертифікаційних випробувань;</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проведення сертифікаційних випробувань зразків продукції;</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аналіз отриманих результатів і ухвалення рішення про можливість видачі сертифікату відповідності;</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занесення сертифіковано</w:t>
      </w:r>
      <w:r w:rsidR="001969AA" w:rsidRPr="00A9416C">
        <w:rPr>
          <w:rFonts w:ascii="Times New Roman" w:hAnsi="Times New Roman"/>
          <w:sz w:val="28"/>
          <w:szCs w:val="28"/>
          <w:lang w:val="uk-UA"/>
        </w:rPr>
        <w:t>ї продукції в реєстр Системи Укр</w:t>
      </w:r>
      <w:r w:rsidRPr="00A9416C">
        <w:rPr>
          <w:rFonts w:ascii="Times New Roman" w:hAnsi="Times New Roman"/>
          <w:sz w:val="28"/>
          <w:szCs w:val="28"/>
          <w:lang w:val="uk-UA"/>
        </w:rPr>
        <w:t>СЕПРО,</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видачу сертифікату відповідності, укладення л</w:t>
      </w:r>
      <w:r w:rsidR="00F768A5" w:rsidRPr="00A9416C">
        <w:rPr>
          <w:rFonts w:ascii="Times New Roman" w:hAnsi="Times New Roman"/>
          <w:sz w:val="28"/>
          <w:szCs w:val="28"/>
          <w:lang w:val="uk-UA"/>
        </w:rPr>
        <w:t>іцензійної угоди</w:t>
      </w:r>
      <w:r w:rsidRPr="00A9416C">
        <w:rPr>
          <w:rFonts w:ascii="Times New Roman" w:hAnsi="Times New Roman"/>
          <w:sz w:val="28"/>
          <w:szCs w:val="28"/>
          <w:lang w:val="uk-UA"/>
        </w:rPr>
        <w:t>;</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технічний нагляд за сертифікованою продукцією;</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інформацію про результати робіт по сертифікації продукції.</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Для початку робіт по сертифікації в Україні, виробник, або уповноваже</w:t>
      </w:r>
      <w:r w:rsidR="009526F2" w:rsidRPr="00A9416C">
        <w:rPr>
          <w:rFonts w:ascii="Times New Roman" w:hAnsi="Times New Roman"/>
          <w:sz w:val="28"/>
          <w:szCs w:val="28"/>
          <w:lang w:val="uk-UA"/>
        </w:rPr>
        <w:t>на їм особа, яка може подавати з</w:t>
      </w:r>
      <w:r w:rsidRPr="00A9416C">
        <w:rPr>
          <w:rFonts w:ascii="Times New Roman" w:hAnsi="Times New Roman"/>
          <w:sz w:val="28"/>
          <w:szCs w:val="28"/>
          <w:lang w:val="uk-UA"/>
        </w:rPr>
        <w:t>аявку на сертифікацію на підставі</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письмово</w:t>
      </w:r>
      <w:r w:rsidR="009526F2" w:rsidRPr="00A9416C">
        <w:rPr>
          <w:rFonts w:ascii="Times New Roman" w:hAnsi="Times New Roman"/>
          <w:sz w:val="28"/>
          <w:szCs w:val="28"/>
          <w:lang w:val="uk-UA"/>
        </w:rPr>
        <w:t xml:space="preserve"> оформленої д</w:t>
      </w:r>
      <w:r w:rsidRPr="00A9416C">
        <w:rPr>
          <w:rFonts w:ascii="Times New Roman" w:hAnsi="Times New Roman"/>
          <w:sz w:val="28"/>
          <w:szCs w:val="28"/>
          <w:lang w:val="uk-UA"/>
        </w:rPr>
        <w:t>овіреності від виробника, подає заявку на сертифікацію продукції. Заявка подається на відповідному</w:t>
      </w:r>
      <w:r w:rsidR="009526F2" w:rsidRPr="00A9416C">
        <w:rPr>
          <w:rFonts w:ascii="Times New Roman" w:hAnsi="Times New Roman"/>
          <w:sz w:val="28"/>
          <w:szCs w:val="28"/>
          <w:lang w:val="uk-UA"/>
        </w:rPr>
        <w:t xml:space="preserve"> б</w:t>
      </w:r>
      <w:r w:rsidRPr="00A9416C">
        <w:rPr>
          <w:rFonts w:ascii="Times New Roman" w:hAnsi="Times New Roman"/>
          <w:sz w:val="28"/>
          <w:szCs w:val="28"/>
          <w:lang w:val="uk-UA"/>
        </w:rPr>
        <w:t>ланку заявки.</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При подачі заявки, групують продукцію в типові групи, вказують моделі (при їх наявності), датють коди ТН ВЕД (у Україні УК ТЗЕД, за кордоном - customs cod). У випадку, якщо склад продукції великий, дають її перелік у вигляді додатку до заявки.</w:t>
      </w:r>
    </w:p>
    <w:p w:rsidR="003F76F6" w:rsidRPr="00A9416C" w:rsidRDefault="009526F2"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Одночасно із з</w:t>
      </w:r>
      <w:r w:rsidR="003F76F6" w:rsidRPr="00A9416C">
        <w:rPr>
          <w:rFonts w:ascii="Times New Roman" w:hAnsi="Times New Roman"/>
          <w:sz w:val="28"/>
          <w:szCs w:val="28"/>
          <w:lang w:val="uk-UA"/>
        </w:rPr>
        <w:t>аявкою в ОС подається комплект документів на продукцію і, при необхідності, систему управління якістю. Перел</w:t>
      </w:r>
      <w:r w:rsidRPr="00A9416C">
        <w:rPr>
          <w:rFonts w:ascii="Times New Roman" w:hAnsi="Times New Roman"/>
          <w:sz w:val="28"/>
          <w:szCs w:val="28"/>
          <w:lang w:val="uk-UA"/>
        </w:rPr>
        <w:t>ік документів, що додаються до з</w:t>
      </w:r>
      <w:r w:rsidR="003F76F6" w:rsidRPr="00A9416C">
        <w:rPr>
          <w:rFonts w:ascii="Times New Roman" w:hAnsi="Times New Roman"/>
          <w:sz w:val="28"/>
          <w:szCs w:val="28"/>
          <w:lang w:val="uk-UA"/>
        </w:rPr>
        <w:t>аявки, встановлюється з урахуванням особливостей продукції, що сертифікується. Даний перелік складений для всіх видів робіт по технічному регулюванню: сертифікація продукції з</w:t>
      </w:r>
      <w:r w:rsidRPr="00A9416C">
        <w:rPr>
          <w:rFonts w:ascii="Times New Roman" w:hAnsi="Times New Roman"/>
          <w:sz w:val="28"/>
          <w:szCs w:val="28"/>
          <w:lang w:val="uk-UA"/>
        </w:rPr>
        <w:t xml:space="preserve"> урахуванням всіх схем</w:t>
      </w:r>
      <w:r w:rsidR="003F76F6" w:rsidRPr="00A9416C">
        <w:rPr>
          <w:rFonts w:ascii="Times New Roman" w:hAnsi="Times New Roman"/>
          <w:sz w:val="28"/>
          <w:szCs w:val="28"/>
          <w:lang w:val="uk-UA"/>
        </w:rPr>
        <w:t xml:space="preserve"> сертифікації, сертифікація систем управління якістю, проведення технічної експертизи для отримання дозволу на експлуатацію продукції в Україні, отримання санітарно - епідеміологічного висновку. Документи, відповідно до цього переліку готують в повному об’ємі.</w:t>
      </w:r>
    </w:p>
    <w:p w:rsidR="003F76F6" w:rsidRPr="00A9416C" w:rsidRDefault="0098558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ОС</w:t>
      </w:r>
      <w:r w:rsidR="003F76F6" w:rsidRPr="00A9416C">
        <w:rPr>
          <w:rFonts w:ascii="Times New Roman" w:hAnsi="Times New Roman"/>
          <w:sz w:val="28"/>
          <w:szCs w:val="28"/>
          <w:lang w:val="uk-UA"/>
        </w:rPr>
        <w:t xml:space="preserve"> проводить розгляд і аналіз поданої заявки і наданої документації. При необхідності запрошуються додаткові дані. Після цього ОС ухвалює ріш</w:t>
      </w:r>
      <w:r w:rsidR="00F768A5" w:rsidRPr="00A9416C">
        <w:rPr>
          <w:rFonts w:ascii="Times New Roman" w:hAnsi="Times New Roman"/>
          <w:sz w:val="28"/>
          <w:szCs w:val="28"/>
          <w:lang w:val="uk-UA"/>
        </w:rPr>
        <w:t>ення по заявці (за правилами Укр</w:t>
      </w:r>
      <w:r w:rsidR="003F76F6" w:rsidRPr="00A9416C">
        <w:rPr>
          <w:rFonts w:ascii="Times New Roman" w:hAnsi="Times New Roman"/>
          <w:sz w:val="28"/>
          <w:szCs w:val="28"/>
          <w:lang w:val="uk-UA"/>
        </w:rPr>
        <w:t>СЕПРО в строк не більше одного мі</w:t>
      </w:r>
      <w:r w:rsidR="009526F2" w:rsidRPr="00A9416C">
        <w:rPr>
          <w:rFonts w:ascii="Times New Roman" w:hAnsi="Times New Roman"/>
          <w:sz w:val="28"/>
          <w:szCs w:val="28"/>
          <w:lang w:val="uk-UA"/>
        </w:rPr>
        <w:t>сяця) з вказівкою моделі</w:t>
      </w:r>
      <w:r w:rsidR="00192BC7" w:rsidRPr="00A9416C">
        <w:rPr>
          <w:rFonts w:ascii="Times New Roman" w:hAnsi="Times New Roman"/>
          <w:sz w:val="28"/>
          <w:szCs w:val="28"/>
          <w:lang w:val="uk-UA"/>
        </w:rPr>
        <w:t xml:space="preserve"> </w:t>
      </w:r>
      <w:r w:rsidR="003F76F6" w:rsidRPr="00A9416C">
        <w:rPr>
          <w:rFonts w:ascii="Times New Roman" w:hAnsi="Times New Roman"/>
          <w:sz w:val="28"/>
          <w:szCs w:val="28"/>
          <w:lang w:val="uk-UA"/>
        </w:rPr>
        <w:t>сертифікації, яку, як правило, погоджують</w:t>
      </w:r>
      <w:r w:rsidR="009526F2" w:rsidRPr="00A9416C">
        <w:rPr>
          <w:rFonts w:ascii="Times New Roman" w:hAnsi="Times New Roman"/>
          <w:sz w:val="28"/>
          <w:szCs w:val="28"/>
          <w:lang w:val="uk-UA"/>
        </w:rPr>
        <w:t xml:space="preserve"> із з</w:t>
      </w:r>
      <w:r w:rsidR="003F76F6" w:rsidRPr="00A9416C">
        <w:rPr>
          <w:rFonts w:ascii="Times New Roman" w:hAnsi="Times New Roman"/>
          <w:sz w:val="28"/>
          <w:szCs w:val="28"/>
          <w:lang w:val="uk-UA"/>
        </w:rPr>
        <w:t>аявником.</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p w:rsidR="003F76F6" w:rsidRPr="00A9416C" w:rsidRDefault="00192BC7"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sz w:val="28"/>
          <w:szCs w:val="28"/>
          <w:lang w:val="uk-UA"/>
        </w:rPr>
        <w:br w:type="page"/>
      </w:r>
      <w:r w:rsidR="003F76F6" w:rsidRPr="00A9416C">
        <w:rPr>
          <w:rFonts w:ascii="Times New Roman" w:hAnsi="Times New Roman"/>
          <w:b/>
          <w:sz w:val="28"/>
          <w:szCs w:val="28"/>
          <w:lang w:val="uk-UA"/>
        </w:rPr>
        <w:t>5</w:t>
      </w:r>
      <w:r w:rsidRPr="00A9416C">
        <w:rPr>
          <w:rFonts w:ascii="Times New Roman" w:hAnsi="Times New Roman"/>
          <w:b/>
          <w:sz w:val="28"/>
          <w:szCs w:val="28"/>
          <w:lang w:val="uk-UA"/>
        </w:rPr>
        <w:t>.</w:t>
      </w:r>
      <w:r w:rsidR="003F76F6" w:rsidRPr="00A9416C">
        <w:rPr>
          <w:rFonts w:ascii="Times New Roman" w:hAnsi="Times New Roman"/>
          <w:b/>
          <w:sz w:val="28"/>
          <w:szCs w:val="28"/>
          <w:lang w:val="uk-UA"/>
        </w:rPr>
        <w:t xml:space="preserve"> ВИПРОБУВАННЯ ПРОДУКЦІЇ ТА ЇХ МЕТРОЛОГІЧНЕ ЗАБЕЗПЕЧЕННЯ</w:t>
      </w:r>
    </w:p>
    <w:p w:rsidR="001969AA" w:rsidRPr="00A9416C" w:rsidRDefault="001969AA"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p>
    <w:p w:rsidR="00F335BA" w:rsidRPr="00A9416C" w:rsidRDefault="003F76F6"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b/>
          <w:sz w:val="28"/>
          <w:szCs w:val="28"/>
          <w:lang w:val="uk-UA"/>
        </w:rPr>
        <w:t>5.1 Випробування продукції</w:t>
      </w:r>
    </w:p>
    <w:p w:rsidR="00192BC7" w:rsidRPr="00A9416C" w:rsidRDefault="00192BC7" w:rsidP="00192BC7">
      <w:pPr>
        <w:autoSpaceDE w:val="0"/>
        <w:autoSpaceDN w:val="0"/>
        <w:adjustRightInd w:val="0"/>
        <w:spacing w:before="0" w:beforeAutospacing="0" w:after="0" w:afterAutospacing="0"/>
        <w:contextualSpacing/>
        <w:mirrorIndents/>
        <w:rPr>
          <w:rFonts w:ascii="Times New Roman" w:hAnsi="Times New Roman"/>
          <w:iCs/>
          <w:sz w:val="28"/>
          <w:szCs w:val="28"/>
          <w:lang w:val="uk-UA"/>
        </w:rPr>
      </w:pP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iCs/>
          <w:sz w:val="28"/>
          <w:szCs w:val="28"/>
          <w:lang w:val="uk-UA"/>
        </w:rPr>
        <w:t xml:space="preserve">Завдання випробування </w:t>
      </w:r>
      <w:r w:rsidRPr="00A9416C">
        <w:rPr>
          <w:rFonts w:ascii="Times New Roman" w:hAnsi="Times New Roman"/>
          <w:sz w:val="28"/>
          <w:szCs w:val="28"/>
          <w:lang w:val="uk-UA"/>
        </w:rPr>
        <w:t>- отриманн</w:t>
      </w:r>
      <w:r w:rsidR="00C07FCE" w:rsidRPr="00A9416C">
        <w:rPr>
          <w:rFonts w:ascii="Times New Roman" w:hAnsi="Times New Roman"/>
          <w:sz w:val="28"/>
          <w:szCs w:val="28"/>
          <w:lang w:val="uk-UA"/>
        </w:rPr>
        <w:t xml:space="preserve">я кількісних або якісних оцінок </w:t>
      </w:r>
      <w:r w:rsidRPr="00A9416C">
        <w:rPr>
          <w:rFonts w:ascii="Times New Roman" w:hAnsi="Times New Roman"/>
          <w:sz w:val="28"/>
          <w:szCs w:val="28"/>
          <w:lang w:val="uk-UA"/>
        </w:rPr>
        <w:t>характеристик продукції, тобто оцінювання здатнос</w:t>
      </w:r>
      <w:r w:rsidR="00C07FCE" w:rsidRPr="00A9416C">
        <w:rPr>
          <w:rFonts w:ascii="Times New Roman" w:hAnsi="Times New Roman"/>
          <w:sz w:val="28"/>
          <w:szCs w:val="28"/>
          <w:lang w:val="uk-UA"/>
        </w:rPr>
        <w:t xml:space="preserve">ті виконувати необхідні функції </w:t>
      </w:r>
      <w:r w:rsidRPr="00A9416C">
        <w:rPr>
          <w:rFonts w:ascii="Times New Roman" w:hAnsi="Times New Roman"/>
          <w:sz w:val="28"/>
          <w:szCs w:val="28"/>
          <w:lang w:val="uk-UA"/>
        </w:rPr>
        <w:t>в заданих умовах. Це завдання розв</w:t>
      </w:r>
      <w:r w:rsidR="00C07FCE" w:rsidRPr="00A9416C">
        <w:rPr>
          <w:rFonts w:ascii="Times New Roman" w:hAnsi="Times New Roman"/>
          <w:sz w:val="28"/>
          <w:szCs w:val="28"/>
          <w:lang w:val="uk-UA"/>
        </w:rPr>
        <w:t xml:space="preserve">’язується у випробувальних </w:t>
      </w:r>
      <w:r w:rsidRPr="00A9416C">
        <w:rPr>
          <w:rFonts w:ascii="Times New Roman" w:hAnsi="Times New Roman"/>
          <w:sz w:val="28"/>
          <w:szCs w:val="28"/>
          <w:lang w:val="uk-UA"/>
        </w:rPr>
        <w:t>лабораторіях, її рішенням є підго</w:t>
      </w:r>
      <w:r w:rsidR="00C07FCE" w:rsidRPr="00A9416C">
        <w:rPr>
          <w:rFonts w:ascii="Times New Roman" w:hAnsi="Times New Roman"/>
          <w:sz w:val="28"/>
          <w:szCs w:val="28"/>
          <w:lang w:val="uk-UA"/>
        </w:rPr>
        <w:t xml:space="preserve">товлений протокол випробувань з </w:t>
      </w:r>
      <w:r w:rsidRPr="00A9416C">
        <w:rPr>
          <w:rFonts w:ascii="Times New Roman" w:hAnsi="Times New Roman"/>
          <w:sz w:val="28"/>
          <w:szCs w:val="28"/>
          <w:lang w:val="uk-UA"/>
        </w:rPr>
        <w:t>вказівкою параметрів продукції.</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iCs/>
          <w:sz w:val="28"/>
          <w:szCs w:val="28"/>
          <w:lang w:val="uk-UA"/>
        </w:rPr>
        <w:t xml:space="preserve">Завдання контролю </w:t>
      </w:r>
      <w:r w:rsidRPr="00A9416C">
        <w:rPr>
          <w:rFonts w:ascii="Times New Roman" w:hAnsi="Times New Roman"/>
          <w:sz w:val="28"/>
          <w:szCs w:val="28"/>
          <w:lang w:val="uk-UA"/>
        </w:rPr>
        <w:t>- встановлення відповідності характеристик продукції</w:t>
      </w:r>
      <w:r w:rsidR="00C07FCE" w:rsidRPr="00A9416C">
        <w:rPr>
          <w:rFonts w:ascii="Times New Roman" w:hAnsi="Times New Roman"/>
          <w:sz w:val="28"/>
          <w:szCs w:val="28"/>
          <w:lang w:val="uk-UA"/>
        </w:rPr>
        <w:t xml:space="preserve"> </w:t>
      </w:r>
      <w:r w:rsidRPr="00A9416C">
        <w:rPr>
          <w:rFonts w:ascii="Times New Roman" w:hAnsi="Times New Roman"/>
          <w:sz w:val="28"/>
          <w:szCs w:val="28"/>
          <w:lang w:val="uk-UA"/>
        </w:rPr>
        <w:t>заданим в нормативних документах вимогам, у тому числі і за наслідками випробувань. Цю задачу вирішують експерти орг</w:t>
      </w:r>
      <w:r w:rsidR="00C07FCE" w:rsidRPr="00A9416C">
        <w:rPr>
          <w:rFonts w:ascii="Times New Roman" w:hAnsi="Times New Roman"/>
          <w:sz w:val="28"/>
          <w:szCs w:val="28"/>
          <w:lang w:val="uk-UA"/>
        </w:rPr>
        <w:t xml:space="preserve">ану по сертифікації на підставі </w:t>
      </w:r>
      <w:r w:rsidRPr="00A9416C">
        <w:rPr>
          <w:rFonts w:ascii="Times New Roman" w:hAnsi="Times New Roman"/>
          <w:sz w:val="28"/>
          <w:szCs w:val="28"/>
          <w:lang w:val="uk-UA"/>
        </w:rPr>
        <w:t>протоколу випробувань. Тому завдання к</w:t>
      </w:r>
      <w:r w:rsidR="00C07FCE" w:rsidRPr="00A9416C">
        <w:rPr>
          <w:rFonts w:ascii="Times New Roman" w:hAnsi="Times New Roman"/>
          <w:sz w:val="28"/>
          <w:szCs w:val="28"/>
          <w:lang w:val="uk-UA"/>
        </w:rPr>
        <w:t xml:space="preserve">онтролю можна назвати завданням </w:t>
      </w:r>
      <w:r w:rsidRPr="00A9416C">
        <w:rPr>
          <w:rFonts w:ascii="Times New Roman" w:hAnsi="Times New Roman"/>
          <w:sz w:val="28"/>
          <w:szCs w:val="28"/>
          <w:lang w:val="uk-UA"/>
        </w:rPr>
        <w:t>експертної оцінки.</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Випробування продукції з метою сертифікації проводяться випробувальною лабораторією (центром), акредитованою на право проведення видів випробувань, які передбачені нормативними документами на продукцію, або на право проведення випробувань цієї продукції. Відповід</w:t>
      </w:r>
      <w:r w:rsidR="00F768A5" w:rsidRPr="00A9416C">
        <w:rPr>
          <w:rFonts w:ascii="Times New Roman" w:hAnsi="Times New Roman"/>
          <w:sz w:val="28"/>
          <w:szCs w:val="28"/>
          <w:lang w:val="uk-UA"/>
        </w:rPr>
        <w:t>но до вимог стандарту ДСТУ 3411:</w:t>
      </w:r>
      <w:r w:rsidRPr="00A9416C">
        <w:rPr>
          <w:rFonts w:ascii="Times New Roman" w:hAnsi="Times New Roman"/>
          <w:sz w:val="28"/>
          <w:szCs w:val="28"/>
          <w:lang w:val="uk-UA"/>
        </w:rPr>
        <w:t>2004 випробувальні лабораторії, що співробітничають з ОС на основі договорів про співпрацю, включаються в список, як</w:t>
      </w:r>
      <w:r w:rsidR="009526F2" w:rsidRPr="00A9416C">
        <w:rPr>
          <w:rFonts w:ascii="Times New Roman" w:hAnsi="Times New Roman"/>
          <w:sz w:val="28"/>
          <w:szCs w:val="28"/>
          <w:lang w:val="uk-UA"/>
        </w:rPr>
        <w:t>ий поступає в реєстр с</w:t>
      </w:r>
      <w:r w:rsidR="00F768A5" w:rsidRPr="00A9416C">
        <w:rPr>
          <w:rFonts w:ascii="Times New Roman" w:hAnsi="Times New Roman"/>
          <w:sz w:val="28"/>
          <w:szCs w:val="28"/>
          <w:lang w:val="uk-UA"/>
        </w:rPr>
        <w:t>истеми Укр</w:t>
      </w:r>
      <w:r w:rsidR="009526F2" w:rsidRPr="00A9416C">
        <w:rPr>
          <w:rFonts w:ascii="Times New Roman" w:hAnsi="Times New Roman"/>
          <w:sz w:val="28"/>
          <w:szCs w:val="28"/>
          <w:lang w:val="uk-UA"/>
        </w:rPr>
        <w:t xml:space="preserve">СЕПРО при </w:t>
      </w:r>
      <w:r w:rsidRPr="00A9416C">
        <w:rPr>
          <w:rFonts w:ascii="Times New Roman" w:hAnsi="Times New Roman"/>
          <w:sz w:val="28"/>
          <w:szCs w:val="28"/>
          <w:lang w:val="uk-UA"/>
        </w:rPr>
        <w:t>уповноваженн</w:t>
      </w:r>
      <w:r w:rsidR="009526F2" w:rsidRPr="00A9416C">
        <w:rPr>
          <w:rFonts w:ascii="Times New Roman" w:hAnsi="Times New Roman"/>
          <w:sz w:val="28"/>
          <w:szCs w:val="28"/>
          <w:lang w:val="uk-UA"/>
        </w:rPr>
        <w:t>і органу на роботи в с</w:t>
      </w:r>
      <w:r w:rsidR="00F768A5" w:rsidRPr="00A9416C">
        <w:rPr>
          <w:rFonts w:ascii="Times New Roman" w:hAnsi="Times New Roman"/>
          <w:sz w:val="28"/>
          <w:szCs w:val="28"/>
          <w:lang w:val="uk-UA"/>
        </w:rPr>
        <w:t>истемі Укр</w:t>
      </w:r>
      <w:r w:rsidRPr="00A9416C">
        <w:rPr>
          <w:rFonts w:ascii="Times New Roman" w:hAnsi="Times New Roman"/>
          <w:sz w:val="28"/>
          <w:szCs w:val="28"/>
          <w:lang w:val="uk-UA"/>
        </w:rPr>
        <w:t>СЕПРО.</w:t>
      </w:r>
    </w:p>
    <w:p w:rsidR="003F76F6" w:rsidRPr="00A9416C" w:rsidRDefault="009526F2"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ОС</w:t>
      </w:r>
      <w:r w:rsidR="003F76F6" w:rsidRPr="00A9416C">
        <w:rPr>
          <w:rFonts w:ascii="Times New Roman" w:hAnsi="Times New Roman"/>
          <w:sz w:val="28"/>
          <w:szCs w:val="28"/>
          <w:lang w:val="uk-UA"/>
        </w:rPr>
        <w:t xml:space="preserve"> відбирає зразки (проби) продукції для випробувань і одержує технічну документацію на них. Склад технічної документації встановлюється ОС.</w:t>
      </w:r>
      <w:r w:rsidR="00192BC7" w:rsidRPr="00A9416C">
        <w:rPr>
          <w:rFonts w:ascii="Times New Roman" w:hAnsi="Times New Roman"/>
          <w:sz w:val="28"/>
          <w:szCs w:val="28"/>
          <w:lang w:val="uk-UA"/>
        </w:rPr>
        <w:t xml:space="preserve"> </w:t>
      </w:r>
      <w:r w:rsidR="003F76F6" w:rsidRPr="00A9416C">
        <w:rPr>
          <w:rFonts w:ascii="Times New Roman" w:hAnsi="Times New Roman"/>
          <w:sz w:val="28"/>
          <w:szCs w:val="28"/>
          <w:lang w:val="uk-UA"/>
        </w:rPr>
        <w:t>Кількість зразків для випробувань і правила їх відбору встановлюються ОС. Випробування продукції, що імпортуєть</w:t>
      </w:r>
      <w:r w:rsidR="00C07FCE" w:rsidRPr="00A9416C">
        <w:rPr>
          <w:rFonts w:ascii="Times New Roman" w:hAnsi="Times New Roman"/>
          <w:sz w:val="28"/>
          <w:szCs w:val="28"/>
          <w:lang w:val="uk-UA"/>
        </w:rPr>
        <w:t xml:space="preserve">ся, проводяться випробувальними </w:t>
      </w:r>
      <w:r w:rsidRPr="00A9416C">
        <w:rPr>
          <w:rFonts w:ascii="Times New Roman" w:hAnsi="Times New Roman"/>
          <w:sz w:val="28"/>
          <w:szCs w:val="28"/>
          <w:lang w:val="uk-UA"/>
        </w:rPr>
        <w:t>лабораторіями</w:t>
      </w:r>
      <w:r w:rsidR="003F76F6" w:rsidRPr="00A9416C">
        <w:rPr>
          <w:rFonts w:ascii="Times New Roman" w:hAnsi="Times New Roman"/>
          <w:sz w:val="28"/>
          <w:szCs w:val="28"/>
          <w:lang w:val="uk-UA"/>
        </w:rPr>
        <w:t>, акредитова</w:t>
      </w:r>
      <w:r w:rsidRPr="00A9416C">
        <w:rPr>
          <w:rFonts w:ascii="Times New Roman" w:hAnsi="Times New Roman"/>
          <w:sz w:val="28"/>
          <w:szCs w:val="28"/>
          <w:lang w:val="uk-UA"/>
        </w:rPr>
        <w:t>ними в с</w:t>
      </w:r>
      <w:r w:rsidR="00F768A5" w:rsidRPr="00A9416C">
        <w:rPr>
          <w:rFonts w:ascii="Times New Roman" w:hAnsi="Times New Roman"/>
          <w:sz w:val="28"/>
          <w:szCs w:val="28"/>
          <w:lang w:val="uk-UA"/>
        </w:rPr>
        <w:t>истемі УкрСЕПРО.</w:t>
      </w:r>
      <w:r w:rsidR="00C07FCE" w:rsidRPr="00A9416C">
        <w:rPr>
          <w:rFonts w:ascii="Times New Roman" w:hAnsi="Times New Roman"/>
          <w:sz w:val="28"/>
          <w:szCs w:val="28"/>
          <w:lang w:val="uk-UA"/>
        </w:rPr>
        <w:t xml:space="preserve"> У разі </w:t>
      </w:r>
      <w:r w:rsidR="003F76F6" w:rsidRPr="00A9416C">
        <w:rPr>
          <w:rFonts w:ascii="Times New Roman" w:hAnsi="Times New Roman"/>
          <w:sz w:val="28"/>
          <w:szCs w:val="28"/>
          <w:lang w:val="uk-UA"/>
        </w:rPr>
        <w:t>проведення випробувань зразків продук</w:t>
      </w:r>
      <w:r w:rsidR="00C07FCE" w:rsidRPr="00A9416C">
        <w:rPr>
          <w:rFonts w:ascii="Times New Roman" w:hAnsi="Times New Roman"/>
          <w:sz w:val="28"/>
          <w:szCs w:val="28"/>
          <w:lang w:val="uk-UA"/>
        </w:rPr>
        <w:t xml:space="preserve">ції великогабаритної або </w:t>
      </w:r>
      <w:r w:rsidRPr="00A9416C">
        <w:rPr>
          <w:rFonts w:ascii="Times New Roman" w:hAnsi="Times New Roman"/>
          <w:sz w:val="28"/>
          <w:szCs w:val="28"/>
          <w:lang w:val="uk-UA"/>
        </w:rPr>
        <w:t>нетранспортабельної або такої</w:t>
      </w:r>
      <w:r w:rsidR="003F76F6" w:rsidRPr="00A9416C">
        <w:rPr>
          <w:rFonts w:ascii="Times New Roman" w:hAnsi="Times New Roman"/>
          <w:sz w:val="28"/>
          <w:szCs w:val="28"/>
          <w:lang w:val="uk-UA"/>
        </w:rPr>
        <w:t>, що вимагає мон</w:t>
      </w:r>
      <w:r w:rsidR="00C07FCE" w:rsidRPr="00A9416C">
        <w:rPr>
          <w:rFonts w:ascii="Times New Roman" w:hAnsi="Times New Roman"/>
          <w:sz w:val="28"/>
          <w:szCs w:val="28"/>
          <w:lang w:val="uk-UA"/>
        </w:rPr>
        <w:t xml:space="preserve">тажу на місці експлуатації, або </w:t>
      </w:r>
      <w:r w:rsidRPr="00A9416C">
        <w:rPr>
          <w:rFonts w:ascii="Times New Roman" w:hAnsi="Times New Roman"/>
          <w:sz w:val="28"/>
          <w:szCs w:val="28"/>
          <w:lang w:val="uk-UA"/>
        </w:rPr>
        <w:t>такої</w:t>
      </w:r>
      <w:r w:rsidR="003F76F6" w:rsidRPr="00A9416C">
        <w:rPr>
          <w:rFonts w:ascii="Times New Roman" w:hAnsi="Times New Roman"/>
          <w:sz w:val="28"/>
          <w:szCs w:val="28"/>
          <w:lang w:val="uk-UA"/>
        </w:rPr>
        <w:t>, що вимагає застосування унікальног</w:t>
      </w:r>
      <w:r w:rsidR="00C07FCE" w:rsidRPr="00A9416C">
        <w:rPr>
          <w:rFonts w:ascii="Times New Roman" w:hAnsi="Times New Roman"/>
          <w:sz w:val="28"/>
          <w:szCs w:val="28"/>
          <w:lang w:val="uk-UA"/>
        </w:rPr>
        <w:t xml:space="preserve">о випробувального устаткування, </w:t>
      </w:r>
      <w:r w:rsidR="003F76F6" w:rsidRPr="00A9416C">
        <w:rPr>
          <w:rFonts w:ascii="Times New Roman" w:hAnsi="Times New Roman"/>
          <w:sz w:val="28"/>
          <w:szCs w:val="28"/>
          <w:lang w:val="uk-UA"/>
        </w:rPr>
        <w:t>допускається випробування з метою сертифікації проводити на підприємстві - виготівнику з використанням його випробувального устаткування і засобів вимірювань, які відповідають встановленим вимогам. Випробування при цьому повинні проводити фахівці випробувальної лабораторії.</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У разі позитивних результатів, протоколи випробувань передаються в ОС і</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копії - заявнику.</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У разі отримання негативних результатів хоч би по одному з показників, сертифікаційні випробування припиняються, інформація про негативні результати передається заявнику і в ОС, який анулює заявку. Повторні випробування можуть бути проведені тільки після представлення нової заявки і надання в ОС переконливих доказів про проведення підприємством коректуючих заходів щодо усунення причин, які викликали невідповідність.</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Зразки продукції, які пройшли випробування з метою сертифікації, зокрема руйнуючими методами, залишаються власністю заявника. Порядок списання, утилізації і повернення зразків, а також, зберігання зразків-свідків, регламентується документацією ОС.</w:t>
      </w: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p w:rsidR="003F76F6" w:rsidRPr="00A9416C" w:rsidRDefault="003F76F6"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b/>
          <w:sz w:val="28"/>
          <w:szCs w:val="28"/>
          <w:lang w:val="uk-UA"/>
        </w:rPr>
        <w:t>5.2 Метрологічне забезпечення</w:t>
      </w:r>
      <w:r w:rsidR="00D901E3" w:rsidRPr="00A9416C">
        <w:rPr>
          <w:rFonts w:ascii="Times New Roman" w:hAnsi="Times New Roman"/>
          <w:b/>
          <w:sz w:val="28"/>
          <w:szCs w:val="28"/>
          <w:lang w:val="uk-UA"/>
        </w:rPr>
        <w:t xml:space="preserve"> продукції</w:t>
      </w:r>
    </w:p>
    <w:p w:rsidR="00192BC7" w:rsidRPr="00A9416C" w:rsidRDefault="00192BC7"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Створення системи метрологічного забезпечення в рамках вимог</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стандартів серії ISO 9000 дає великі переваги для підприємств.</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Вона забезпечує інтегрований підхід до управління якістю продукції, що випускається, і стає частиною організаційної с</w:t>
      </w:r>
      <w:r w:rsidR="00C07FCE" w:rsidRPr="00A9416C">
        <w:rPr>
          <w:rFonts w:ascii="Times New Roman" w:hAnsi="Times New Roman"/>
          <w:sz w:val="28"/>
          <w:szCs w:val="28"/>
          <w:lang w:val="uk-UA"/>
        </w:rPr>
        <w:t xml:space="preserve">труктури підприємства в цілому. </w:t>
      </w:r>
      <w:r w:rsidRPr="00A9416C">
        <w:rPr>
          <w:rFonts w:ascii="Times New Roman" w:hAnsi="Times New Roman"/>
          <w:sz w:val="28"/>
          <w:szCs w:val="28"/>
          <w:lang w:val="uk-UA"/>
        </w:rPr>
        <w:t>Дієва система метрологічного забезпечення підприємств дозволяє уникнути кризових си</w:t>
      </w:r>
      <w:r w:rsidR="00C07FCE" w:rsidRPr="00A9416C">
        <w:rPr>
          <w:rFonts w:ascii="Times New Roman" w:hAnsi="Times New Roman"/>
          <w:sz w:val="28"/>
          <w:szCs w:val="28"/>
          <w:lang w:val="uk-UA"/>
        </w:rPr>
        <w:t xml:space="preserve">туацій, приводить до підвищення </w:t>
      </w:r>
      <w:r w:rsidRPr="00A9416C">
        <w:rPr>
          <w:rFonts w:ascii="Times New Roman" w:hAnsi="Times New Roman"/>
          <w:sz w:val="28"/>
          <w:szCs w:val="28"/>
          <w:lang w:val="uk-UA"/>
        </w:rPr>
        <w:t>ефективності виробництва, удосконал</w:t>
      </w:r>
      <w:r w:rsidR="00C07FCE" w:rsidRPr="00A9416C">
        <w:rPr>
          <w:rFonts w:ascii="Times New Roman" w:hAnsi="Times New Roman"/>
          <w:sz w:val="28"/>
          <w:szCs w:val="28"/>
          <w:lang w:val="uk-UA"/>
        </w:rPr>
        <w:t xml:space="preserve">инь управління в цілому, робить </w:t>
      </w:r>
      <w:r w:rsidRPr="00A9416C">
        <w:rPr>
          <w:rFonts w:ascii="Times New Roman" w:hAnsi="Times New Roman"/>
          <w:sz w:val="28"/>
          <w:szCs w:val="28"/>
          <w:lang w:val="uk-UA"/>
        </w:rPr>
        <w:t>підприємство привабливішим для всіх зацікавлених сторін і забезпечує конкурентоспроможність продукції.</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Достовірність визначення показників якості продукції, що підлягають підтвердженню при сертифікації, в першу чергу залежить від рівня метрологічного забезпечення сертифікаційних випробувань, що передбачає</w:t>
      </w:r>
      <w:r w:rsidR="009526F2" w:rsidRPr="00A9416C">
        <w:rPr>
          <w:rFonts w:ascii="Times New Roman" w:hAnsi="Times New Roman"/>
          <w:sz w:val="28"/>
          <w:szCs w:val="28"/>
          <w:lang w:val="uk-UA"/>
        </w:rPr>
        <w:t>:</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D901E3" w:rsidRPr="00A9416C">
        <w:rPr>
          <w:rFonts w:ascii="Times New Roman" w:hAnsi="Times New Roman"/>
          <w:sz w:val="28"/>
          <w:szCs w:val="28"/>
          <w:lang w:val="uk-UA"/>
        </w:rPr>
        <w:t xml:space="preserve"> </w:t>
      </w:r>
      <w:r w:rsidR="009526F2" w:rsidRPr="00A9416C">
        <w:rPr>
          <w:rFonts w:ascii="Times New Roman" w:hAnsi="Times New Roman"/>
          <w:sz w:val="28"/>
          <w:szCs w:val="28"/>
          <w:lang w:val="uk-UA"/>
        </w:rPr>
        <w:t>відповідність</w:t>
      </w:r>
      <w:r w:rsidRPr="00A9416C">
        <w:rPr>
          <w:rFonts w:ascii="Times New Roman" w:hAnsi="Times New Roman"/>
          <w:sz w:val="28"/>
          <w:szCs w:val="28"/>
          <w:lang w:val="uk-UA"/>
        </w:rPr>
        <w:t xml:space="preserve"> вимогам Державної системи забезпечення єдності вимірювань;</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всіх необхідних засобів вимі</w:t>
      </w:r>
      <w:r w:rsidR="00C07FCE" w:rsidRPr="00A9416C">
        <w:rPr>
          <w:rFonts w:ascii="Times New Roman" w:hAnsi="Times New Roman"/>
          <w:sz w:val="28"/>
          <w:szCs w:val="28"/>
          <w:lang w:val="uk-UA"/>
        </w:rPr>
        <w:t xml:space="preserve">рювань, передбачених методиками </w:t>
      </w:r>
      <w:r w:rsidRPr="00A9416C">
        <w:rPr>
          <w:rFonts w:ascii="Times New Roman" w:hAnsi="Times New Roman"/>
          <w:sz w:val="28"/>
          <w:szCs w:val="28"/>
          <w:lang w:val="uk-UA"/>
        </w:rPr>
        <w:t>випробувань і що мають діючі клейма</w:t>
      </w:r>
      <w:r w:rsidR="00C07FCE" w:rsidRPr="00A9416C">
        <w:rPr>
          <w:rFonts w:ascii="Times New Roman" w:hAnsi="Times New Roman"/>
          <w:sz w:val="28"/>
          <w:szCs w:val="28"/>
          <w:lang w:val="uk-UA"/>
        </w:rPr>
        <w:t xml:space="preserve"> або свідоцтва про їх перевірку </w:t>
      </w:r>
      <w:r w:rsidRPr="00A9416C">
        <w:rPr>
          <w:rFonts w:ascii="Times New Roman" w:hAnsi="Times New Roman"/>
          <w:sz w:val="28"/>
          <w:szCs w:val="28"/>
          <w:lang w:val="uk-UA"/>
        </w:rPr>
        <w:t>(калібруванню);</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кваліфікованого метрологічного персоналу;</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системи підтвердження метрологічної придатності </w:t>
      </w:r>
      <w:r w:rsidR="00C07FCE" w:rsidRPr="00A9416C">
        <w:rPr>
          <w:rFonts w:ascii="Times New Roman" w:hAnsi="Times New Roman"/>
          <w:sz w:val="28"/>
          <w:szCs w:val="28"/>
          <w:lang w:val="uk-UA"/>
        </w:rPr>
        <w:t xml:space="preserve">вимірювального </w:t>
      </w:r>
      <w:r w:rsidRPr="00A9416C">
        <w:rPr>
          <w:rFonts w:ascii="Times New Roman" w:hAnsi="Times New Roman"/>
          <w:sz w:val="28"/>
          <w:szCs w:val="28"/>
          <w:lang w:val="uk-UA"/>
        </w:rPr>
        <w:t>устаткування;</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системи контролю впливі навколишніх умов на результати вимірювань.</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Головним, принциповим моментом в метрологічному забезпеченні сертифікації є забезпечення єдності вимірювань. По аналогії з поняттям «єдність вимірювань» повинно бути забезпечено «єдність випробувань» - такий стан цих операцій, при яких їх результати виражаються в одиницях, допустими</w:t>
      </w:r>
      <w:r w:rsidR="006A032A" w:rsidRPr="00A9416C">
        <w:rPr>
          <w:rFonts w:ascii="Times New Roman" w:hAnsi="Times New Roman"/>
          <w:sz w:val="28"/>
          <w:szCs w:val="28"/>
          <w:lang w:val="uk-UA"/>
        </w:rPr>
        <w:t>х до застосування, а похибки</w:t>
      </w:r>
      <w:r w:rsidRPr="00A9416C">
        <w:rPr>
          <w:rFonts w:ascii="Times New Roman" w:hAnsi="Times New Roman"/>
          <w:sz w:val="28"/>
          <w:szCs w:val="28"/>
          <w:lang w:val="uk-UA"/>
        </w:rPr>
        <w:t xml:space="preserve"> ї</w:t>
      </w:r>
      <w:r w:rsidR="006A032A" w:rsidRPr="00A9416C">
        <w:rPr>
          <w:rFonts w:ascii="Times New Roman" w:hAnsi="Times New Roman"/>
          <w:sz w:val="28"/>
          <w:szCs w:val="28"/>
          <w:lang w:val="uk-UA"/>
        </w:rPr>
        <w:t>х відомі із заданою ймовірністю</w:t>
      </w:r>
      <w:r w:rsidRPr="00A9416C">
        <w:rPr>
          <w:rFonts w:ascii="Times New Roman" w:hAnsi="Times New Roman"/>
          <w:sz w:val="28"/>
          <w:szCs w:val="28"/>
          <w:lang w:val="uk-UA"/>
        </w:rPr>
        <w:t xml:space="preserve"> і не виходять за встановлені межі.</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Виконання цих умов дає </w:t>
      </w:r>
      <w:r w:rsidR="00C07FCE" w:rsidRPr="00A9416C">
        <w:rPr>
          <w:rFonts w:ascii="Times New Roman" w:hAnsi="Times New Roman"/>
          <w:sz w:val="28"/>
          <w:szCs w:val="28"/>
          <w:lang w:val="uk-UA"/>
        </w:rPr>
        <w:t xml:space="preserve">підстави для укладення угод про </w:t>
      </w:r>
      <w:r w:rsidRPr="00A9416C">
        <w:rPr>
          <w:rFonts w:ascii="Times New Roman" w:hAnsi="Times New Roman"/>
          <w:sz w:val="28"/>
          <w:szCs w:val="28"/>
          <w:lang w:val="uk-UA"/>
        </w:rPr>
        <w:t>взаємне визнання результатів випробуван</w:t>
      </w:r>
      <w:r w:rsidR="00C07FCE" w:rsidRPr="00A9416C">
        <w:rPr>
          <w:rFonts w:ascii="Times New Roman" w:hAnsi="Times New Roman"/>
          <w:sz w:val="28"/>
          <w:szCs w:val="28"/>
          <w:lang w:val="uk-UA"/>
        </w:rPr>
        <w:t xml:space="preserve">ь практично на будь-якому рівні </w:t>
      </w:r>
      <w:r w:rsidRPr="00A9416C">
        <w:rPr>
          <w:rFonts w:ascii="Times New Roman" w:hAnsi="Times New Roman"/>
          <w:sz w:val="28"/>
          <w:szCs w:val="28"/>
          <w:lang w:val="uk-UA"/>
        </w:rPr>
        <w:t>між випробувальними лабораторіями, між систе</w:t>
      </w:r>
      <w:r w:rsidR="00C07FCE" w:rsidRPr="00A9416C">
        <w:rPr>
          <w:rFonts w:ascii="Times New Roman" w:hAnsi="Times New Roman"/>
          <w:sz w:val="28"/>
          <w:szCs w:val="28"/>
          <w:lang w:val="uk-UA"/>
        </w:rPr>
        <w:t xml:space="preserve">мами акредитації випробувальних </w:t>
      </w:r>
      <w:r w:rsidRPr="00A9416C">
        <w:rPr>
          <w:rFonts w:ascii="Times New Roman" w:hAnsi="Times New Roman"/>
          <w:sz w:val="28"/>
          <w:szCs w:val="28"/>
          <w:lang w:val="uk-UA"/>
        </w:rPr>
        <w:t xml:space="preserve">лабораторій, між </w:t>
      </w:r>
      <w:r w:rsidR="00C07FCE" w:rsidRPr="00A9416C">
        <w:rPr>
          <w:rFonts w:ascii="Times New Roman" w:hAnsi="Times New Roman"/>
          <w:sz w:val="28"/>
          <w:szCs w:val="28"/>
          <w:lang w:val="uk-UA"/>
        </w:rPr>
        <w:t xml:space="preserve">урядами і урядовими </w:t>
      </w:r>
      <w:r w:rsidRPr="00A9416C">
        <w:rPr>
          <w:rFonts w:ascii="Times New Roman" w:hAnsi="Times New Roman"/>
          <w:sz w:val="28"/>
          <w:szCs w:val="28"/>
          <w:lang w:val="uk-UA"/>
        </w:rPr>
        <w:t>органами.</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Міжнародні норми і правила у сфері метрологічного забезпечення знайшли віддзеркалення в Законі України «</w:t>
      </w:r>
      <w:r w:rsidR="00C07FCE" w:rsidRPr="00A9416C">
        <w:rPr>
          <w:rFonts w:ascii="Times New Roman" w:hAnsi="Times New Roman"/>
          <w:sz w:val="28"/>
          <w:szCs w:val="28"/>
          <w:lang w:val="uk-UA"/>
        </w:rPr>
        <w:t xml:space="preserve">Про внесення змін в Закон </w:t>
      </w:r>
      <w:r w:rsidRPr="00A9416C">
        <w:rPr>
          <w:rFonts w:ascii="Times New Roman" w:hAnsi="Times New Roman"/>
          <w:sz w:val="28"/>
          <w:szCs w:val="28"/>
          <w:lang w:val="uk-UA"/>
        </w:rPr>
        <w:t xml:space="preserve">України «Про метрологію і метрологічну діяльність» від 15.06.2004 </w:t>
      </w:r>
      <w:r w:rsidR="00C07FCE" w:rsidRPr="00A9416C">
        <w:rPr>
          <w:rFonts w:ascii="Times New Roman" w:hAnsi="Times New Roman"/>
          <w:sz w:val="28"/>
          <w:szCs w:val="28"/>
          <w:lang w:val="uk-UA"/>
        </w:rPr>
        <w:t xml:space="preserve">р. </w:t>
      </w:r>
      <w:r w:rsidRPr="00A9416C">
        <w:rPr>
          <w:rFonts w:ascii="Times New Roman" w:hAnsi="Times New Roman"/>
          <w:sz w:val="28"/>
          <w:szCs w:val="28"/>
          <w:lang w:val="uk-UA"/>
        </w:rPr>
        <w:t>№1765-ГУ, що передбачає р</w:t>
      </w:r>
      <w:r w:rsidR="00C07FCE" w:rsidRPr="00A9416C">
        <w:rPr>
          <w:rFonts w:ascii="Times New Roman" w:hAnsi="Times New Roman"/>
          <w:sz w:val="28"/>
          <w:szCs w:val="28"/>
          <w:lang w:val="uk-UA"/>
        </w:rPr>
        <w:t xml:space="preserve">озвиток державної метрологічної </w:t>
      </w:r>
      <w:r w:rsidRPr="00A9416C">
        <w:rPr>
          <w:rFonts w:ascii="Times New Roman" w:hAnsi="Times New Roman"/>
          <w:sz w:val="28"/>
          <w:szCs w:val="28"/>
          <w:lang w:val="uk-UA"/>
        </w:rPr>
        <w:t>системи (ДМС), основним завдан</w:t>
      </w:r>
      <w:r w:rsidR="00C07FCE" w:rsidRPr="00A9416C">
        <w:rPr>
          <w:rFonts w:ascii="Times New Roman" w:hAnsi="Times New Roman"/>
          <w:sz w:val="28"/>
          <w:szCs w:val="28"/>
          <w:lang w:val="uk-UA"/>
        </w:rPr>
        <w:t xml:space="preserve">ням якої є створення необхідних </w:t>
      </w:r>
      <w:r w:rsidRPr="00A9416C">
        <w:rPr>
          <w:rFonts w:ascii="Times New Roman" w:hAnsi="Times New Roman"/>
          <w:sz w:val="28"/>
          <w:szCs w:val="28"/>
          <w:lang w:val="uk-UA"/>
        </w:rPr>
        <w:t>основ для забезпечення єдності в</w:t>
      </w:r>
      <w:r w:rsidR="00C07FCE" w:rsidRPr="00A9416C">
        <w:rPr>
          <w:rFonts w:ascii="Times New Roman" w:hAnsi="Times New Roman"/>
          <w:sz w:val="28"/>
          <w:szCs w:val="28"/>
          <w:lang w:val="uk-UA"/>
        </w:rPr>
        <w:t>имірювань в державі.</w:t>
      </w:r>
      <w:r w:rsidR="00192BC7" w:rsidRPr="00A9416C">
        <w:rPr>
          <w:rFonts w:ascii="Times New Roman" w:hAnsi="Times New Roman"/>
          <w:sz w:val="28"/>
          <w:szCs w:val="28"/>
          <w:lang w:val="uk-UA"/>
        </w:rPr>
        <w:t xml:space="preserve"> </w:t>
      </w:r>
      <w:r w:rsidR="00C07FCE" w:rsidRPr="00A9416C">
        <w:rPr>
          <w:rFonts w:ascii="Times New Roman" w:hAnsi="Times New Roman"/>
          <w:sz w:val="28"/>
          <w:szCs w:val="28"/>
          <w:lang w:val="uk-UA"/>
        </w:rPr>
        <w:t xml:space="preserve">Діяльність </w:t>
      </w:r>
      <w:r w:rsidRPr="00A9416C">
        <w:rPr>
          <w:rFonts w:ascii="Times New Roman" w:hAnsi="Times New Roman"/>
          <w:sz w:val="28"/>
          <w:szCs w:val="28"/>
          <w:lang w:val="uk-UA"/>
        </w:rPr>
        <w:t>ДМС направлена:</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реалізацію єдиної технічної політики у сфері метрології;</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захист громадян і національної економіки від наслідків недостовірних результатів вимірювань;</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підвищення рівня фундаментальних досліджень і наукових розробок;</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економію всіх видів матеріальних ресурсів;</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забезпечення якості і конкурентоспроможності вітчизняної продукції;</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створення нормативно-правових, нормативних, науково-технічних і</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організаційних основ забезпечення єдності вимірювань в державі.</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Діяльність по забезпеченню функціонування і розвитку ДМС координує спеціально уповноважений центральний орган виконавчої влади у сфері метрології.</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З метою колегіального розгляду концептуальних питань забезпечення функціонування і розвитку ДМС при центральному </w:t>
      </w:r>
      <w:r w:rsidR="000C2AB8" w:rsidRPr="00A9416C">
        <w:rPr>
          <w:rFonts w:ascii="Times New Roman" w:hAnsi="Times New Roman"/>
          <w:sz w:val="28"/>
          <w:szCs w:val="28"/>
          <w:lang w:val="uk-UA"/>
        </w:rPr>
        <w:t xml:space="preserve">органі виконавчої влади у сфері </w:t>
      </w:r>
      <w:r w:rsidRPr="00A9416C">
        <w:rPr>
          <w:rFonts w:ascii="Times New Roman" w:hAnsi="Times New Roman"/>
          <w:sz w:val="28"/>
          <w:szCs w:val="28"/>
          <w:lang w:val="uk-UA"/>
        </w:rPr>
        <w:t>метрології с</w:t>
      </w:r>
      <w:r w:rsidR="006A032A" w:rsidRPr="00A9416C">
        <w:rPr>
          <w:rFonts w:ascii="Times New Roman" w:hAnsi="Times New Roman"/>
          <w:sz w:val="28"/>
          <w:szCs w:val="28"/>
          <w:lang w:val="uk-UA"/>
        </w:rPr>
        <w:t>творений консультатівний</w:t>
      </w:r>
      <w:r w:rsidRPr="00A9416C">
        <w:rPr>
          <w:rFonts w:ascii="Times New Roman" w:hAnsi="Times New Roman"/>
          <w:sz w:val="28"/>
          <w:szCs w:val="28"/>
          <w:lang w:val="uk-UA"/>
        </w:rPr>
        <w:t xml:space="preserve"> орган - Науково-технічна </w:t>
      </w:r>
      <w:r w:rsidR="006A032A" w:rsidRPr="00A9416C">
        <w:rPr>
          <w:rFonts w:ascii="Times New Roman" w:hAnsi="Times New Roman"/>
          <w:sz w:val="28"/>
          <w:szCs w:val="28"/>
          <w:lang w:val="uk-UA"/>
        </w:rPr>
        <w:t>комісія з</w:t>
      </w:r>
      <w:r w:rsidR="000C2AB8" w:rsidRPr="00A9416C">
        <w:rPr>
          <w:rFonts w:ascii="Times New Roman" w:hAnsi="Times New Roman"/>
          <w:sz w:val="28"/>
          <w:szCs w:val="28"/>
          <w:lang w:val="uk-UA"/>
        </w:rPr>
        <w:t xml:space="preserve"> метрології. Основною </w:t>
      </w:r>
      <w:r w:rsidRPr="00A9416C">
        <w:rPr>
          <w:rFonts w:ascii="Times New Roman" w:hAnsi="Times New Roman"/>
          <w:sz w:val="28"/>
          <w:szCs w:val="28"/>
          <w:lang w:val="uk-UA"/>
        </w:rPr>
        <w:t>метою діяльності цієї комісії є формування проп</w:t>
      </w:r>
      <w:r w:rsidR="00E9237E" w:rsidRPr="00A9416C">
        <w:rPr>
          <w:rFonts w:ascii="Times New Roman" w:hAnsi="Times New Roman"/>
          <w:sz w:val="28"/>
          <w:szCs w:val="28"/>
          <w:lang w:val="uk-UA"/>
        </w:rPr>
        <w:t xml:space="preserve">озицій </w:t>
      </w:r>
      <w:r w:rsidRPr="00A9416C">
        <w:rPr>
          <w:rFonts w:ascii="Times New Roman" w:hAnsi="Times New Roman"/>
          <w:sz w:val="28"/>
          <w:szCs w:val="28"/>
          <w:lang w:val="uk-UA"/>
        </w:rPr>
        <w:t>щодо напрямів технічної політики і науково-технічних робіт у сфері метрології і метрологічної діяльності.</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Вимірювальні лабораторії можуть</w:t>
      </w:r>
      <w:r w:rsidR="00C07FCE" w:rsidRPr="00A9416C">
        <w:rPr>
          <w:rFonts w:ascii="Times New Roman" w:hAnsi="Times New Roman"/>
          <w:sz w:val="28"/>
          <w:szCs w:val="28"/>
          <w:lang w:val="uk-UA"/>
        </w:rPr>
        <w:t xml:space="preserve"> виконувати вимірювання у сфері </w:t>
      </w:r>
      <w:r w:rsidRPr="00A9416C">
        <w:rPr>
          <w:rFonts w:ascii="Times New Roman" w:hAnsi="Times New Roman"/>
          <w:sz w:val="28"/>
          <w:szCs w:val="28"/>
          <w:lang w:val="uk-UA"/>
        </w:rPr>
        <w:t>розповсюдження державного метрологічного наг</w:t>
      </w:r>
      <w:r w:rsidR="00C07FCE" w:rsidRPr="00A9416C">
        <w:rPr>
          <w:rFonts w:ascii="Times New Roman" w:hAnsi="Times New Roman"/>
          <w:sz w:val="28"/>
          <w:szCs w:val="28"/>
          <w:lang w:val="uk-UA"/>
        </w:rPr>
        <w:t xml:space="preserve">ляду за умови їх </w:t>
      </w:r>
      <w:r w:rsidRPr="00A9416C">
        <w:rPr>
          <w:rFonts w:ascii="Times New Roman" w:hAnsi="Times New Roman"/>
          <w:sz w:val="28"/>
          <w:szCs w:val="28"/>
          <w:lang w:val="uk-UA"/>
        </w:rPr>
        <w:t>атестації на проведення цих вимірювань.</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Методики виконання вимірювань, що використовуються у сфері дії</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державного метрологічного н</w:t>
      </w:r>
      <w:r w:rsidR="00E9237E" w:rsidRPr="00A9416C">
        <w:rPr>
          <w:rFonts w:ascii="Times New Roman" w:hAnsi="Times New Roman"/>
          <w:sz w:val="28"/>
          <w:szCs w:val="28"/>
          <w:lang w:val="uk-UA"/>
        </w:rPr>
        <w:t>агляду, повинні бути атестовані.</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Їх атестація проводиться </w:t>
      </w:r>
      <w:r w:rsidR="00C07FCE" w:rsidRPr="00A9416C">
        <w:rPr>
          <w:rFonts w:ascii="Times New Roman" w:hAnsi="Times New Roman"/>
          <w:sz w:val="28"/>
          <w:szCs w:val="28"/>
          <w:lang w:val="uk-UA"/>
        </w:rPr>
        <w:t xml:space="preserve">метрологічними центрами, </w:t>
      </w:r>
      <w:r w:rsidRPr="00A9416C">
        <w:rPr>
          <w:rFonts w:ascii="Times New Roman" w:hAnsi="Times New Roman"/>
          <w:sz w:val="28"/>
          <w:szCs w:val="28"/>
          <w:lang w:val="uk-UA"/>
        </w:rPr>
        <w:t>територіальними органами, підприємствами і о</w:t>
      </w:r>
      <w:r w:rsidR="00E9237E" w:rsidRPr="00A9416C">
        <w:rPr>
          <w:rFonts w:ascii="Times New Roman" w:hAnsi="Times New Roman"/>
          <w:sz w:val="28"/>
          <w:szCs w:val="28"/>
          <w:lang w:val="uk-UA"/>
        </w:rPr>
        <w:t>рганізаціями, уповноваженими в Д</w:t>
      </w:r>
      <w:r w:rsidRPr="00A9416C">
        <w:rPr>
          <w:rFonts w:ascii="Times New Roman" w:hAnsi="Times New Roman"/>
          <w:sz w:val="28"/>
          <w:szCs w:val="28"/>
          <w:lang w:val="uk-UA"/>
        </w:rPr>
        <w:t>МС на проведення цих атестацій.</w:t>
      </w:r>
    </w:p>
    <w:p w:rsidR="00812A0D" w:rsidRPr="00A9416C" w:rsidRDefault="006A032A"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Ат</w:t>
      </w:r>
      <w:r w:rsidR="00812A0D" w:rsidRPr="00A9416C">
        <w:rPr>
          <w:rFonts w:ascii="Times New Roman" w:hAnsi="Times New Roman"/>
          <w:sz w:val="28"/>
          <w:szCs w:val="28"/>
          <w:lang w:val="uk-UA"/>
        </w:rPr>
        <w:t>естовані методики заносяться в Державний реєстр методик</w:t>
      </w:r>
      <w:r w:rsidR="00192BC7" w:rsidRPr="00A9416C">
        <w:rPr>
          <w:rFonts w:ascii="Times New Roman" w:hAnsi="Times New Roman"/>
          <w:sz w:val="28"/>
          <w:szCs w:val="28"/>
          <w:lang w:val="uk-UA"/>
        </w:rPr>
        <w:t xml:space="preserve"> </w:t>
      </w:r>
      <w:r w:rsidR="00812A0D" w:rsidRPr="00A9416C">
        <w:rPr>
          <w:rFonts w:ascii="Times New Roman" w:hAnsi="Times New Roman"/>
          <w:sz w:val="28"/>
          <w:szCs w:val="28"/>
          <w:lang w:val="uk-UA"/>
        </w:rPr>
        <w:t>виконання вимірювань, які застосовуються у сфері дії державного метрологічного нагляду.</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Необхідність атестації, ме</w:t>
      </w:r>
      <w:r w:rsidR="00C07FCE" w:rsidRPr="00A9416C">
        <w:rPr>
          <w:rFonts w:ascii="Times New Roman" w:hAnsi="Times New Roman"/>
          <w:sz w:val="28"/>
          <w:szCs w:val="28"/>
          <w:lang w:val="uk-UA"/>
        </w:rPr>
        <w:t xml:space="preserve">тодик виконання вимірювань, які </w:t>
      </w:r>
      <w:r w:rsidRPr="00A9416C">
        <w:rPr>
          <w:rFonts w:ascii="Times New Roman" w:hAnsi="Times New Roman"/>
          <w:sz w:val="28"/>
          <w:szCs w:val="28"/>
          <w:lang w:val="uk-UA"/>
        </w:rPr>
        <w:t>використовуються поза сферою дії метро</w:t>
      </w:r>
      <w:r w:rsidR="00C07FCE" w:rsidRPr="00A9416C">
        <w:rPr>
          <w:rFonts w:ascii="Times New Roman" w:hAnsi="Times New Roman"/>
          <w:sz w:val="28"/>
          <w:szCs w:val="28"/>
          <w:lang w:val="uk-UA"/>
        </w:rPr>
        <w:t xml:space="preserve">логічного нагляду, визначається </w:t>
      </w:r>
      <w:r w:rsidRPr="00A9416C">
        <w:rPr>
          <w:rFonts w:ascii="Times New Roman" w:hAnsi="Times New Roman"/>
          <w:sz w:val="28"/>
          <w:szCs w:val="28"/>
          <w:lang w:val="uk-UA"/>
        </w:rPr>
        <w:t>їх розробниками або користувачами.</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Нормативною основою для створення метрологічного забезпечення випробувальних і калібрувальних лабораторій є також стандарт ДСТУ ЕС 17025, що регламентує необхідність оцінювання невизначеності вимірювань. Проте в національному вступі до цього стандарту допускається за узгодженням із замовни</w:t>
      </w:r>
      <w:r w:rsidR="006A032A" w:rsidRPr="00A9416C">
        <w:rPr>
          <w:rFonts w:ascii="Times New Roman" w:hAnsi="Times New Roman"/>
          <w:sz w:val="28"/>
          <w:szCs w:val="28"/>
          <w:lang w:val="uk-UA"/>
        </w:rPr>
        <w:t>ком проводити оцінку похибки</w:t>
      </w:r>
      <w:r w:rsidRPr="00A9416C">
        <w:rPr>
          <w:rFonts w:ascii="Times New Roman" w:hAnsi="Times New Roman"/>
          <w:sz w:val="28"/>
          <w:szCs w:val="28"/>
          <w:lang w:val="uk-UA"/>
        </w:rPr>
        <w:t xml:space="preserve"> замість невизначеності.</w:t>
      </w:r>
    </w:p>
    <w:p w:rsidR="00812A0D" w:rsidRPr="00A9416C" w:rsidRDefault="006A032A"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О</w:t>
      </w:r>
      <w:r w:rsidR="00812A0D" w:rsidRPr="00A9416C">
        <w:rPr>
          <w:rFonts w:ascii="Times New Roman" w:hAnsi="Times New Roman"/>
          <w:sz w:val="28"/>
          <w:szCs w:val="28"/>
          <w:lang w:val="uk-UA"/>
        </w:rPr>
        <w:t>сновними з</w:t>
      </w:r>
      <w:r w:rsidRPr="00A9416C">
        <w:rPr>
          <w:rFonts w:ascii="Times New Roman" w:hAnsi="Times New Roman"/>
          <w:sz w:val="28"/>
          <w:szCs w:val="28"/>
          <w:lang w:val="uk-UA"/>
        </w:rPr>
        <w:t>авданнями метрологічного</w:t>
      </w:r>
      <w:r w:rsidR="00812A0D" w:rsidRPr="00A9416C">
        <w:rPr>
          <w:rFonts w:ascii="Times New Roman" w:hAnsi="Times New Roman"/>
          <w:sz w:val="28"/>
          <w:szCs w:val="28"/>
          <w:lang w:val="uk-UA"/>
        </w:rPr>
        <w:t>забезпечення випробувань є:</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підвищення якості випробувального устаткування і його своєчасна атестація;</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дотримання графіків перевірки засобів вимірювальної техніки;</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забезпечення ефективного автоматизованого управління процесом випробувань;</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розробка і впровадження програмного забезпечення процесів випробувань;</w:t>
      </w:r>
    </w:p>
    <w:p w:rsidR="006A032A"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вдосконалення нормативної документації по всіх видах випробувань;</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006A032A" w:rsidRPr="00A9416C">
        <w:rPr>
          <w:rFonts w:ascii="Times New Roman" w:hAnsi="Times New Roman"/>
          <w:sz w:val="28"/>
          <w:szCs w:val="28"/>
          <w:lang w:val="uk-UA"/>
        </w:rPr>
        <w:t xml:space="preserve">забезпечення </w:t>
      </w:r>
      <w:r w:rsidRPr="00A9416C">
        <w:rPr>
          <w:rFonts w:ascii="Times New Roman" w:hAnsi="Times New Roman"/>
          <w:sz w:val="28"/>
          <w:szCs w:val="28"/>
          <w:lang w:val="uk-UA"/>
        </w:rPr>
        <w:t xml:space="preserve">підготовки </w:t>
      </w:r>
      <w:r w:rsidR="00110FDB" w:rsidRPr="00A9416C">
        <w:rPr>
          <w:rFonts w:ascii="Times New Roman" w:hAnsi="Times New Roman"/>
          <w:sz w:val="28"/>
          <w:szCs w:val="28"/>
          <w:lang w:val="uk-UA"/>
        </w:rPr>
        <w:t xml:space="preserve">висококваліфікованого </w:t>
      </w:r>
      <w:r w:rsidRPr="00A9416C">
        <w:rPr>
          <w:rFonts w:ascii="Times New Roman" w:hAnsi="Times New Roman"/>
          <w:sz w:val="28"/>
          <w:szCs w:val="28"/>
          <w:lang w:val="uk-UA"/>
        </w:rPr>
        <w:t>персоналу.</w:t>
      </w:r>
      <w:r w:rsidR="00192BC7" w:rsidRPr="00A9416C">
        <w:rPr>
          <w:rFonts w:ascii="Times New Roman" w:hAnsi="Times New Roman"/>
          <w:sz w:val="28"/>
          <w:szCs w:val="28"/>
          <w:lang w:val="uk-UA"/>
        </w:rPr>
        <w:t xml:space="preserve"> </w:t>
      </w:r>
    </w:p>
    <w:p w:rsidR="00812A0D" w:rsidRPr="00A9416C" w:rsidRDefault="00812A0D" w:rsidP="00192BC7">
      <w:pPr>
        <w:autoSpaceDE w:val="0"/>
        <w:autoSpaceDN w:val="0"/>
        <w:adjustRightInd w:val="0"/>
        <w:spacing w:before="0" w:beforeAutospacing="0" w:after="0" w:afterAutospacing="0"/>
        <w:contextualSpacing/>
        <w:mirrorIndents/>
        <w:rPr>
          <w:rFonts w:ascii="Times New Roman" w:hAnsi="Times New Roman"/>
          <w:sz w:val="28"/>
          <w:szCs w:val="28"/>
          <w:lang w:val="uk-UA"/>
        </w:rPr>
      </w:pPr>
    </w:p>
    <w:p w:rsidR="007B5042" w:rsidRPr="00A9416C" w:rsidRDefault="00192BC7"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r w:rsidRPr="00A9416C">
        <w:rPr>
          <w:rFonts w:ascii="Times New Roman" w:hAnsi="Times New Roman"/>
          <w:sz w:val="28"/>
          <w:szCs w:val="28"/>
          <w:lang w:val="uk-UA"/>
        </w:rPr>
        <w:br w:type="page"/>
      </w:r>
      <w:r w:rsidR="007B5042" w:rsidRPr="00A9416C">
        <w:rPr>
          <w:rFonts w:ascii="Times New Roman" w:hAnsi="Times New Roman"/>
          <w:b/>
          <w:sz w:val="28"/>
          <w:szCs w:val="28"/>
          <w:lang w:val="uk-UA"/>
        </w:rPr>
        <w:t>6</w:t>
      </w:r>
      <w:r w:rsidRPr="00A9416C">
        <w:rPr>
          <w:rFonts w:ascii="Times New Roman" w:hAnsi="Times New Roman"/>
          <w:b/>
          <w:sz w:val="28"/>
          <w:szCs w:val="28"/>
          <w:lang w:val="uk-UA"/>
        </w:rPr>
        <w:t>.</w:t>
      </w:r>
      <w:r w:rsidR="007B5042" w:rsidRPr="00A9416C">
        <w:rPr>
          <w:rFonts w:ascii="Times New Roman" w:hAnsi="Times New Roman"/>
          <w:b/>
          <w:sz w:val="28"/>
          <w:szCs w:val="28"/>
          <w:lang w:val="uk-UA"/>
        </w:rPr>
        <w:t xml:space="preserve"> РОЗРАХУНОК ВАРТОСТІ РОБІТ З ПИТАНЬ ПРОВЕДЕННЯ СЕРТИФІКАЦІЇ</w:t>
      </w:r>
    </w:p>
    <w:p w:rsidR="00A16DBC" w:rsidRPr="00A9416C" w:rsidRDefault="00A16DBC" w:rsidP="00192BC7">
      <w:pPr>
        <w:autoSpaceDE w:val="0"/>
        <w:autoSpaceDN w:val="0"/>
        <w:adjustRightInd w:val="0"/>
        <w:spacing w:before="0" w:beforeAutospacing="0" w:after="0" w:afterAutospacing="0"/>
        <w:contextualSpacing/>
        <w:mirrorIndents/>
        <w:rPr>
          <w:rFonts w:ascii="Times New Roman" w:hAnsi="Times New Roman"/>
          <w:b/>
          <w:sz w:val="28"/>
          <w:szCs w:val="28"/>
          <w:lang w:val="uk-UA"/>
        </w:rPr>
      </w:pPr>
    </w:p>
    <w:p w:rsidR="00C943BE" w:rsidRPr="00A9416C" w:rsidRDefault="000C2AB8" w:rsidP="00192BC7">
      <w:pPr>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Вартість</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 xml:space="preserve">робіт із </w:t>
      </w:r>
      <w:r w:rsidR="00A16DBC" w:rsidRPr="00A9416C">
        <w:rPr>
          <w:rFonts w:ascii="Times New Roman" w:hAnsi="Times New Roman"/>
          <w:sz w:val="28"/>
          <w:szCs w:val="28"/>
          <w:lang w:val="uk-UA"/>
        </w:rPr>
        <w:t>серти</w:t>
      </w:r>
      <w:r w:rsidRPr="00A9416C">
        <w:rPr>
          <w:rFonts w:ascii="Times New Roman" w:hAnsi="Times New Roman"/>
          <w:sz w:val="28"/>
          <w:szCs w:val="28"/>
          <w:lang w:val="uk-UA"/>
        </w:rPr>
        <w:t>фікації продукції</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 xml:space="preserve">та послуг </w:t>
      </w:r>
      <w:r w:rsidR="00A16DBC" w:rsidRPr="00A9416C">
        <w:rPr>
          <w:rFonts w:ascii="Times New Roman" w:hAnsi="Times New Roman"/>
          <w:sz w:val="28"/>
          <w:szCs w:val="28"/>
          <w:lang w:val="uk-UA"/>
        </w:rPr>
        <w:t>розраховується виконавцем на підставі</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трудомісткості</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їх</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виконання та вартості калькуляційної одиниці - одного людино-дня.</w:t>
      </w:r>
      <w:bookmarkStart w:id="0" w:name="27"/>
      <w:bookmarkEnd w:id="0"/>
      <w:r w:rsidRPr="00A9416C">
        <w:rPr>
          <w:rFonts w:ascii="Times New Roman" w:hAnsi="Times New Roman"/>
          <w:sz w:val="28"/>
          <w:szCs w:val="28"/>
          <w:lang w:val="uk-UA"/>
        </w:rPr>
        <w:t xml:space="preserve"> Склад витрат і порядок </w:t>
      </w:r>
      <w:r w:rsidR="00A16DBC" w:rsidRPr="00A9416C">
        <w:rPr>
          <w:rFonts w:ascii="Times New Roman" w:hAnsi="Times New Roman"/>
          <w:sz w:val="28"/>
          <w:szCs w:val="28"/>
          <w:lang w:val="uk-UA"/>
        </w:rPr>
        <w:t xml:space="preserve">калькулювання собівартості одного </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нормативного дня роботи вик</w:t>
      </w:r>
      <w:r w:rsidRPr="00A9416C">
        <w:rPr>
          <w:rFonts w:ascii="Times New Roman" w:hAnsi="Times New Roman"/>
          <w:sz w:val="28"/>
          <w:szCs w:val="28"/>
          <w:lang w:val="uk-UA"/>
        </w:rPr>
        <w:t xml:space="preserve">онавця визначається згідно з Типовим </w:t>
      </w:r>
      <w:r w:rsidR="00A16DBC" w:rsidRPr="00A9416C">
        <w:rPr>
          <w:rFonts w:ascii="Times New Roman" w:hAnsi="Times New Roman"/>
          <w:sz w:val="28"/>
          <w:szCs w:val="28"/>
          <w:lang w:val="uk-UA"/>
        </w:rPr>
        <w:t>положе</w:t>
      </w:r>
      <w:r w:rsidRPr="00A9416C">
        <w:rPr>
          <w:rFonts w:ascii="Times New Roman" w:hAnsi="Times New Roman"/>
          <w:sz w:val="28"/>
          <w:szCs w:val="28"/>
          <w:lang w:val="uk-UA"/>
        </w:rPr>
        <w:t>нням</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 xml:space="preserve">з планування, обліку і калькулювання собівартості продукції (робіт, послуг) у </w:t>
      </w:r>
      <w:r w:rsidR="00A16DBC" w:rsidRPr="00A9416C">
        <w:rPr>
          <w:rFonts w:ascii="Times New Roman" w:hAnsi="Times New Roman"/>
          <w:sz w:val="28"/>
          <w:szCs w:val="28"/>
          <w:lang w:val="uk-UA"/>
        </w:rPr>
        <w:t>промисло</w:t>
      </w:r>
      <w:r w:rsidRPr="00A9416C">
        <w:rPr>
          <w:rFonts w:ascii="Times New Roman" w:hAnsi="Times New Roman"/>
          <w:sz w:val="28"/>
          <w:szCs w:val="28"/>
          <w:lang w:val="uk-UA"/>
        </w:rPr>
        <w:t xml:space="preserve">вості, затвердженим постановою </w:t>
      </w:r>
      <w:r w:rsidR="00A16DBC" w:rsidRPr="00A9416C">
        <w:rPr>
          <w:rFonts w:ascii="Times New Roman" w:hAnsi="Times New Roman"/>
          <w:sz w:val="28"/>
          <w:szCs w:val="28"/>
          <w:lang w:val="uk-UA"/>
        </w:rPr>
        <w:t>Кабінету Міністрів України від 26.04.96 N 473 (473-96-п</w:t>
      </w:r>
      <w:r w:rsidR="00C943BE" w:rsidRPr="00A9416C">
        <w:rPr>
          <w:rFonts w:ascii="Times New Roman" w:hAnsi="Times New Roman"/>
          <w:sz w:val="28"/>
          <w:szCs w:val="28"/>
          <w:lang w:val="uk-UA"/>
        </w:rPr>
        <w:t>).</w:t>
      </w:r>
    </w:p>
    <w:p w:rsidR="00A16DBC" w:rsidRPr="00A9416C" w:rsidRDefault="006C65A6" w:rsidP="00192BC7">
      <w:pPr>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Під час сертифікації продукції (послуг) оплаті </w:t>
      </w:r>
      <w:r w:rsidR="00A16DBC" w:rsidRPr="00A9416C">
        <w:rPr>
          <w:rFonts w:ascii="Times New Roman" w:hAnsi="Times New Roman"/>
          <w:sz w:val="28"/>
          <w:szCs w:val="28"/>
          <w:lang w:val="uk-UA"/>
        </w:rPr>
        <w:t>підлягають:</w:t>
      </w:r>
    </w:p>
    <w:p w:rsidR="006C65A6" w:rsidRPr="00A9416C" w:rsidRDefault="000C2AB8" w:rsidP="00192BC7">
      <w:pPr>
        <w:spacing w:before="0" w:beforeAutospacing="0" w:after="0" w:afterAutospacing="0"/>
        <w:contextualSpacing/>
        <w:mirrorIndents/>
        <w:rPr>
          <w:rFonts w:ascii="Times New Roman" w:hAnsi="Times New Roman"/>
          <w:sz w:val="28"/>
          <w:szCs w:val="28"/>
          <w:lang w:val="uk-UA"/>
        </w:rPr>
      </w:pPr>
      <w:bookmarkStart w:id="1" w:name="41"/>
      <w:bookmarkEnd w:id="1"/>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 xml:space="preserve">прийняття рішення за заявкою, включаючи визначення схеми </w:t>
      </w:r>
      <w:r w:rsidR="00A16DBC" w:rsidRPr="00A9416C">
        <w:rPr>
          <w:rFonts w:ascii="Times New Roman" w:hAnsi="Times New Roman"/>
          <w:sz w:val="28"/>
          <w:szCs w:val="28"/>
          <w:lang w:val="uk-UA"/>
        </w:rPr>
        <w:t>сертифікації;</w:t>
      </w:r>
      <w:bookmarkStart w:id="2" w:name="42"/>
      <w:bookmarkEnd w:id="2"/>
    </w:p>
    <w:p w:rsidR="00A16DBC" w:rsidRPr="00A9416C" w:rsidRDefault="000C2AB8" w:rsidP="00192BC7">
      <w:pPr>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відбір, ідентифікація зразків продукції та їхнє випробування;</w:t>
      </w:r>
    </w:p>
    <w:p w:rsidR="006C65A6" w:rsidRPr="00A9416C" w:rsidRDefault="000C2AB8" w:rsidP="00192BC7">
      <w:pPr>
        <w:spacing w:before="0" w:beforeAutospacing="0" w:after="0" w:afterAutospacing="0"/>
        <w:contextualSpacing/>
        <w:mirrorIndents/>
        <w:rPr>
          <w:rFonts w:ascii="Times New Roman" w:hAnsi="Times New Roman"/>
          <w:sz w:val="28"/>
          <w:szCs w:val="28"/>
          <w:lang w:val="uk-UA"/>
        </w:rPr>
      </w:pPr>
      <w:bookmarkStart w:id="3" w:name="43"/>
      <w:bookmarkEnd w:id="3"/>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 xml:space="preserve">оцінка стану виробництва (якщо це передбачено схемою </w:t>
      </w:r>
      <w:r w:rsidR="00A16DBC" w:rsidRPr="00A9416C">
        <w:rPr>
          <w:rFonts w:ascii="Times New Roman" w:hAnsi="Times New Roman"/>
          <w:sz w:val="28"/>
          <w:szCs w:val="28"/>
          <w:lang w:val="uk-UA"/>
        </w:rPr>
        <w:t>сертифікації);</w:t>
      </w:r>
      <w:bookmarkStart w:id="4" w:name="44"/>
      <w:bookmarkEnd w:id="4"/>
    </w:p>
    <w:p w:rsidR="00A16DBC" w:rsidRPr="00A9416C" w:rsidRDefault="000C2AB8" w:rsidP="00192BC7">
      <w:pPr>
        <w:spacing w:before="0" w:beforeAutospacing="0" w:after="0" w:afterAutospacing="0"/>
        <w:contextualSpacing/>
        <w:mirrorIndents/>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 xml:space="preserve">аналіз одержаних результатів та прийняття рішення про </w:t>
      </w:r>
      <w:r w:rsidR="00A16DBC" w:rsidRPr="00A9416C">
        <w:rPr>
          <w:rFonts w:ascii="Times New Roman" w:hAnsi="Times New Roman"/>
          <w:sz w:val="28"/>
          <w:szCs w:val="28"/>
          <w:lang w:val="uk-UA"/>
        </w:rPr>
        <w:t xml:space="preserve">видачу </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(або відмову щодо видачі) сертифіката відповідності;</w:t>
      </w:r>
    </w:p>
    <w:p w:rsidR="00A16DBC" w:rsidRPr="00A9416C" w:rsidRDefault="000C2AB8" w:rsidP="00192BC7">
      <w:pPr>
        <w:spacing w:before="0" w:beforeAutospacing="0" w:after="0" w:afterAutospacing="0"/>
        <w:contextualSpacing/>
        <w:mirrorIndents/>
        <w:rPr>
          <w:rFonts w:ascii="Times New Roman" w:hAnsi="Times New Roman"/>
          <w:sz w:val="28"/>
          <w:szCs w:val="28"/>
          <w:lang w:val="uk-UA"/>
        </w:rPr>
      </w:pPr>
      <w:bookmarkStart w:id="5" w:name="45"/>
      <w:bookmarkEnd w:id="5"/>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 xml:space="preserve">видача сертифіката </w:t>
      </w:r>
      <w:r w:rsidR="00A16DBC" w:rsidRPr="00A9416C">
        <w:rPr>
          <w:rFonts w:ascii="Times New Roman" w:hAnsi="Times New Roman"/>
          <w:sz w:val="28"/>
          <w:szCs w:val="28"/>
          <w:lang w:val="uk-UA"/>
        </w:rPr>
        <w:t>відповідності</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та</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укладанн</w:t>
      </w:r>
      <w:r w:rsidR="006C65A6" w:rsidRPr="00A9416C">
        <w:rPr>
          <w:rFonts w:ascii="Times New Roman" w:hAnsi="Times New Roman"/>
          <w:sz w:val="28"/>
          <w:szCs w:val="28"/>
          <w:lang w:val="uk-UA"/>
        </w:rPr>
        <w:t>я</w:t>
      </w:r>
      <w:r w:rsidR="00192BC7"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 xml:space="preserve">ліцензійної </w:t>
      </w:r>
      <w:r w:rsidR="00A16DBC" w:rsidRPr="00A9416C">
        <w:rPr>
          <w:rFonts w:ascii="Times New Roman" w:hAnsi="Times New Roman"/>
          <w:sz w:val="28"/>
          <w:szCs w:val="28"/>
          <w:lang w:val="uk-UA"/>
        </w:rPr>
        <w:t>угоди;</w:t>
      </w:r>
    </w:p>
    <w:p w:rsidR="00A16DBC" w:rsidRPr="00A9416C" w:rsidRDefault="000C2AB8" w:rsidP="00192BC7">
      <w:pPr>
        <w:spacing w:before="0" w:beforeAutospacing="0" w:after="0" w:afterAutospacing="0"/>
        <w:contextualSpacing/>
        <w:mirrorIndents/>
        <w:rPr>
          <w:rFonts w:ascii="Times New Roman" w:hAnsi="Times New Roman"/>
          <w:sz w:val="28"/>
          <w:szCs w:val="28"/>
          <w:lang w:val="uk-UA"/>
        </w:rPr>
      </w:pPr>
      <w:bookmarkStart w:id="6" w:name="46"/>
      <w:bookmarkEnd w:id="6"/>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 xml:space="preserve">здійснення технічного </w:t>
      </w:r>
      <w:r w:rsidR="00A16DBC" w:rsidRPr="00A9416C">
        <w:rPr>
          <w:rFonts w:ascii="Times New Roman" w:hAnsi="Times New Roman"/>
          <w:sz w:val="28"/>
          <w:szCs w:val="28"/>
          <w:lang w:val="uk-UA"/>
        </w:rPr>
        <w:t>нагляду</w:t>
      </w:r>
      <w:r w:rsidR="00192BC7"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за</w:t>
      </w:r>
      <w:r w:rsidR="00192BC7"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сертифікованою</w:t>
      </w:r>
      <w:r w:rsidR="00192BC7"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 xml:space="preserve">продукцією </w:t>
      </w:r>
      <w:r w:rsidR="00A16DBC" w:rsidRPr="00A9416C">
        <w:rPr>
          <w:rFonts w:ascii="Times New Roman" w:hAnsi="Times New Roman"/>
          <w:sz w:val="28"/>
          <w:szCs w:val="28"/>
          <w:lang w:val="uk-UA"/>
        </w:rPr>
        <w:t>(якщо це передбачено схемою сертифікації);</w:t>
      </w:r>
    </w:p>
    <w:p w:rsidR="00152180" w:rsidRPr="00A9416C" w:rsidRDefault="000C2AB8" w:rsidP="00192BC7">
      <w:pPr>
        <w:spacing w:before="0" w:beforeAutospacing="0" w:after="0" w:afterAutospacing="0"/>
        <w:contextualSpacing/>
        <w:mirrorIndents/>
        <w:rPr>
          <w:rFonts w:ascii="Times New Roman" w:hAnsi="Times New Roman"/>
          <w:sz w:val="28"/>
          <w:szCs w:val="28"/>
          <w:lang w:val="uk-UA"/>
        </w:rPr>
      </w:pPr>
      <w:bookmarkStart w:id="7" w:name="47"/>
      <w:bookmarkEnd w:id="7"/>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 xml:space="preserve">коригувальні </w:t>
      </w:r>
      <w:r w:rsidR="00A16DBC" w:rsidRPr="00A9416C">
        <w:rPr>
          <w:rFonts w:ascii="Times New Roman" w:hAnsi="Times New Roman"/>
          <w:sz w:val="28"/>
          <w:szCs w:val="28"/>
          <w:lang w:val="uk-UA"/>
        </w:rPr>
        <w:t xml:space="preserve">заходи </w:t>
      </w:r>
      <w:r w:rsidR="006C65A6" w:rsidRPr="00A9416C">
        <w:rPr>
          <w:rFonts w:ascii="Times New Roman" w:hAnsi="Times New Roman"/>
          <w:sz w:val="28"/>
          <w:szCs w:val="28"/>
          <w:lang w:val="uk-UA"/>
        </w:rPr>
        <w:t xml:space="preserve">в разі порушення відповідності </w:t>
      </w:r>
      <w:r w:rsidR="00A16DBC" w:rsidRPr="00A9416C">
        <w:rPr>
          <w:rFonts w:ascii="Times New Roman" w:hAnsi="Times New Roman"/>
          <w:sz w:val="28"/>
          <w:szCs w:val="28"/>
          <w:lang w:val="uk-UA"/>
        </w:rPr>
        <w:t xml:space="preserve">продукції </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встановленим</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вимогам</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та</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неправильного</w:t>
      </w:r>
      <w:r w:rsidR="00192BC7" w:rsidRPr="00A9416C">
        <w:rPr>
          <w:rFonts w:ascii="Times New Roman" w:hAnsi="Times New Roman"/>
          <w:sz w:val="28"/>
          <w:szCs w:val="28"/>
          <w:lang w:val="uk-UA"/>
        </w:rPr>
        <w:t xml:space="preserve"> </w:t>
      </w:r>
      <w:r w:rsidR="00A16DBC" w:rsidRPr="00A9416C">
        <w:rPr>
          <w:rFonts w:ascii="Times New Roman" w:hAnsi="Times New Roman"/>
          <w:sz w:val="28"/>
          <w:szCs w:val="28"/>
          <w:lang w:val="uk-UA"/>
        </w:rPr>
        <w:t>застосув</w:t>
      </w:r>
      <w:r w:rsidR="006C65A6" w:rsidRPr="00A9416C">
        <w:rPr>
          <w:rFonts w:ascii="Times New Roman" w:hAnsi="Times New Roman"/>
          <w:sz w:val="28"/>
          <w:szCs w:val="28"/>
          <w:lang w:val="uk-UA"/>
        </w:rPr>
        <w:t>ання</w:t>
      </w:r>
      <w:r w:rsidR="00192BC7" w:rsidRPr="00A9416C">
        <w:rPr>
          <w:rFonts w:ascii="Times New Roman" w:hAnsi="Times New Roman"/>
          <w:sz w:val="28"/>
          <w:szCs w:val="28"/>
          <w:lang w:val="uk-UA"/>
        </w:rPr>
        <w:t xml:space="preserve"> </w:t>
      </w:r>
      <w:r w:rsidR="006C65A6" w:rsidRPr="00A9416C">
        <w:rPr>
          <w:rFonts w:ascii="Times New Roman" w:hAnsi="Times New Roman"/>
          <w:sz w:val="28"/>
          <w:szCs w:val="28"/>
          <w:lang w:val="uk-UA"/>
        </w:rPr>
        <w:t xml:space="preserve">знака </w:t>
      </w:r>
      <w:r w:rsidR="00A16DBC" w:rsidRPr="00A9416C">
        <w:rPr>
          <w:rFonts w:ascii="Times New Roman" w:hAnsi="Times New Roman"/>
          <w:sz w:val="28"/>
          <w:szCs w:val="28"/>
          <w:lang w:val="uk-UA"/>
        </w:rPr>
        <w:t>відповідності;</w:t>
      </w:r>
      <w:bookmarkStart w:id="8" w:name="48"/>
      <w:bookmarkEnd w:id="8"/>
    </w:p>
    <w:p w:rsidR="0086661B" w:rsidRPr="00A9416C" w:rsidRDefault="0086661B" w:rsidP="00192BC7">
      <w:pPr>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 xml:space="preserve">Склад витрат і порядок калькулювання собівартості одного </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нормативного дня роботи виконавця визначається</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згідно</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з</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Типовим положенням</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з</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планування,</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обліку</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і</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калькулювання</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собівартості продукції (робіт, послуг) у промисловості, затвердженим постановою Кабінету Міністрів України від 26.04.96 N 473 (473-96-п).</w:t>
      </w:r>
      <w:bookmarkStart w:id="9" w:name="28"/>
      <w:bookmarkEnd w:id="9"/>
    </w:p>
    <w:p w:rsidR="00244542" w:rsidRPr="00A9416C" w:rsidRDefault="0086661B" w:rsidP="00192BC7">
      <w:pPr>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При калькулюванні</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визначаються прямі і непрямі витрати на виконання робіт із сертифікації продукції та послуг.</w:t>
      </w:r>
    </w:p>
    <w:p w:rsidR="0086661B" w:rsidRPr="00A9416C" w:rsidRDefault="0086661B" w:rsidP="00192BC7">
      <w:pPr>
        <w:spacing w:before="0" w:beforeAutospacing="0" w:after="0" w:afterAutospacing="0"/>
        <w:contextualSpacing/>
        <w:rPr>
          <w:rFonts w:ascii="Times New Roman" w:hAnsi="Times New Roman"/>
          <w:sz w:val="28"/>
          <w:szCs w:val="28"/>
          <w:lang w:val="uk-UA"/>
        </w:rPr>
      </w:pPr>
      <w:bookmarkStart w:id="10" w:name="29"/>
      <w:bookmarkEnd w:id="10"/>
      <w:r w:rsidRPr="00A9416C">
        <w:rPr>
          <w:rFonts w:ascii="Times New Roman" w:hAnsi="Times New Roman"/>
          <w:sz w:val="28"/>
          <w:szCs w:val="28"/>
          <w:lang w:val="uk-UA"/>
        </w:rPr>
        <w:t>До прямих витрат включаються:</w:t>
      </w:r>
      <w:bookmarkStart w:id="11" w:name="30"/>
      <w:bookmarkEnd w:id="11"/>
    </w:p>
    <w:p w:rsidR="0086661B" w:rsidRPr="00A9416C" w:rsidRDefault="0086661B" w:rsidP="00192BC7">
      <w:pPr>
        <w:spacing w:before="0" w:beforeAutospacing="0" w:after="0" w:afterAutospacing="0"/>
        <w:contextualSpacing/>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витрати на</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оплату</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праці</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(осн</w:t>
      </w:r>
      <w:r w:rsidR="007B4D68" w:rsidRPr="00A9416C">
        <w:rPr>
          <w:rFonts w:ascii="Times New Roman" w:hAnsi="Times New Roman"/>
          <w:sz w:val="28"/>
          <w:szCs w:val="28"/>
          <w:lang w:val="uk-UA"/>
        </w:rPr>
        <w:t>овна</w:t>
      </w:r>
      <w:r w:rsidR="00192BC7"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й</w:t>
      </w:r>
      <w:r w:rsidR="00192BC7"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додаткова</w:t>
      </w:r>
      <w:r w:rsidR="00192BC7"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 xml:space="preserve">заробітна </w:t>
      </w:r>
      <w:r w:rsidRPr="00A9416C">
        <w:rPr>
          <w:rFonts w:ascii="Times New Roman" w:hAnsi="Times New Roman"/>
          <w:sz w:val="28"/>
          <w:szCs w:val="28"/>
          <w:lang w:val="uk-UA"/>
        </w:rPr>
        <w:t>платня);</w:t>
      </w:r>
    </w:p>
    <w:p w:rsidR="0086661B" w:rsidRPr="00A9416C" w:rsidRDefault="0086661B" w:rsidP="00192BC7">
      <w:pPr>
        <w:spacing w:before="0" w:beforeAutospacing="0" w:after="0" w:afterAutospacing="0"/>
        <w:contextualSpacing/>
        <w:rPr>
          <w:rFonts w:ascii="Times New Roman" w:hAnsi="Times New Roman"/>
          <w:sz w:val="28"/>
          <w:szCs w:val="28"/>
          <w:lang w:val="uk-UA"/>
        </w:rPr>
      </w:pPr>
      <w:bookmarkStart w:id="12" w:name="31"/>
      <w:bookmarkEnd w:id="12"/>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внески на соціальні заходи (державне</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соціальне</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 xml:space="preserve">страхування, </w:t>
      </w:r>
      <w:r w:rsidR="007B4D68" w:rsidRPr="00A9416C">
        <w:rPr>
          <w:rFonts w:ascii="Times New Roman" w:hAnsi="Times New Roman"/>
          <w:sz w:val="28"/>
          <w:szCs w:val="28"/>
          <w:lang w:val="uk-UA"/>
        </w:rPr>
        <w:t xml:space="preserve">державне </w:t>
      </w:r>
      <w:r w:rsidRPr="00A9416C">
        <w:rPr>
          <w:rFonts w:ascii="Times New Roman" w:hAnsi="Times New Roman"/>
          <w:sz w:val="28"/>
          <w:szCs w:val="28"/>
          <w:lang w:val="uk-UA"/>
        </w:rPr>
        <w:t>пенсійне страхування тощо);</w:t>
      </w:r>
      <w:bookmarkStart w:id="13" w:name="32"/>
      <w:bookmarkEnd w:id="13"/>
    </w:p>
    <w:p w:rsidR="0086661B" w:rsidRPr="00A9416C" w:rsidRDefault="0086661B" w:rsidP="00192BC7">
      <w:pPr>
        <w:spacing w:before="0" w:beforeAutospacing="0" w:after="0" w:afterAutospacing="0"/>
        <w:contextualSpacing/>
        <w:rPr>
          <w:rFonts w:ascii="Times New Roman" w:hAnsi="Times New Roman"/>
          <w:sz w:val="28"/>
          <w:szCs w:val="28"/>
          <w:lang w:val="uk-UA"/>
        </w:rPr>
      </w:pPr>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 xml:space="preserve">амортизація основних </w:t>
      </w:r>
      <w:r w:rsidRPr="00A9416C">
        <w:rPr>
          <w:rFonts w:ascii="Times New Roman" w:hAnsi="Times New Roman"/>
          <w:sz w:val="28"/>
          <w:szCs w:val="28"/>
          <w:lang w:val="uk-UA"/>
        </w:rPr>
        <w:t>фон</w:t>
      </w:r>
      <w:r w:rsidR="007B4D68" w:rsidRPr="00A9416C">
        <w:rPr>
          <w:rFonts w:ascii="Times New Roman" w:hAnsi="Times New Roman"/>
          <w:sz w:val="28"/>
          <w:szCs w:val="28"/>
          <w:lang w:val="uk-UA"/>
        </w:rPr>
        <w:t xml:space="preserve">дів, що використовуються для </w:t>
      </w:r>
      <w:r w:rsidRPr="00A9416C">
        <w:rPr>
          <w:rFonts w:ascii="Times New Roman" w:hAnsi="Times New Roman"/>
          <w:sz w:val="28"/>
          <w:szCs w:val="28"/>
          <w:lang w:val="uk-UA"/>
        </w:rPr>
        <w:t>виконання робіт із сертифікації продукції та послуг;</w:t>
      </w:r>
    </w:p>
    <w:p w:rsidR="0086661B" w:rsidRPr="00A9416C" w:rsidRDefault="0086661B" w:rsidP="00192BC7">
      <w:pPr>
        <w:spacing w:before="0" w:beforeAutospacing="0" w:after="0" w:afterAutospacing="0"/>
        <w:contextualSpacing/>
        <w:rPr>
          <w:rFonts w:ascii="Times New Roman" w:hAnsi="Times New Roman"/>
          <w:sz w:val="28"/>
          <w:szCs w:val="28"/>
          <w:lang w:val="uk-UA"/>
        </w:rPr>
      </w:pPr>
      <w:bookmarkStart w:id="14" w:name="33"/>
      <w:bookmarkEnd w:id="14"/>
      <w:r w:rsidRPr="00A9416C">
        <w:rPr>
          <w:rFonts w:ascii="Cambria Math" w:hAnsi="Cambria Math" w:cs="Cambria Math"/>
          <w:sz w:val="28"/>
          <w:szCs w:val="28"/>
          <w:lang w:val="uk-UA"/>
        </w:rPr>
        <w:t>‒</w:t>
      </w:r>
      <w:r w:rsidR="007B4D68" w:rsidRPr="00A9416C">
        <w:rPr>
          <w:rFonts w:ascii="Times New Roman" w:hAnsi="Times New Roman"/>
          <w:sz w:val="28"/>
          <w:szCs w:val="28"/>
          <w:lang w:val="uk-UA"/>
        </w:rPr>
        <w:t>витрати, пов’</w:t>
      </w:r>
      <w:r w:rsidRPr="00A9416C">
        <w:rPr>
          <w:rFonts w:ascii="Times New Roman" w:hAnsi="Times New Roman"/>
          <w:sz w:val="28"/>
          <w:szCs w:val="28"/>
          <w:lang w:val="uk-UA"/>
        </w:rPr>
        <w:t>язані з придбанням матеріалів, палива, пального, енер</w:t>
      </w:r>
      <w:r w:rsidR="007B4D68" w:rsidRPr="00A9416C">
        <w:rPr>
          <w:rFonts w:ascii="Times New Roman" w:hAnsi="Times New Roman"/>
          <w:sz w:val="28"/>
          <w:szCs w:val="28"/>
          <w:lang w:val="uk-UA"/>
        </w:rPr>
        <w:t xml:space="preserve">гії, інструменту, </w:t>
      </w:r>
      <w:r w:rsidRPr="00A9416C">
        <w:rPr>
          <w:rFonts w:ascii="Times New Roman" w:hAnsi="Times New Roman"/>
          <w:sz w:val="28"/>
          <w:szCs w:val="28"/>
          <w:lang w:val="uk-UA"/>
        </w:rPr>
        <w:t xml:space="preserve">пристроїв, спеціального одягу і взуття, </w:t>
      </w:r>
      <w:r w:rsidR="007B4D68" w:rsidRPr="00A9416C">
        <w:rPr>
          <w:rFonts w:ascii="Times New Roman" w:hAnsi="Times New Roman"/>
          <w:sz w:val="28"/>
          <w:szCs w:val="28"/>
          <w:lang w:val="uk-UA"/>
        </w:rPr>
        <w:t xml:space="preserve">спеціального харчування у </w:t>
      </w:r>
      <w:r w:rsidRPr="00A9416C">
        <w:rPr>
          <w:rFonts w:ascii="Times New Roman" w:hAnsi="Times New Roman"/>
          <w:sz w:val="28"/>
          <w:szCs w:val="28"/>
          <w:lang w:val="uk-UA"/>
        </w:rPr>
        <w:t>випадках, передбачених законодавством;</w:t>
      </w:r>
    </w:p>
    <w:p w:rsidR="0086661B" w:rsidRPr="00A9416C" w:rsidRDefault="0086661B" w:rsidP="00192BC7">
      <w:pPr>
        <w:spacing w:before="0" w:beforeAutospacing="0" w:after="0" w:afterAutospacing="0"/>
        <w:contextualSpacing/>
        <w:rPr>
          <w:rFonts w:ascii="Times New Roman" w:hAnsi="Times New Roman"/>
          <w:sz w:val="28"/>
          <w:szCs w:val="28"/>
          <w:lang w:val="uk-UA"/>
        </w:rPr>
      </w:pPr>
      <w:bookmarkStart w:id="15" w:name="34"/>
      <w:bookmarkEnd w:id="15"/>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витрати на утримання,</w:t>
      </w:r>
      <w:r w:rsidR="00192BC7"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поточний ремонт,</w:t>
      </w:r>
      <w:r w:rsidR="00192BC7"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технічний</w:t>
      </w:r>
      <w:r w:rsidR="00192BC7"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 xml:space="preserve">огляд і </w:t>
      </w:r>
      <w:r w:rsidRPr="00A9416C">
        <w:rPr>
          <w:rFonts w:ascii="Times New Roman" w:hAnsi="Times New Roman"/>
          <w:sz w:val="28"/>
          <w:szCs w:val="28"/>
          <w:lang w:val="uk-UA"/>
        </w:rPr>
        <w:t>технічне о</w:t>
      </w:r>
      <w:r w:rsidR="007B4D68" w:rsidRPr="00A9416C">
        <w:rPr>
          <w:rFonts w:ascii="Times New Roman" w:hAnsi="Times New Roman"/>
          <w:sz w:val="28"/>
          <w:szCs w:val="28"/>
          <w:lang w:val="uk-UA"/>
        </w:rPr>
        <w:t xml:space="preserve">бслуговування основних фондів, що використовуються для </w:t>
      </w:r>
      <w:r w:rsidRPr="00A9416C">
        <w:rPr>
          <w:rFonts w:ascii="Times New Roman" w:hAnsi="Times New Roman"/>
          <w:sz w:val="28"/>
          <w:szCs w:val="28"/>
          <w:lang w:val="uk-UA"/>
        </w:rPr>
        <w:t>виконання робіт із сертифікації продукції та послуг;</w:t>
      </w:r>
    </w:p>
    <w:p w:rsidR="007B4D68" w:rsidRPr="00A9416C" w:rsidRDefault="0086661B" w:rsidP="00192BC7">
      <w:pPr>
        <w:spacing w:before="0" w:beforeAutospacing="0" w:after="0" w:afterAutospacing="0"/>
        <w:contextualSpacing/>
        <w:rPr>
          <w:rFonts w:ascii="Times New Roman" w:hAnsi="Times New Roman"/>
          <w:sz w:val="28"/>
          <w:szCs w:val="28"/>
          <w:lang w:val="uk-UA"/>
        </w:rPr>
      </w:pPr>
      <w:bookmarkStart w:id="16" w:name="35"/>
      <w:bookmarkEnd w:id="16"/>
      <w:r w:rsidRPr="00A9416C">
        <w:rPr>
          <w:rFonts w:ascii="Cambria Math" w:hAnsi="Cambria Math" w:cs="Cambria Math"/>
          <w:sz w:val="28"/>
          <w:szCs w:val="28"/>
          <w:lang w:val="uk-UA"/>
        </w:rPr>
        <w:t>‒</w:t>
      </w:r>
      <w:r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оплата послуг зв’</w:t>
      </w:r>
      <w:r w:rsidRPr="00A9416C">
        <w:rPr>
          <w:rFonts w:ascii="Times New Roman" w:hAnsi="Times New Roman"/>
          <w:sz w:val="28"/>
          <w:szCs w:val="28"/>
          <w:lang w:val="uk-UA"/>
        </w:rPr>
        <w:t>язку, засобів сигналізації;</w:t>
      </w:r>
      <w:bookmarkStart w:id="17" w:name="36"/>
      <w:bookmarkEnd w:id="17"/>
    </w:p>
    <w:p w:rsidR="007B4D68" w:rsidRPr="00A9416C" w:rsidRDefault="0086661B" w:rsidP="00192BC7">
      <w:pPr>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До</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непрямих</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витрат</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включаються загальногосподарські витрати,</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пов</w:t>
      </w:r>
      <w:r w:rsidR="007B4D68" w:rsidRPr="00A9416C">
        <w:rPr>
          <w:rFonts w:ascii="Times New Roman" w:hAnsi="Times New Roman"/>
          <w:sz w:val="28"/>
          <w:szCs w:val="28"/>
          <w:lang w:val="uk-UA"/>
        </w:rPr>
        <w:t>’</w:t>
      </w:r>
      <w:r w:rsidRPr="00A9416C">
        <w:rPr>
          <w:rFonts w:ascii="Times New Roman" w:hAnsi="Times New Roman"/>
          <w:sz w:val="28"/>
          <w:szCs w:val="28"/>
          <w:lang w:val="uk-UA"/>
        </w:rPr>
        <w:t>язані</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з</w:t>
      </w:r>
      <w:r w:rsidR="007B4D68" w:rsidRPr="00A9416C">
        <w:rPr>
          <w:rFonts w:ascii="Times New Roman" w:hAnsi="Times New Roman"/>
          <w:sz w:val="28"/>
          <w:szCs w:val="28"/>
          <w:lang w:val="uk-UA"/>
        </w:rPr>
        <w:t xml:space="preserve"> </w:t>
      </w:r>
      <w:r w:rsidRPr="00A9416C">
        <w:rPr>
          <w:rFonts w:ascii="Times New Roman" w:hAnsi="Times New Roman"/>
          <w:sz w:val="28"/>
          <w:szCs w:val="28"/>
          <w:lang w:val="uk-UA"/>
        </w:rPr>
        <w:t>діяльністю</w:t>
      </w:r>
      <w:r w:rsidR="007B4D68" w:rsidRPr="00A9416C">
        <w:rPr>
          <w:rFonts w:ascii="Times New Roman" w:hAnsi="Times New Roman"/>
          <w:sz w:val="28"/>
          <w:szCs w:val="28"/>
          <w:lang w:val="uk-UA"/>
        </w:rPr>
        <w:t xml:space="preserve"> </w:t>
      </w:r>
      <w:r w:rsidRPr="00A9416C">
        <w:rPr>
          <w:rFonts w:ascii="Times New Roman" w:hAnsi="Times New Roman"/>
          <w:sz w:val="28"/>
          <w:szCs w:val="28"/>
          <w:lang w:val="uk-UA"/>
        </w:rPr>
        <w:t>виконавця</w:t>
      </w:r>
      <w:r w:rsidR="007B4D68" w:rsidRPr="00A9416C">
        <w:rPr>
          <w:rFonts w:ascii="Times New Roman" w:hAnsi="Times New Roman"/>
          <w:sz w:val="28"/>
          <w:szCs w:val="28"/>
          <w:lang w:val="uk-UA"/>
        </w:rPr>
        <w:t xml:space="preserve"> </w:t>
      </w:r>
      <w:r w:rsidRPr="00A9416C">
        <w:rPr>
          <w:rFonts w:ascii="Times New Roman" w:hAnsi="Times New Roman"/>
          <w:sz w:val="28"/>
          <w:szCs w:val="28"/>
          <w:lang w:val="uk-UA"/>
        </w:rPr>
        <w:t>в</w:t>
      </w:r>
      <w:r w:rsidR="007B4D68" w:rsidRPr="00A9416C">
        <w:rPr>
          <w:rFonts w:ascii="Times New Roman" w:hAnsi="Times New Roman"/>
          <w:sz w:val="28"/>
          <w:szCs w:val="28"/>
          <w:lang w:val="uk-UA"/>
        </w:rPr>
        <w:t xml:space="preserve"> </w:t>
      </w:r>
      <w:r w:rsidRPr="00A9416C">
        <w:rPr>
          <w:rFonts w:ascii="Times New Roman" w:hAnsi="Times New Roman"/>
          <w:sz w:val="28"/>
          <w:szCs w:val="28"/>
          <w:lang w:val="uk-UA"/>
        </w:rPr>
        <w:t>цілому</w:t>
      </w:r>
      <w:r w:rsidR="007B4D68" w:rsidRPr="00A9416C">
        <w:rPr>
          <w:rFonts w:ascii="Times New Roman" w:hAnsi="Times New Roman"/>
          <w:sz w:val="28"/>
          <w:szCs w:val="28"/>
          <w:lang w:val="uk-UA"/>
        </w:rPr>
        <w:t xml:space="preserve">, </w:t>
      </w:r>
      <w:r w:rsidRPr="00A9416C">
        <w:rPr>
          <w:rFonts w:ascii="Times New Roman" w:hAnsi="Times New Roman"/>
          <w:sz w:val="28"/>
          <w:szCs w:val="28"/>
          <w:lang w:val="uk-UA"/>
        </w:rPr>
        <w:t>що розподіляються шляхом пропорційного</w:t>
      </w:r>
      <w:r w:rsidR="007B4D68" w:rsidRPr="00A9416C">
        <w:rPr>
          <w:rFonts w:ascii="Times New Roman" w:hAnsi="Times New Roman"/>
          <w:sz w:val="28"/>
          <w:szCs w:val="28"/>
          <w:lang w:val="uk-UA"/>
        </w:rPr>
        <w:t xml:space="preserve"> </w:t>
      </w:r>
      <w:r w:rsidRPr="00A9416C">
        <w:rPr>
          <w:rFonts w:ascii="Times New Roman" w:hAnsi="Times New Roman"/>
          <w:sz w:val="28"/>
          <w:szCs w:val="28"/>
          <w:lang w:val="uk-UA"/>
        </w:rPr>
        <w:t>віднесення їх до суми основної заробітної</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платні</w:t>
      </w:r>
      <w:r w:rsidR="007B4D68" w:rsidRPr="00A9416C">
        <w:rPr>
          <w:rFonts w:ascii="Times New Roman" w:hAnsi="Times New Roman"/>
          <w:sz w:val="28"/>
          <w:szCs w:val="28"/>
          <w:lang w:val="uk-UA"/>
        </w:rPr>
        <w:t xml:space="preserve"> </w:t>
      </w:r>
      <w:r w:rsidRPr="00A9416C">
        <w:rPr>
          <w:rFonts w:ascii="Times New Roman" w:hAnsi="Times New Roman"/>
          <w:sz w:val="28"/>
          <w:szCs w:val="28"/>
          <w:lang w:val="uk-UA"/>
        </w:rPr>
        <w:t>працівників,</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зай</w:t>
      </w:r>
      <w:r w:rsidR="007B4D68" w:rsidRPr="00A9416C">
        <w:rPr>
          <w:rFonts w:ascii="Times New Roman" w:hAnsi="Times New Roman"/>
          <w:sz w:val="28"/>
          <w:szCs w:val="28"/>
          <w:lang w:val="uk-UA"/>
        </w:rPr>
        <w:t xml:space="preserve">нятих </w:t>
      </w:r>
      <w:r w:rsidRPr="00A9416C">
        <w:rPr>
          <w:rFonts w:ascii="Times New Roman" w:hAnsi="Times New Roman"/>
          <w:sz w:val="28"/>
          <w:szCs w:val="28"/>
          <w:lang w:val="uk-UA"/>
        </w:rPr>
        <w:t>виконанням робіт</w:t>
      </w:r>
      <w:r w:rsidR="007B4D68" w:rsidRPr="00A9416C">
        <w:rPr>
          <w:rFonts w:ascii="Times New Roman" w:hAnsi="Times New Roman"/>
          <w:sz w:val="28"/>
          <w:szCs w:val="28"/>
          <w:lang w:val="uk-UA"/>
        </w:rPr>
        <w:t xml:space="preserve"> </w:t>
      </w:r>
      <w:r w:rsidRPr="00A9416C">
        <w:rPr>
          <w:rFonts w:ascii="Times New Roman" w:hAnsi="Times New Roman"/>
          <w:sz w:val="28"/>
          <w:szCs w:val="28"/>
          <w:lang w:val="uk-UA"/>
        </w:rPr>
        <w:t>із</w:t>
      </w:r>
      <w:r w:rsidR="007B4D68" w:rsidRPr="00A9416C">
        <w:rPr>
          <w:rFonts w:ascii="Times New Roman" w:hAnsi="Times New Roman"/>
          <w:sz w:val="28"/>
          <w:szCs w:val="28"/>
          <w:lang w:val="uk-UA"/>
        </w:rPr>
        <w:t xml:space="preserve"> </w:t>
      </w:r>
      <w:r w:rsidRPr="00A9416C">
        <w:rPr>
          <w:rFonts w:ascii="Times New Roman" w:hAnsi="Times New Roman"/>
          <w:sz w:val="28"/>
          <w:szCs w:val="28"/>
          <w:lang w:val="uk-UA"/>
        </w:rPr>
        <w:t>сертифікаці</w:t>
      </w:r>
      <w:r w:rsidR="007B4D68" w:rsidRPr="00A9416C">
        <w:rPr>
          <w:rFonts w:ascii="Times New Roman" w:hAnsi="Times New Roman"/>
          <w:sz w:val="28"/>
          <w:szCs w:val="28"/>
          <w:lang w:val="uk-UA"/>
        </w:rPr>
        <w:t>ї продукції та послуг.</w:t>
      </w:r>
    </w:p>
    <w:p w:rsidR="0086661B" w:rsidRPr="00A9416C" w:rsidRDefault="007B4D68" w:rsidP="00192BC7">
      <w:pPr>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 xml:space="preserve">Непрямі витрати </w:t>
      </w:r>
      <w:r w:rsidR="0086661B" w:rsidRPr="00A9416C">
        <w:rPr>
          <w:rFonts w:ascii="Times New Roman" w:hAnsi="Times New Roman"/>
          <w:sz w:val="28"/>
          <w:szCs w:val="28"/>
          <w:lang w:val="uk-UA"/>
        </w:rPr>
        <w:t>розраховуються за даними бухгалтерського обліку за попередній звітний рік.</w:t>
      </w:r>
    </w:p>
    <w:p w:rsidR="00826634" w:rsidRPr="00A9416C" w:rsidRDefault="0086661B" w:rsidP="00192BC7">
      <w:pPr>
        <w:spacing w:before="0" w:beforeAutospacing="0" w:after="0" w:afterAutospacing="0"/>
        <w:contextualSpacing/>
        <w:rPr>
          <w:rFonts w:ascii="Times New Roman" w:hAnsi="Times New Roman"/>
          <w:sz w:val="28"/>
          <w:szCs w:val="28"/>
          <w:lang w:val="uk-UA"/>
        </w:rPr>
      </w:pPr>
      <w:bookmarkStart w:id="18" w:name="38"/>
      <w:bookmarkEnd w:id="18"/>
      <w:r w:rsidRPr="00A9416C">
        <w:rPr>
          <w:rFonts w:ascii="Times New Roman" w:hAnsi="Times New Roman"/>
          <w:sz w:val="28"/>
          <w:szCs w:val="28"/>
          <w:lang w:val="uk-UA"/>
        </w:rPr>
        <w:t xml:space="preserve">Витрати на відрядження, послуги сторонніх організацій, </w:t>
      </w:r>
      <w:r w:rsidR="007B4D68" w:rsidRPr="00A9416C">
        <w:rPr>
          <w:rFonts w:ascii="Times New Roman" w:hAnsi="Times New Roman"/>
          <w:sz w:val="28"/>
          <w:szCs w:val="28"/>
          <w:lang w:val="uk-UA"/>
        </w:rPr>
        <w:t>транспортні</w:t>
      </w:r>
      <w:r w:rsidR="00192BC7" w:rsidRPr="00A9416C">
        <w:rPr>
          <w:rFonts w:ascii="Times New Roman" w:hAnsi="Times New Roman"/>
          <w:sz w:val="28"/>
          <w:szCs w:val="28"/>
          <w:lang w:val="uk-UA"/>
        </w:rPr>
        <w:t xml:space="preserve"> </w:t>
      </w:r>
      <w:r w:rsidR="007B4D68" w:rsidRPr="00A9416C">
        <w:rPr>
          <w:rFonts w:ascii="Times New Roman" w:hAnsi="Times New Roman"/>
          <w:sz w:val="28"/>
          <w:szCs w:val="28"/>
          <w:lang w:val="uk-UA"/>
        </w:rPr>
        <w:t xml:space="preserve">послуги включаються безпосередньо до </w:t>
      </w:r>
      <w:r w:rsidRPr="00A9416C">
        <w:rPr>
          <w:rFonts w:ascii="Times New Roman" w:hAnsi="Times New Roman"/>
          <w:sz w:val="28"/>
          <w:szCs w:val="28"/>
          <w:lang w:val="uk-UA"/>
        </w:rPr>
        <w:t>вартості кон</w:t>
      </w:r>
      <w:r w:rsidR="007B4D68" w:rsidRPr="00A9416C">
        <w:rPr>
          <w:rFonts w:ascii="Times New Roman" w:hAnsi="Times New Roman"/>
          <w:sz w:val="28"/>
          <w:szCs w:val="28"/>
          <w:lang w:val="uk-UA"/>
        </w:rPr>
        <w:t xml:space="preserve">кретно виконуваних робіт, </w:t>
      </w:r>
      <w:r w:rsidRPr="00A9416C">
        <w:rPr>
          <w:rFonts w:ascii="Times New Roman" w:hAnsi="Times New Roman"/>
          <w:sz w:val="28"/>
          <w:szCs w:val="28"/>
          <w:lang w:val="uk-UA"/>
        </w:rPr>
        <w:t>якщо ц</w:t>
      </w:r>
      <w:r w:rsidR="007B4D68" w:rsidRPr="00A9416C">
        <w:rPr>
          <w:rFonts w:ascii="Times New Roman" w:hAnsi="Times New Roman"/>
          <w:sz w:val="28"/>
          <w:szCs w:val="28"/>
          <w:lang w:val="uk-UA"/>
        </w:rPr>
        <w:t xml:space="preserve">е </w:t>
      </w:r>
      <w:r w:rsidRPr="00A9416C">
        <w:rPr>
          <w:rFonts w:ascii="Times New Roman" w:hAnsi="Times New Roman"/>
          <w:sz w:val="28"/>
          <w:szCs w:val="28"/>
          <w:lang w:val="uk-UA"/>
        </w:rPr>
        <w:t>передбачено умовами договору на виконання робіт із сертифікації.</w:t>
      </w:r>
    </w:p>
    <w:p w:rsidR="0086661B" w:rsidRPr="00A9416C" w:rsidRDefault="0086661B" w:rsidP="00192BC7">
      <w:pPr>
        <w:spacing w:before="0" w:beforeAutospacing="0" w:after="0" w:afterAutospacing="0"/>
        <w:contextualSpacing/>
        <w:rPr>
          <w:rFonts w:ascii="Times New Roman" w:hAnsi="Times New Roman"/>
          <w:sz w:val="28"/>
          <w:szCs w:val="28"/>
          <w:lang w:val="uk-UA"/>
        </w:rPr>
      </w:pPr>
    </w:p>
    <w:p w:rsidR="00C943BE" w:rsidRPr="00A9416C" w:rsidRDefault="00192BC7" w:rsidP="00192BC7">
      <w:pPr>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br w:type="page"/>
      </w:r>
      <w:bookmarkStart w:id="19" w:name="49"/>
      <w:bookmarkEnd w:id="19"/>
      <w:r w:rsidR="005E3961" w:rsidRPr="00A9416C">
        <w:rPr>
          <w:rFonts w:ascii="Times New Roman" w:hAnsi="Times New Roman"/>
          <w:sz w:val="28"/>
          <w:szCs w:val="28"/>
          <w:lang w:val="uk-UA"/>
        </w:rPr>
        <w:t xml:space="preserve">Таблиця 6.1 - </w:t>
      </w:r>
      <w:r w:rsidR="00C943BE" w:rsidRPr="00A9416C">
        <w:rPr>
          <w:rFonts w:ascii="Times New Roman" w:hAnsi="Times New Roman"/>
          <w:sz w:val="28"/>
          <w:szCs w:val="28"/>
          <w:lang w:val="uk-UA"/>
        </w:rPr>
        <w:t>Найменування і граничні но</w:t>
      </w:r>
      <w:r w:rsidR="00152180" w:rsidRPr="00A9416C">
        <w:rPr>
          <w:rFonts w:ascii="Times New Roman" w:hAnsi="Times New Roman"/>
          <w:sz w:val="28"/>
          <w:szCs w:val="28"/>
          <w:lang w:val="uk-UA"/>
        </w:rPr>
        <w:t>рмативи трудомісткості</w:t>
      </w:r>
      <w:r w:rsidRPr="00A9416C">
        <w:rPr>
          <w:rFonts w:ascii="Times New Roman" w:hAnsi="Times New Roman"/>
          <w:sz w:val="28"/>
          <w:szCs w:val="28"/>
          <w:lang w:val="uk-UA"/>
        </w:rPr>
        <w:t xml:space="preserve"> </w:t>
      </w:r>
      <w:r w:rsidR="00C943BE" w:rsidRPr="00A9416C">
        <w:rPr>
          <w:rFonts w:ascii="Times New Roman" w:hAnsi="Times New Roman"/>
          <w:sz w:val="28"/>
          <w:szCs w:val="28"/>
          <w:lang w:val="uk-UA"/>
        </w:rPr>
        <w:t>робіт, які</w:t>
      </w:r>
      <w:r w:rsidRPr="00A9416C">
        <w:rPr>
          <w:rFonts w:ascii="Times New Roman" w:hAnsi="Times New Roman"/>
          <w:sz w:val="28"/>
          <w:szCs w:val="28"/>
          <w:lang w:val="uk-UA"/>
        </w:rPr>
        <w:t xml:space="preserve"> </w:t>
      </w:r>
      <w:r w:rsidR="00C943BE" w:rsidRPr="00A9416C">
        <w:rPr>
          <w:rFonts w:ascii="Times New Roman" w:hAnsi="Times New Roman"/>
          <w:sz w:val="28"/>
          <w:szCs w:val="28"/>
          <w:lang w:val="uk-UA"/>
        </w:rPr>
        <w:t>виконуються</w:t>
      </w:r>
      <w:r w:rsidRPr="00A9416C">
        <w:rPr>
          <w:rFonts w:ascii="Times New Roman" w:hAnsi="Times New Roman"/>
          <w:sz w:val="28"/>
          <w:szCs w:val="28"/>
          <w:lang w:val="uk-UA"/>
        </w:rPr>
        <w:t xml:space="preserve"> </w:t>
      </w:r>
      <w:r w:rsidR="00C943BE" w:rsidRPr="00A9416C">
        <w:rPr>
          <w:rFonts w:ascii="Times New Roman" w:hAnsi="Times New Roman"/>
          <w:sz w:val="28"/>
          <w:szCs w:val="28"/>
          <w:lang w:val="uk-UA"/>
        </w:rPr>
        <w:t>О</w:t>
      </w:r>
      <w:r w:rsidR="00152180" w:rsidRPr="00A9416C">
        <w:rPr>
          <w:rFonts w:ascii="Times New Roman" w:hAnsi="Times New Roman"/>
          <w:sz w:val="28"/>
          <w:szCs w:val="28"/>
          <w:lang w:val="uk-UA"/>
        </w:rPr>
        <w:t xml:space="preserve">С під час сертифікації </w:t>
      </w:r>
      <w:r w:rsidR="00C943BE" w:rsidRPr="00A9416C">
        <w:rPr>
          <w:rFonts w:ascii="Times New Roman" w:hAnsi="Times New Roman"/>
          <w:sz w:val="28"/>
          <w:szCs w:val="28"/>
          <w:lang w:val="uk-UA"/>
        </w:rPr>
        <w:t>конкретної прод</w:t>
      </w:r>
      <w:r w:rsidR="00152180" w:rsidRPr="00A9416C">
        <w:rPr>
          <w:rFonts w:ascii="Times New Roman" w:hAnsi="Times New Roman"/>
          <w:sz w:val="28"/>
          <w:szCs w:val="28"/>
          <w:lang w:val="uk-UA"/>
        </w:rPr>
        <w:t>укції та оплачуються заявником</w:t>
      </w:r>
    </w:p>
    <w:tbl>
      <w:tblPr>
        <w:tblW w:w="0" w:type="auto"/>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820"/>
        <w:gridCol w:w="4250"/>
      </w:tblGrid>
      <w:tr w:rsidR="00C943BE" w:rsidRPr="00A9416C" w:rsidTr="00192BC7">
        <w:tc>
          <w:tcPr>
            <w:tcW w:w="4820" w:type="dxa"/>
            <w:vAlign w:val="center"/>
          </w:tcPr>
          <w:p w:rsidR="00C943BE" w:rsidRPr="00A9416C" w:rsidRDefault="00C943BE" w:rsidP="00192BC7">
            <w:pPr>
              <w:autoSpaceDE w:val="0"/>
              <w:autoSpaceDN w:val="0"/>
              <w:adjustRightInd w:val="0"/>
              <w:spacing w:before="0" w:beforeAutospacing="0" w:after="0" w:afterAutospacing="0"/>
              <w:ind w:firstLine="0"/>
              <w:contextualSpacing/>
              <w:mirrorIndents/>
              <w:rPr>
                <w:rFonts w:ascii="Times New Roman" w:hAnsi="Times New Roman"/>
                <w:b/>
                <w:sz w:val="20"/>
                <w:szCs w:val="20"/>
                <w:lang w:val="uk-UA"/>
              </w:rPr>
            </w:pPr>
            <w:r w:rsidRPr="00A9416C">
              <w:rPr>
                <w:rFonts w:ascii="Times New Roman" w:hAnsi="Times New Roman"/>
                <w:sz w:val="20"/>
                <w:szCs w:val="20"/>
                <w:lang w:val="uk-UA"/>
              </w:rPr>
              <w:t>Найменування робіт</w:t>
            </w:r>
          </w:p>
        </w:tc>
        <w:tc>
          <w:tcPr>
            <w:tcW w:w="4250" w:type="dxa"/>
          </w:tcPr>
          <w:p w:rsidR="00C943BE" w:rsidRPr="00A9416C" w:rsidRDefault="00C943BE"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Граничні</w:t>
            </w:r>
            <w:r w:rsidR="009B0E58" w:rsidRPr="00A9416C">
              <w:rPr>
                <w:rFonts w:ascii="Times New Roman" w:hAnsi="Times New Roman"/>
                <w:sz w:val="20"/>
                <w:szCs w:val="20"/>
                <w:lang w:val="uk-UA"/>
              </w:rPr>
              <w:t xml:space="preserve"> </w:t>
            </w:r>
            <w:r w:rsidRPr="00A9416C">
              <w:rPr>
                <w:rFonts w:ascii="Times New Roman" w:hAnsi="Times New Roman"/>
                <w:sz w:val="20"/>
                <w:szCs w:val="20"/>
                <w:lang w:val="uk-UA"/>
              </w:rPr>
              <w:t>нормативи</w:t>
            </w:r>
            <w:bookmarkStart w:id="20" w:name="54"/>
            <w:bookmarkEnd w:id="20"/>
            <w:r w:rsidR="009B0E58" w:rsidRPr="00A9416C">
              <w:rPr>
                <w:rFonts w:ascii="Times New Roman" w:hAnsi="Times New Roman"/>
                <w:sz w:val="20"/>
                <w:szCs w:val="20"/>
                <w:lang w:val="uk-UA"/>
              </w:rPr>
              <w:t xml:space="preserve"> </w:t>
            </w:r>
            <w:r w:rsidRPr="00A9416C">
              <w:rPr>
                <w:rFonts w:ascii="Times New Roman" w:hAnsi="Times New Roman"/>
                <w:sz w:val="20"/>
                <w:szCs w:val="20"/>
                <w:lang w:val="uk-UA"/>
              </w:rPr>
              <w:t>трудомісткості, людино-день</w:t>
            </w:r>
          </w:p>
        </w:tc>
      </w:tr>
      <w:tr w:rsidR="00C943BE" w:rsidRPr="00A9416C" w:rsidTr="00192BC7">
        <w:tc>
          <w:tcPr>
            <w:tcW w:w="4820" w:type="dxa"/>
          </w:tcPr>
          <w:p w:rsidR="00C943BE" w:rsidRPr="00A9416C" w:rsidRDefault="00C943BE"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Прийняття рішення за заявкою,у</w:t>
            </w:r>
            <w:bookmarkStart w:id="21" w:name="57"/>
            <w:bookmarkEnd w:id="21"/>
            <w:r w:rsidR="006A032A" w:rsidRPr="00A9416C">
              <w:rPr>
                <w:rFonts w:ascii="Times New Roman" w:hAnsi="Times New Roman"/>
                <w:sz w:val="20"/>
                <w:szCs w:val="20"/>
                <w:lang w:val="uk-UA"/>
              </w:rPr>
              <w:t xml:space="preserve"> тому </w:t>
            </w:r>
            <w:r w:rsidRPr="00A9416C">
              <w:rPr>
                <w:rFonts w:ascii="Times New Roman" w:hAnsi="Times New Roman"/>
                <w:sz w:val="20"/>
                <w:szCs w:val="20"/>
                <w:lang w:val="uk-UA"/>
              </w:rPr>
              <w:t xml:space="preserve">числі визначення схеми </w:t>
            </w:r>
            <w:bookmarkStart w:id="22" w:name="58"/>
            <w:bookmarkEnd w:id="22"/>
            <w:r w:rsidRPr="00A9416C">
              <w:rPr>
                <w:rFonts w:ascii="Times New Roman" w:hAnsi="Times New Roman"/>
                <w:sz w:val="20"/>
                <w:szCs w:val="20"/>
                <w:lang w:val="uk-UA"/>
              </w:rPr>
              <w:t>сертифікації</w:t>
            </w:r>
          </w:p>
        </w:tc>
        <w:tc>
          <w:tcPr>
            <w:tcW w:w="4250" w:type="dxa"/>
            <w:vAlign w:val="center"/>
          </w:tcPr>
          <w:p w:rsidR="00C943BE" w:rsidRPr="00A9416C" w:rsidRDefault="008066BF" w:rsidP="00192BC7">
            <w:pPr>
              <w:autoSpaceDE w:val="0"/>
              <w:autoSpaceDN w:val="0"/>
              <w:adjustRightInd w:val="0"/>
              <w:spacing w:before="0" w:beforeAutospacing="0" w:after="0" w:afterAutospacing="0"/>
              <w:ind w:firstLine="0"/>
              <w:contextualSpacing/>
              <w:mirrorIndents/>
              <w:rPr>
                <w:rFonts w:ascii="Times New Roman" w:hAnsi="Times New Roman"/>
                <w:b/>
                <w:sz w:val="20"/>
                <w:szCs w:val="20"/>
                <w:lang w:val="uk-UA"/>
              </w:rPr>
            </w:pPr>
            <w:r w:rsidRPr="00A9416C">
              <w:rPr>
                <w:rFonts w:ascii="Cambria Math" w:hAnsi="Cambria Math" w:cs="Cambria Math"/>
                <w:b/>
                <w:sz w:val="20"/>
                <w:szCs w:val="20"/>
                <w:lang w:val="uk-UA"/>
              </w:rPr>
              <w:t>‒</w:t>
            </w:r>
          </w:p>
        </w:tc>
      </w:tr>
      <w:tr w:rsidR="00C943BE" w:rsidRPr="00A9416C" w:rsidTr="00192BC7">
        <w:trPr>
          <w:trHeight w:val="465"/>
        </w:trPr>
        <w:tc>
          <w:tcPr>
            <w:tcW w:w="4820" w:type="dxa"/>
          </w:tcPr>
          <w:p w:rsidR="00C943BE" w:rsidRPr="00A9416C" w:rsidRDefault="00C943BE"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Приймання, вхідний контроль та</w:t>
            </w:r>
            <w:bookmarkStart w:id="23" w:name="61"/>
            <w:bookmarkEnd w:id="23"/>
            <w:r w:rsidR="006A032A" w:rsidRPr="00A9416C">
              <w:rPr>
                <w:rFonts w:ascii="Times New Roman" w:hAnsi="Times New Roman"/>
                <w:sz w:val="20"/>
                <w:szCs w:val="20"/>
                <w:lang w:val="uk-UA"/>
              </w:rPr>
              <w:t xml:space="preserve"> реєстрація </w:t>
            </w:r>
            <w:r w:rsidRPr="00A9416C">
              <w:rPr>
                <w:rFonts w:ascii="Times New Roman" w:hAnsi="Times New Roman"/>
                <w:sz w:val="20"/>
                <w:szCs w:val="20"/>
                <w:lang w:val="uk-UA"/>
              </w:rPr>
              <w:t>заявки</w:t>
            </w:r>
          </w:p>
        </w:tc>
        <w:tc>
          <w:tcPr>
            <w:tcW w:w="4250" w:type="dxa"/>
            <w:vAlign w:val="center"/>
          </w:tcPr>
          <w:p w:rsidR="00C943BE" w:rsidRPr="00A9416C" w:rsidRDefault="00C943BE"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0.4</w:t>
            </w:r>
          </w:p>
        </w:tc>
      </w:tr>
      <w:tr w:rsidR="00C943BE" w:rsidRPr="00A9416C" w:rsidTr="00192BC7">
        <w:trPr>
          <w:trHeight w:val="272"/>
        </w:trPr>
        <w:tc>
          <w:tcPr>
            <w:tcW w:w="4820" w:type="dxa"/>
          </w:tcPr>
          <w:p w:rsidR="00C943BE" w:rsidRPr="00A9416C" w:rsidRDefault="00C943BE" w:rsidP="00192BC7">
            <w:pPr>
              <w:spacing w:before="0" w:beforeAutospacing="0" w:after="0" w:afterAutospacing="0"/>
              <w:ind w:firstLine="0"/>
              <w:contextualSpacing/>
              <w:mirrorIndents/>
              <w:rPr>
                <w:rFonts w:ascii="Times New Roman" w:hAnsi="Times New Roman"/>
                <w:b/>
                <w:sz w:val="20"/>
                <w:szCs w:val="20"/>
                <w:lang w:val="uk-UA"/>
              </w:rPr>
            </w:pPr>
            <w:r w:rsidRPr="00A9416C">
              <w:rPr>
                <w:rFonts w:ascii="Times New Roman" w:hAnsi="Times New Roman"/>
                <w:sz w:val="20"/>
                <w:szCs w:val="20"/>
                <w:lang w:val="uk-UA"/>
              </w:rPr>
              <w:t xml:space="preserve">Розгляд документів, що додаються </w:t>
            </w:r>
            <w:bookmarkStart w:id="24" w:name="64"/>
            <w:bookmarkEnd w:id="24"/>
            <w:r w:rsidRPr="00A9416C">
              <w:rPr>
                <w:rFonts w:ascii="Times New Roman" w:hAnsi="Times New Roman"/>
                <w:sz w:val="20"/>
                <w:szCs w:val="20"/>
                <w:lang w:val="uk-UA"/>
              </w:rPr>
              <w:t>до заявки</w:t>
            </w:r>
          </w:p>
        </w:tc>
        <w:tc>
          <w:tcPr>
            <w:tcW w:w="4250" w:type="dxa"/>
            <w:vAlign w:val="center"/>
          </w:tcPr>
          <w:p w:rsidR="00D43B03" w:rsidRPr="00A9416C" w:rsidRDefault="00D43B03"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1.5</w:t>
            </w:r>
          </w:p>
        </w:tc>
      </w:tr>
      <w:tr w:rsidR="00D43B03" w:rsidRPr="00A9416C" w:rsidTr="00192BC7">
        <w:trPr>
          <w:trHeight w:val="694"/>
        </w:trPr>
        <w:tc>
          <w:tcPr>
            <w:tcW w:w="4820" w:type="dxa"/>
          </w:tcPr>
          <w:p w:rsidR="00D43B03" w:rsidRPr="00A9416C" w:rsidRDefault="00D43B03" w:rsidP="00192BC7">
            <w:pPr>
              <w:spacing w:before="0" w:beforeAutospacing="0" w:after="0" w:afterAutospacing="0"/>
              <w:ind w:firstLine="0"/>
              <w:contextualSpacing/>
              <w:mirrorIndents/>
              <w:rPr>
                <w:rFonts w:ascii="Times New Roman" w:hAnsi="Times New Roman"/>
                <w:sz w:val="20"/>
                <w:szCs w:val="20"/>
                <w:lang w:val="uk-UA"/>
              </w:rPr>
            </w:pPr>
            <w:bookmarkStart w:id="25" w:name="65"/>
            <w:bookmarkStart w:id="26" w:name="66"/>
            <w:bookmarkEnd w:id="25"/>
            <w:bookmarkEnd w:id="26"/>
            <w:r w:rsidRPr="00A9416C">
              <w:rPr>
                <w:rFonts w:ascii="Times New Roman" w:hAnsi="Times New Roman"/>
                <w:sz w:val="20"/>
                <w:szCs w:val="20"/>
                <w:lang w:val="uk-UA"/>
              </w:rPr>
              <w:t>Попереднє ознайомлення зі станом</w:t>
            </w:r>
            <w:bookmarkStart w:id="27" w:name="67"/>
            <w:bookmarkEnd w:id="27"/>
            <w:r w:rsidR="006A032A" w:rsidRPr="00A9416C">
              <w:rPr>
                <w:rFonts w:ascii="Times New Roman" w:hAnsi="Times New Roman"/>
                <w:sz w:val="20"/>
                <w:szCs w:val="20"/>
                <w:lang w:val="uk-UA"/>
              </w:rPr>
              <w:t xml:space="preserve"> виробництва </w:t>
            </w:r>
            <w:r w:rsidRPr="00A9416C">
              <w:rPr>
                <w:rFonts w:ascii="Times New Roman" w:hAnsi="Times New Roman"/>
                <w:sz w:val="20"/>
                <w:szCs w:val="20"/>
                <w:lang w:val="uk-UA"/>
              </w:rPr>
              <w:t>продукції, що</w:t>
            </w:r>
            <w:bookmarkStart w:id="28" w:name="68"/>
            <w:bookmarkEnd w:id="28"/>
            <w:r w:rsidR="006A032A" w:rsidRPr="00A9416C">
              <w:rPr>
                <w:rFonts w:ascii="Times New Roman" w:hAnsi="Times New Roman"/>
                <w:sz w:val="20"/>
                <w:szCs w:val="20"/>
                <w:lang w:val="uk-UA"/>
              </w:rPr>
              <w:t xml:space="preserve"> </w:t>
            </w:r>
            <w:r w:rsidRPr="00A9416C">
              <w:rPr>
                <w:rFonts w:ascii="Times New Roman" w:hAnsi="Times New Roman"/>
                <w:sz w:val="20"/>
                <w:szCs w:val="20"/>
                <w:lang w:val="uk-UA"/>
              </w:rPr>
              <w:t>сертифікується</w:t>
            </w:r>
            <w:bookmarkStart w:id="29" w:name="69"/>
            <w:bookmarkStart w:id="30" w:name="70"/>
            <w:bookmarkStart w:id="31" w:name="71"/>
            <w:bookmarkStart w:id="32" w:name="89"/>
            <w:bookmarkStart w:id="33" w:name="90"/>
            <w:bookmarkEnd w:id="29"/>
            <w:bookmarkEnd w:id="30"/>
            <w:bookmarkEnd w:id="31"/>
            <w:bookmarkEnd w:id="32"/>
            <w:bookmarkEnd w:id="33"/>
          </w:p>
        </w:tc>
        <w:tc>
          <w:tcPr>
            <w:tcW w:w="4250" w:type="dxa"/>
            <w:vAlign w:val="center"/>
          </w:tcPr>
          <w:p w:rsidR="00D43B03" w:rsidRPr="00A9416C" w:rsidRDefault="00D43B03"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2.0</w:t>
            </w:r>
          </w:p>
        </w:tc>
      </w:tr>
      <w:tr w:rsidR="00A241B1" w:rsidRPr="00A9416C" w:rsidTr="00192BC7">
        <w:trPr>
          <w:trHeight w:val="344"/>
        </w:trPr>
        <w:tc>
          <w:tcPr>
            <w:tcW w:w="4820" w:type="dxa"/>
          </w:tcPr>
          <w:p w:rsidR="00A241B1" w:rsidRPr="00A9416C" w:rsidRDefault="00A241B1"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Визначення схеми сертифікації</w:t>
            </w:r>
          </w:p>
        </w:tc>
        <w:tc>
          <w:tcPr>
            <w:tcW w:w="4250" w:type="dxa"/>
            <w:vAlign w:val="center"/>
          </w:tcPr>
          <w:p w:rsidR="00A241B1" w:rsidRPr="00A9416C" w:rsidRDefault="00152180"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0.4</w:t>
            </w:r>
          </w:p>
        </w:tc>
      </w:tr>
      <w:tr w:rsidR="00A241B1" w:rsidRPr="00A9416C" w:rsidTr="00192BC7">
        <w:trPr>
          <w:trHeight w:val="406"/>
        </w:trPr>
        <w:tc>
          <w:tcPr>
            <w:tcW w:w="4820" w:type="dxa"/>
          </w:tcPr>
          <w:p w:rsidR="00A241B1" w:rsidRPr="00A9416C" w:rsidRDefault="00A241B1" w:rsidP="00192BC7">
            <w:pPr>
              <w:spacing w:before="0" w:beforeAutospacing="0" w:after="0" w:afterAutospacing="0"/>
              <w:ind w:firstLine="0"/>
              <w:contextualSpacing/>
              <w:mirrorIndents/>
              <w:rPr>
                <w:rFonts w:ascii="Times New Roman" w:hAnsi="Times New Roman"/>
                <w:sz w:val="20"/>
                <w:szCs w:val="20"/>
                <w:lang w:val="uk-UA"/>
              </w:rPr>
            </w:pPr>
            <w:bookmarkStart w:id="34" w:name="72"/>
            <w:bookmarkEnd w:id="34"/>
            <w:r w:rsidRPr="00A9416C">
              <w:rPr>
                <w:rFonts w:ascii="Times New Roman" w:hAnsi="Times New Roman"/>
                <w:sz w:val="20"/>
                <w:szCs w:val="20"/>
                <w:lang w:val="uk-UA"/>
              </w:rPr>
              <w:t xml:space="preserve">Визначення організацій </w:t>
            </w:r>
            <w:bookmarkStart w:id="35" w:name="73"/>
            <w:bookmarkEnd w:id="35"/>
            <w:r w:rsidRPr="00A9416C">
              <w:rPr>
                <w:rFonts w:ascii="Times New Roman" w:hAnsi="Times New Roman"/>
                <w:sz w:val="20"/>
                <w:szCs w:val="20"/>
                <w:lang w:val="uk-UA"/>
              </w:rPr>
              <w:t>співвиконавців робіт</w:t>
            </w:r>
          </w:p>
        </w:tc>
        <w:tc>
          <w:tcPr>
            <w:tcW w:w="4250" w:type="dxa"/>
            <w:vAlign w:val="center"/>
          </w:tcPr>
          <w:p w:rsidR="00A241B1" w:rsidRPr="00A9416C" w:rsidRDefault="00152180"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A241B1" w:rsidRPr="00A9416C" w:rsidTr="00192BC7">
        <w:trPr>
          <w:trHeight w:val="407"/>
        </w:trPr>
        <w:tc>
          <w:tcPr>
            <w:tcW w:w="4820" w:type="dxa"/>
          </w:tcPr>
          <w:p w:rsidR="00A241B1" w:rsidRPr="00A9416C" w:rsidRDefault="00A241B1" w:rsidP="00192BC7">
            <w:pPr>
              <w:spacing w:before="0" w:beforeAutospacing="0" w:after="0" w:afterAutospacing="0"/>
              <w:ind w:firstLine="0"/>
              <w:contextualSpacing/>
              <w:mirrorIndents/>
              <w:rPr>
                <w:rFonts w:ascii="Times New Roman" w:hAnsi="Times New Roman"/>
                <w:sz w:val="20"/>
                <w:szCs w:val="20"/>
                <w:lang w:val="uk-UA"/>
              </w:rPr>
            </w:pPr>
            <w:bookmarkStart w:id="36" w:name="74"/>
            <w:bookmarkStart w:id="37" w:name="75"/>
            <w:bookmarkEnd w:id="36"/>
            <w:bookmarkEnd w:id="37"/>
            <w:r w:rsidRPr="00A9416C">
              <w:rPr>
                <w:rFonts w:ascii="Times New Roman" w:hAnsi="Times New Roman"/>
                <w:sz w:val="20"/>
                <w:szCs w:val="20"/>
                <w:lang w:val="uk-UA"/>
              </w:rPr>
              <w:t>Підготовка рішення щодо заявки</w:t>
            </w:r>
          </w:p>
        </w:tc>
        <w:tc>
          <w:tcPr>
            <w:tcW w:w="4250" w:type="dxa"/>
            <w:vAlign w:val="center"/>
          </w:tcPr>
          <w:p w:rsidR="00A241B1" w:rsidRPr="00A9416C" w:rsidRDefault="00152180"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A241B1" w:rsidRPr="00A9416C" w:rsidTr="00192BC7">
        <w:trPr>
          <w:trHeight w:val="263"/>
        </w:trPr>
        <w:tc>
          <w:tcPr>
            <w:tcW w:w="4820" w:type="dxa"/>
          </w:tcPr>
          <w:p w:rsidR="00A241B1" w:rsidRPr="00A9416C" w:rsidRDefault="000C2AB8" w:rsidP="00192BC7">
            <w:pPr>
              <w:spacing w:before="0" w:beforeAutospacing="0" w:after="0" w:afterAutospacing="0"/>
              <w:ind w:firstLine="0"/>
              <w:contextualSpacing/>
              <w:mirrorIndents/>
              <w:rPr>
                <w:rFonts w:ascii="Times New Roman" w:hAnsi="Times New Roman"/>
                <w:sz w:val="20"/>
                <w:szCs w:val="20"/>
                <w:lang w:val="uk-UA"/>
              </w:rPr>
            </w:pPr>
            <w:bookmarkStart w:id="38" w:name="76"/>
            <w:bookmarkStart w:id="39" w:name="77"/>
            <w:bookmarkEnd w:id="38"/>
            <w:bookmarkEnd w:id="39"/>
            <w:r w:rsidRPr="00A9416C">
              <w:rPr>
                <w:rFonts w:ascii="Times New Roman" w:hAnsi="Times New Roman"/>
                <w:sz w:val="20"/>
                <w:szCs w:val="20"/>
                <w:lang w:val="uk-UA"/>
              </w:rPr>
              <w:t xml:space="preserve">Відбір, ідентифікація </w:t>
            </w:r>
            <w:r w:rsidR="00A241B1" w:rsidRPr="00A9416C">
              <w:rPr>
                <w:rFonts w:ascii="Times New Roman" w:hAnsi="Times New Roman"/>
                <w:sz w:val="20"/>
                <w:szCs w:val="20"/>
                <w:lang w:val="uk-UA"/>
              </w:rPr>
              <w:t>зразків</w:t>
            </w:r>
            <w:bookmarkStart w:id="40" w:name="78"/>
            <w:bookmarkEnd w:id="40"/>
            <w:r w:rsidR="006A032A" w:rsidRPr="00A9416C">
              <w:rPr>
                <w:rFonts w:ascii="Times New Roman" w:hAnsi="Times New Roman"/>
                <w:sz w:val="20"/>
                <w:szCs w:val="20"/>
                <w:lang w:val="uk-UA"/>
              </w:rPr>
              <w:t xml:space="preserve"> продукції</w:t>
            </w:r>
            <w:bookmarkStart w:id="41" w:name="79"/>
            <w:bookmarkStart w:id="42" w:name="80"/>
            <w:bookmarkStart w:id="43" w:name="81"/>
            <w:bookmarkEnd w:id="41"/>
            <w:bookmarkEnd w:id="42"/>
            <w:bookmarkEnd w:id="43"/>
            <w:r w:rsidR="008A7183" w:rsidRPr="00A9416C">
              <w:rPr>
                <w:rFonts w:ascii="Times New Roman" w:hAnsi="Times New Roman"/>
                <w:sz w:val="20"/>
                <w:szCs w:val="20"/>
                <w:lang w:val="uk-UA"/>
              </w:rPr>
              <w:t>.</w:t>
            </w:r>
            <w:bookmarkStart w:id="44" w:name="82"/>
            <w:bookmarkStart w:id="45" w:name="83"/>
            <w:bookmarkEnd w:id="44"/>
            <w:bookmarkEnd w:id="45"/>
          </w:p>
        </w:tc>
        <w:tc>
          <w:tcPr>
            <w:tcW w:w="4250" w:type="dxa"/>
            <w:vAlign w:val="center"/>
          </w:tcPr>
          <w:p w:rsidR="00A241B1" w:rsidRPr="00A9416C" w:rsidRDefault="00A241B1"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p>
        </w:tc>
      </w:tr>
      <w:tr w:rsidR="00D43B03" w:rsidRPr="00A9416C" w:rsidTr="00192BC7">
        <w:trPr>
          <w:trHeight w:val="608"/>
        </w:trPr>
        <w:tc>
          <w:tcPr>
            <w:tcW w:w="4820" w:type="dxa"/>
          </w:tcPr>
          <w:p w:rsidR="00D43B03" w:rsidRPr="00A9416C" w:rsidRDefault="00D43B03"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Оплата здійснюється на підставі</w:t>
            </w:r>
            <w:bookmarkStart w:id="46" w:name="84"/>
            <w:bookmarkEnd w:id="46"/>
            <w:r w:rsidR="009B0E58" w:rsidRPr="00A9416C">
              <w:rPr>
                <w:rFonts w:ascii="Times New Roman" w:hAnsi="Times New Roman"/>
                <w:sz w:val="20"/>
                <w:szCs w:val="20"/>
                <w:lang w:val="uk-UA"/>
              </w:rPr>
              <w:t xml:space="preserve"> </w:t>
            </w:r>
            <w:r w:rsidRPr="00A9416C">
              <w:rPr>
                <w:rFonts w:ascii="Times New Roman" w:hAnsi="Times New Roman"/>
                <w:sz w:val="20"/>
                <w:szCs w:val="20"/>
                <w:lang w:val="uk-UA"/>
              </w:rPr>
              <w:t>договору за трудомісткістю згідно</w:t>
            </w:r>
            <w:bookmarkStart w:id="47" w:name="85"/>
            <w:bookmarkEnd w:id="47"/>
            <w:r w:rsidR="00152180" w:rsidRPr="00A9416C">
              <w:rPr>
                <w:rFonts w:ascii="Times New Roman" w:hAnsi="Times New Roman"/>
                <w:sz w:val="20"/>
                <w:szCs w:val="20"/>
                <w:lang w:val="uk-UA"/>
              </w:rPr>
              <w:t xml:space="preserve"> </w:t>
            </w:r>
            <w:r w:rsidR="009B0E58" w:rsidRPr="00A9416C">
              <w:rPr>
                <w:rFonts w:ascii="Times New Roman" w:hAnsi="Times New Roman"/>
                <w:sz w:val="20"/>
                <w:szCs w:val="20"/>
                <w:lang w:val="uk-UA"/>
              </w:rPr>
              <w:t xml:space="preserve">з програмою </w:t>
            </w:r>
            <w:r w:rsidRPr="00A9416C">
              <w:rPr>
                <w:rFonts w:ascii="Times New Roman" w:hAnsi="Times New Roman"/>
                <w:sz w:val="20"/>
                <w:szCs w:val="20"/>
                <w:lang w:val="uk-UA"/>
              </w:rPr>
              <w:t>випробувань</w:t>
            </w:r>
            <w:bookmarkStart w:id="48" w:name="86"/>
            <w:bookmarkStart w:id="49" w:name="87"/>
            <w:bookmarkStart w:id="50" w:name="88"/>
            <w:bookmarkEnd w:id="48"/>
            <w:bookmarkEnd w:id="49"/>
            <w:bookmarkEnd w:id="50"/>
          </w:p>
        </w:tc>
        <w:tc>
          <w:tcPr>
            <w:tcW w:w="4250" w:type="dxa"/>
            <w:vAlign w:val="center"/>
          </w:tcPr>
          <w:p w:rsidR="00D43B03" w:rsidRPr="00A9416C" w:rsidRDefault="00152180"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D43B03" w:rsidRPr="00A9416C" w:rsidTr="00192BC7">
        <w:trPr>
          <w:trHeight w:val="334"/>
        </w:trPr>
        <w:tc>
          <w:tcPr>
            <w:tcW w:w="4820" w:type="dxa"/>
          </w:tcPr>
          <w:p w:rsidR="00D43B03" w:rsidRPr="00A9416C" w:rsidRDefault="00D43B03"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Аналіз протоколів випробувань</w:t>
            </w:r>
          </w:p>
        </w:tc>
        <w:tc>
          <w:tcPr>
            <w:tcW w:w="4250" w:type="dxa"/>
            <w:vAlign w:val="center"/>
          </w:tcPr>
          <w:p w:rsidR="00D43B03" w:rsidRPr="00A9416C" w:rsidRDefault="00152180"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D43B03" w:rsidRPr="00A9416C" w:rsidTr="00192BC7">
        <w:trPr>
          <w:trHeight w:val="385"/>
        </w:trPr>
        <w:tc>
          <w:tcPr>
            <w:tcW w:w="4820" w:type="dxa"/>
          </w:tcPr>
          <w:p w:rsidR="00D43B03" w:rsidRPr="00A9416C" w:rsidRDefault="00D43B03" w:rsidP="00192BC7">
            <w:pPr>
              <w:spacing w:before="0" w:beforeAutospacing="0" w:after="0" w:afterAutospacing="0"/>
              <w:ind w:firstLine="0"/>
              <w:contextualSpacing/>
              <w:mirrorIndents/>
              <w:rPr>
                <w:rFonts w:ascii="Times New Roman" w:hAnsi="Times New Roman"/>
                <w:sz w:val="20"/>
                <w:szCs w:val="20"/>
                <w:lang w:val="uk-UA"/>
              </w:rPr>
            </w:pPr>
            <w:bookmarkStart w:id="51" w:name="91"/>
            <w:bookmarkStart w:id="52" w:name="92"/>
            <w:bookmarkEnd w:id="51"/>
            <w:bookmarkEnd w:id="52"/>
            <w:r w:rsidRPr="00A9416C">
              <w:rPr>
                <w:rFonts w:ascii="Times New Roman" w:hAnsi="Times New Roman"/>
                <w:sz w:val="20"/>
                <w:szCs w:val="20"/>
                <w:lang w:val="uk-UA"/>
              </w:rPr>
              <w:t>Аналіз виробництва</w:t>
            </w:r>
            <w:bookmarkStart w:id="53" w:name="93"/>
            <w:bookmarkEnd w:id="53"/>
          </w:p>
        </w:tc>
        <w:tc>
          <w:tcPr>
            <w:tcW w:w="4250" w:type="dxa"/>
            <w:vAlign w:val="center"/>
          </w:tcPr>
          <w:p w:rsidR="00D43B03" w:rsidRPr="00A9416C" w:rsidRDefault="00152180"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D43B03" w:rsidRPr="00A9416C" w:rsidTr="00192BC7">
        <w:trPr>
          <w:trHeight w:val="289"/>
        </w:trPr>
        <w:tc>
          <w:tcPr>
            <w:tcW w:w="4820" w:type="dxa"/>
          </w:tcPr>
          <w:p w:rsidR="00D43B03" w:rsidRPr="00A9416C" w:rsidRDefault="00D43B03" w:rsidP="00192BC7">
            <w:pPr>
              <w:spacing w:before="0" w:beforeAutospacing="0" w:after="0" w:afterAutospacing="0"/>
              <w:ind w:firstLine="0"/>
              <w:contextualSpacing/>
              <w:mirrorIndents/>
              <w:rPr>
                <w:rFonts w:ascii="Times New Roman" w:hAnsi="Times New Roman"/>
                <w:sz w:val="20"/>
                <w:szCs w:val="20"/>
                <w:lang w:val="uk-UA"/>
              </w:rPr>
            </w:pPr>
            <w:bookmarkStart w:id="54" w:name="94"/>
            <w:bookmarkStart w:id="55" w:name="95"/>
            <w:bookmarkEnd w:id="54"/>
            <w:bookmarkEnd w:id="55"/>
            <w:r w:rsidRPr="00A9416C">
              <w:rPr>
                <w:rFonts w:ascii="Times New Roman" w:hAnsi="Times New Roman"/>
                <w:sz w:val="20"/>
                <w:szCs w:val="20"/>
                <w:lang w:val="uk-UA"/>
              </w:rPr>
              <w:t>Обстеження виробництва</w:t>
            </w:r>
            <w:bookmarkStart w:id="56" w:name="96"/>
            <w:bookmarkStart w:id="57" w:name="97"/>
            <w:bookmarkStart w:id="58" w:name="98"/>
            <w:bookmarkStart w:id="59" w:name="99"/>
            <w:bookmarkEnd w:id="56"/>
            <w:bookmarkEnd w:id="57"/>
            <w:bookmarkEnd w:id="58"/>
            <w:bookmarkEnd w:id="59"/>
          </w:p>
        </w:tc>
        <w:tc>
          <w:tcPr>
            <w:tcW w:w="4250" w:type="dxa"/>
            <w:vAlign w:val="center"/>
          </w:tcPr>
          <w:p w:rsidR="00D43B03" w:rsidRPr="00A9416C" w:rsidRDefault="009B0E58"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0.5</w:t>
            </w:r>
          </w:p>
        </w:tc>
      </w:tr>
      <w:tr w:rsidR="00A241B1" w:rsidRPr="00A9416C" w:rsidTr="00192BC7">
        <w:trPr>
          <w:trHeight w:val="208"/>
        </w:trPr>
        <w:tc>
          <w:tcPr>
            <w:tcW w:w="4820" w:type="dxa"/>
          </w:tcPr>
          <w:p w:rsidR="00A241B1" w:rsidRPr="00A9416C" w:rsidRDefault="00A241B1"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Атестація виробництва</w:t>
            </w:r>
            <w:bookmarkStart w:id="60" w:name="100"/>
            <w:bookmarkStart w:id="61" w:name="101"/>
            <w:bookmarkStart w:id="62" w:name="102"/>
            <w:bookmarkStart w:id="63" w:name="109"/>
            <w:bookmarkEnd w:id="60"/>
            <w:bookmarkEnd w:id="61"/>
            <w:bookmarkEnd w:id="62"/>
            <w:bookmarkEnd w:id="63"/>
          </w:p>
        </w:tc>
        <w:tc>
          <w:tcPr>
            <w:tcW w:w="4250" w:type="dxa"/>
            <w:vAlign w:val="center"/>
          </w:tcPr>
          <w:p w:rsidR="00A241B1" w:rsidRPr="00A9416C" w:rsidRDefault="00152180"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A241B1" w:rsidRPr="00A9416C" w:rsidTr="00192BC7">
        <w:trPr>
          <w:trHeight w:val="285"/>
        </w:trPr>
        <w:tc>
          <w:tcPr>
            <w:tcW w:w="4820" w:type="dxa"/>
          </w:tcPr>
          <w:p w:rsidR="00A241B1" w:rsidRPr="00A9416C" w:rsidRDefault="00A241B1"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 xml:space="preserve">Аналіз </w:t>
            </w:r>
            <w:r w:rsidR="00152180" w:rsidRPr="00A9416C">
              <w:rPr>
                <w:rFonts w:ascii="Times New Roman" w:hAnsi="Times New Roman"/>
                <w:sz w:val="20"/>
                <w:szCs w:val="20"/>
                <w:lang w:val="uk-UA"/>
              </w:rPr>
              <w:t>одержаних результатів</w:t>
            </w:r>
            <w:bookmarkStart w:id="64" w:name="110"/>
            <w:bookmarkStart w:id="65" w:name="111"/>
            <w:bookmarkStart w:id="66" w:name="112"/>
            <w:bookmarkEnd w:id="64"/>
            <w:bookmarkEnd w:id="65"/>
            <w:bookmarkEnd w:id="66"/>
          </w:p>
        </w:tc>
        <w:tc>
          <w:tcPr>
            <w:tcW w:w="4250" w:type="dxa"/>
            <w:vAlign w:val="center"/>
          </w:tcPr>
          <w:p w:rsidR="00A241B1" w:rsidRPr="00A9416C" w:rsidRDefault="00A241B1"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p>
        </w:tc>
      </w:tr>
      <w:tr w:rsidR="00A241B1" w:rsidRPr="00A9416C" w:rsidTr="00192BC7">
        <w:trPr>
          <w:trHeight w:val="347"/>
        </w:trPr>
        <w:tc>
          <w:tcPr>
            <w:tcW w:w="4820" w:type="dxa"/>
          </w:tcPr>
          <w:p w:rsidR="00A241B1" w:rsidRPr="00A9416C" w:rsidRDefault="00A241B1" w:rsidP="00192BC7">
            <w:pPr>
              <w:spacing w:before="0" w:beforeAutospacing="0" w:after="0" w:afterAutospacing="0"/>
              <w:ind w:firstLine="0"/>
              <w:contextualSpacing/>
              <w:mirrorIndents/>
              <w:rPr>
                <w:rFonts w:ascii="Times New Roman" w:hAnsi="Times New Roman"/>
                <w:sz w:val="20"/>
                <w:szCs w:val="20"/>
                <w:lang w:val="uk-UA"/>
              </w:rPr>
            </w:pPr>
            <w:bookmarkStart w:id="67" w:name="113"/>
            <w:bookmarkStart w:id="68" w:name="114"/>
            <w:bookmarkEnd w:id="67"/>
            <w:bookmarkEnd w:id="68"/>
            <w:r w:rsidRPr="00A9416C">
              <w:rPr>
                <w:rFonts w:ascii="Times New Roman" w:hAnsi="Times New Roman"/>
                <w:sz w:val="20"/>
                <w:szCs w:val="20"/>
                <w:lang w:val="uk-UA"/>
              </w:rPr>
              <w:t>В</w:t>
            </w:r>
            <w:r w:rsidR="008A7183" w:rsidRPr="00A9416C">
              <w:rPr>
                <w:rFonts w:ascii="Times New Roman" w:hAnsi="Times New Roman"/>
                <w:sz w:val="20"/>
                <w:szCs w:val="20"/>
                <w:lang w:val="uk-UA"/>
              </w:rPr>
              <w:t>идача сертифіката відповідності</w:t>
            </w:r>
          </w:p>
        </w:tc>
        <w:tc>
          <w:tcPr>
            <w:tcW w:w="4250" w:type="dxa"/>
            <w:vAlign w:val="center"/>
          </w:tcPr>
          <w:p w:rsidR="00A241B1" w:rsidRPr="00A9416C" w:rsidRDefault="00152180"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A241B1" w:rsidRPr="00A9416C" w:rsidTr="00192BC7">
        <w:trPr>
          <w:trHeight w:val="50"/>
        </w:trPr>
        <w:tc>
          <w:tcPr>
            <w:tcW w:w="4820" w:type="dxa"/>
          </w:tcPr>
          <w:p w:rsidR="00A241B1" w:rsidRPr="00A9416C" w:rsidRDefault="00A241B1" w:rsidP="00192BC7">
            <w:pPr>
              <w:spacing w:before="0" w:beforeAutospacing="0" w:after="0" w:afterAutospacing="0"/>
              <w:ind w:firstLine="0"/>
              <w:contextualSpacing/>
              <w:mirrorIndents/>
              <w:rPr>
                <w:rFonts w:ascii="Times New Roman" w:hAnsi="Times New Roman"/>
                <w:sz w:val="20"/>
                <w:szCs w:val="20"/>
                <w:lang w:val="uk-UA"/>
              </w:rPr>
            </w:pPr>
            <w:bookmarkStart w:id="69" w:name="115"/>
            <w:bookmarkStart w:id="70" w:name="116"/>
            <w:bookmarkStart w:id="71" w:name="117"/>
            <w:bookmarkEnd w:id="69"/>
            <w:bookmarkEnd w:id="70"/>
            <w:bookmarkEnd w:id="71"/>
            <w:r w:rsidRPr="00A9416C">
              <w:rPr>
                <w:rFonts w:ascii="Times New Roman" w:hAnsi="Times New Roman"/>
                <w:sz w:val="20"/>
                <w:szCs w:val="20"/>
                <w:lang w:val="uk-UA"/>
              </w:rPr>
              <w:t>З</w:t>
            </w:r>
            <w:r w:rsidR="008A7183" w:rsidRPr="00A9416C">
              <w:rPr>
                <w:rFonts w:ascii="Times New Roman" w:hAnsi="Times New Roman"/>
                <w:sz w:val="20"/>
                <w:szCs w:val="20"/>
                <w:lang w:val="uk-UA"/>
              </w:rPr>
              <w:t xml:space="preserve">дійснення </w:t>
            </w:r>
            <w:r w:rsidR="00152180" w:rsidRPr="00A9416C">
              <w:rPr>
                <w:rFonts w:ascii="Times New Roman" w:hAnsi="Times New Roman"/>
                <w:sz w:val="20"/>
                <w:szCs w:val="20"/>
                <w:lang w:val="uk-UA"/>
              </w:rPr>
              <w:t xml:space="preserve">технічного </w:t>
            </w:r>
            <w:r w:rsidRPr="00A9416C">
              <w:rPr>
                <w:rFonts w:ascii="Times New Roman" w:hAnsi="Times New Roman"/>
                <w:sz w:val="20"/>
                <w:szCs w:val="20"/>
                <w:lang w:val="uk-UA"/>
              </w:rPr>
              <w:t>нагляду</w:t>
            </w:r>
            <w:bookmarkStart w:id="72" w:name="118"/>
            <w:bookmarkStart w:id="73" w:name="119"/>
            <w:bookmarkEnd w:id="72"/>
            <w:bookmarkEnd w:id="73"/>
          </w:p>
        </w:tc>
        <w:tc>
          <w:tcPr>
            <w:tcW w:w="4250" w:type="dxa"/>
            <w:vAlign w:val="center"/>
          </w:tcPr>
          <w:p w:rsidR="00A241B1" w:rsidRPr="00A9416C" w:rsidRDefault="00A241B1"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p>
        </w:tc>
      </w:tr>
      <w:tr w:rsidR="00A241B1" w:rsidRPr="00A9416C" w:rsidTr="00192BC7">
        <w:trPr>
          <w:trHeight w:val="187"/>
        </w:trPr>
        <w:tc>
          <w:tcPr>
            <w:tcW w:w="4820" w:type="dxa"/>
          </w:tcPr>
          <w:p w:rsidR="00A241B1" w:rsidRPr="00A9416C" w:rsidRDefault="00A241B1" w:rsidP="00192BC7">
            <w:pPr>
              <w:spacing w:before="0" w:beforeAutospacing="0" w:after="0" w:afterAutospacing="0"/>
              <w:ind w:firstLine="0"/>
              <w:contextualSpacing/>
              <w:mirrorIndents/>
              <w:rPr>
                <w:rFonts w:ascii="Times New Roman" w:hAnsi="Times New Roman"/>
                <w:sz w:val="20"/>
                <w:szCs w:val="20"/>
                <w:lang w:val="uk-UA"/>
              </w:rPr>
            </w:pPr>
            <w:bookmarkStart w:id="74" w:name="120"/>
            <w:bookmarkStart w:id="75" w:name="121"/>
            <w:bookmarkEnd w:id="74"/>
            <w:bookmarkEnd w:id="75"/>
            <w:r w:rsidRPr="00A9416C">
              <w:rPr>
                <w:rFonts w:ascii="Times New Roman" w:hAnsi="Times New Roman"/>
                <w:sz w:val="20"/>
                <w:szCs w:val="20"/>
                <w:lang w:val="uk-UA"/>
              </w:rPr>
              <w:t>Розробка пр</w:t>
            </w:r>
            <w:r w:rsidR="009B0E58" w:rsidRPr="00A9416C">
              <w:rPr>
                <w:rFonts w:ascii="Times New Roman" w:hAnsi="Times New Roman"/>
                <w:sz w:val="20"/>
                <w:szCs w:val="20"/>
                <w:lang w:val="uk-UA"/>
              </w:rPr>
              <w:t>ограми технічного</w:t>
            </w:r>
            <w:r w:rsidR="00192BC7" w:rsidRPr="00A9416C">
              <w:rPr>
                <w:rFonts w:ascii="Times New Roman" w:hAnsi="Times New Roman"/>
                <w:sz w:val="20"/>
                <w:szCs w:val="20"/>
                <w:lang w:val="uk-UA"/>
              </w:rPr>
              <w:t xml:space="preserve"> </w:t>
            </w:r>
            <w:bookmarkStart w:id="76" w:name="122"/>
            <w:bookmarkEnd w:id="76"/>
            <w:r w:rsidRPr="00A9416C">
              <w:rPr>
                <w:rFonts w:ascii="Times New Roman" w:hAnsi="Times New Roman"/>
                <w:sz w:val="20"/>
                <w:szCs w:val="20"/>
                <w:lang w:val="uk-UA"/>
              </w:rPr>
              <w:t>нагляду</w:t>
            </w:r>
            <w:bookmarkStart w:id="77" w:name="123"/>
            <w:bookmarkEnd w:id="77"/>
          </w:p>
        </w:tc>
        <w:tc>
          <w:tcPr>
            <w:tcW w:w="4250" w:type="dxa"/>
            <w:vAlign w:val="center"/>
          </w:tcPr>
          <w:p w:rsidR="00A241B1" w:rsidRPr="00A9416C" w:rsidRDefault="00152180"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1.5</w:t>
            </w:r>
          </w:p>
        </w:tc>
      </w:tr>
      <w:tr w:rsidR="00A241B1" w:rsidRPr="00A9416C" w:rsidTr="00192BC7">
        <w:trPr>
          <w:trHeight w:val="397"/>
        </w:trPr>
        <w:tc>
          <w:tcPr>
            <w:tcW w:w="4820" w:type="dxa"/>
          </w:tcPr>
          <w:p w:rsidR="00A241B1" w:rsidRPr="00A9416C" w:rsidRDefault="00A241B1" w:rsidP="00192BC7">
            <w:pPr>
              <w:spacing w:before="0" w:beforeAutospacing="0" w:after="0" w:afterAutospacing="0"/>
              <w:ind w:firstLine="0"/>
              <w:contextualSpacing/>
              <w:mirrorIndents/>
              <w:rPr>
                <w:rFonts w:ascii="Times New Roman" w:hAnsi="Times New Roman"/>
                <w:sz w:val="20"/>
                <w:szCs w:val="20"/>
                <w:lang w:val="uk-UA"/>
              </w:rPr>
            </w:pPr>
            <w:bookmarkStart w:id="78" w:name="124"/>
            <w:bookmarkEnd w:id="78"/>
            <w:r w:rsidRPr="00A9416C">
              <w:rPr>
                <w:rFonts w:ascii="Times New Roman" w:hAnsi="Times New Roman"/>
                <w:sz w:val="20"/>
                <w:szCs w:val="20"/>
                <w:lang w:val="uk-UA"/>
              </w:rPr>
              <w:t>Проведення однієї п</w:t>
            </w:r>
            <w:r w:rsidR="009B0E58" w:rsidRPr="00A9416C">
              <w:rPr>
                <w:rFonts w:ascii="Times New Roman" w:hAnsi="Times New Roman"/>
                <w:sz w:val="20"/>
                <w:szCs w:val="20"/>
                <w:lang w:val="uk-UA"/>
              </w:rPr>
              <w:t>еревірки з</w:t>
            </w:r>
            <w:r w:rsidR="00192BC7" w:rsidRPr="00A9416C">
              <w:rPr>
                <w:rFonts w:ascii="Times New Roman" w:hAnsi="Times New Roman"/>
                <w:sz w:val="20"/>
                <w:szCs w:val="20"/>
                <w:lang w:val="uk-UA"/>
              </w:rPr>
              <w:t xml:space="preserve"> </w:t>
            </w:r>
            <w:r w:rsidR="009B0E58" w:rsidRPr="00A9416C">
              <w:rPr>
                <w:rFonts w:ascii="Times New Roman" w:hAnsi="Times New Roman"/>
                <w:sz w:val="20"/>
                <w:szCs w:val="20"/>
                <w:lang w:val="uk-UA"/>
              </w:rPr>
              <w:t>технічного нагляду</w:t>
            </w:r>
            <w:bookmarkStart w:id="79" w:name="126"/>
            <w:bookmarkEnd w:id="79"/>
            <w:r w:rsidR="008A7183" w:rsidRPr="00A9416C">
              <w:rPr>
                <w:rFonts w:ascii="Times New Roman" w:hAnsi="Times New Roman"/>
                <w:sz w:val="20"/>
                <w:szCs w:val="20"/>
                <w:lang w:val="uk-UA"/>
              </w:rPr>
              <w:t>.</w:t>
            </w:r>
            <w:bookmarkStart w:id="80" w:name="127"/>
            <w:bookmarkEnd w:id="80"/>
          </w:p>
        </w:tc>
        <w:tc>
          <w:tcPr>
            <w:tcW w:w="4250" w:type="dxa"/>
            <w:vAlign w:val="center"/>
          </w:tcPr>
          <w:p w:rsidR="00A241B1" w:rsidRPr="00A9416C" w:rsidRDefault="00A241B1" w:rsidP="00192BC7">
            <w:pPr>
              <w:autoSpaceDE w:val="0"/>
              <w:autoSpaceDN w:val="0"/>
              <w:adjustRightInd w:val="0"/>
              <w:spacing w:before="0" w:beforeAutospacing="0" w:after="0" w:afterAutospacing="0"/>
              <w:ind w:firstLine="0"/>
              <w:contextualSpacing/>
              <w:mirrorIndents/>
              <w:rPr>
                <w:rFonts w:ascii="Times New Roman" w:hAnsi="Times New Roman"/>
                <w:sz w:val="20"/>
                <w:szCs w:val="20"/>
                <w:lang w:val="uk-UA"/>
              </w:rPr>
            </w:pPr>
          </w:p>
        </w:tc>
      </w:tr>
    </w:tbl>
    <w:p w:rsidR="00244542" w:rsidRPr="00A9416C" w:rsidRDefault="00244542" w:rsidP="00192BC7">
      <w:pPr>
        <w:spacing w:before="0" w:beforeAutospacing="0" w:after="0" w:afterAutospacing="0"/>
        <w:contextualSpacing/>
        <w:mirrorIndents/>
        <w:rPr>
          <w:rFonts w:ascii="Times New Roman" w:hAnsi="Times New Roman"/>
          <w:sz w:val="28"/>
          <w:szCs w:val="28"/>
          <w:lang w:val="uk-UA"/>
        </w:rPr>
      </w:pPr>
    </w:p>
    <w:p w:rsidR="00365678" w:rsidRPr="00A9416C" w:rsidRDefault="00365678" w:rsidP="00192BC7">
      <w:pPr>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Перелік робіт,</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що викон</w:t>
      </w:r>
      <w:r w:rsidR="000C2AB8" w:rsidRPr="00A9416C">
        <w:rPr>
          <w:rFonts w:ascii="Times New Roman" w:hAnsi="Times New Roman"/>
          <w:sz w:val="28"/>
          <w:szCs w:val="28"/>
          <w:lang w:val="uk-UA"/>
        </w:rPr>
        <w:t>уються</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під</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час</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 xml:space="preserve">сертифікації </w:t>
      </w:r>
      <w:r w:rsidRPr="00A9416C">
        <w:rPr>
          <w:rFonts w:ascii="Times New Roman" w:hAnsi="Times New Roman"/>
          <w:sz w:val="28"/>
          <w:szCs w:val="28"/>
          <w:lang w:val="uk-UA"/>
        </w:rPr>
        <w:t>конкретної</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продукції,</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визначається</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відповідно</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 xml:space="preserve">до обраної схеми </w:t>
      </w:r>
      <w:r w:rsidRPr="00A9416C">
        <w:rPr>
          <w:rFonts w:ascii="Times New Roman" w:hAnsi="Times New Roman"/>
          <w:sz w:val="28"/>
          <w:szCs w:val="28"/>
          <w:lang w:val="uk-UA"/>
        </w:rPr>
        <w:t>сертифікації.</w:t>
      </w:r>
      <w:bookmarkStart w:id="81" w:name="166"/>
      <w:bookmarkEnd w:id="81"/>
    </w:p>
    <w:p w:rsidR="00365678" w:rsidRPr="00A9416C" w:rsidRDefault="00365678" w:rsidP="00192BC7">
      <w:pPr>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Оплата видачі сертифікат</w:t>
      </w:r>
      <w:r w:rsidR="000C2AB8" w:rsidRPr="00A9416C">
        <w:rPr>
          <w:rFonts w:ascii="Times New Roman" w:hAnsi="Times New Roman"/>
          <w:sz w:val="28"/>
          <w:szCs w:val="28"/>
          <w:lang w:val="uk-UA"/>
        </w:rPr>
        <w:t xml:space="preserve">а відповідності, свідоцтва про </w:t>
      </w:r>
      <w:r w:rsidRPr="00A9416C">
        <w:rPr>
          <w:rFonts w:ascii="Times New Roman" w:hAnsi="Times New Roman"/>
          <w:sz w:val="28"/>
          <w:szCs w:val="28"/>
          <w:lang w:val="uk-UA"/>
        </w:rPr>
        <w:t>визнання</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іноземного</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сертифіката</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 xml:space="preserve">відповідності, атестата </w:t>
      </w:r>
      <w:r w:rsidRPr="00A9416C">
        <w:rPr>
          <w:rFonts w:ascii="Times New Roman" w:hAnsi="Times New Roman"/>
          <w:sz w:val="28"/>
          <w:szCs w:val="28"/>
          <w:lang w:val="uk-UA"/>
        </w:rPr>
        <w:t>виробництва,</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додатк</w:t>
      </w:r>
      <w:r w:rsidR="000C2AB8" w:rsidRPr="00A9416C">
        <w:rPr>
          <w:rFonts w:ascii="Times New Roman" w:hAnsi="Times New Roman"/>
          <w:sz w:val="28"/>
          <w:szCs w:val="28"/>
          <w:lang w:val="uk-UA"/>
        </w:rPr>
        <w:t>ів береться із розрахунку 0,1 Д</w:t>
      </w:r>
      <w:r w:rsidRPr="00A9416C">
        <w:rPr>
          <w:rFonts w:ascii="Times New Roman" w:hAnsi="Times New Roman"/>
          <w:sz w:val="28"/>
          <w:szCs w:val="28"/>
          <w:vertAlign w:val="subscript"/>
          <w:lang w:val="uk-UA"/>
        </w:rPr>
        <w:t>min</w:t>
      </w:r>
      <w:r w:rsidRPr="00A9416C">
        <w:rPr>
          <w:rFonts w:ascii="Times New Roman" w:hAnsi="Times New Roman"/>
          <w:sz w:val="28"/>
          <w:szCs w:val="28"/>
          <w:lang w:val="uk-UA"/>
        </w:rPr>
        <w:t>; коп</w:t>
      </w:r>
      <w:r w:rsidR="000C2AB8" w:rsidRPr="00A9416C">
        <w:rPr>
          <w:rFonts w:ascii="Times New Roman" w:hAnsi="Times New Roman"/>
          <w:sz w:val="28"/>
          <w:szCs w:val="28"/>
          <w:lang w:val="uk-UA"/>
        </w:rPr>
        <w:t xml:space="preserve">ій цих </w:t>
      </w:r>
      <w:r w:rsidRPr="00A9416C">
        <w:rPr>
          <w:rFonts w:ascii="Times New Roman" w:hAnsi="Times New Roman"/>
          <w:sz w:val="28"/>
          <w:szCs w:val="28"/>
          <w:lang w:val="uk-UA"/>
        </w:rPr>
        <w:t>документів - 0,1</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М</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Д</w:t>
      </w:r>
      <w:r w:rsidRPr="00A9416C">
        <w:rPr>
          <w:rFonts w:ascii="Times New Roman" w:hAnsi="Times New Roman"/>
          <w:sz w:val="28"/>
          <w:szCs w:val="28"/>
          <w:vertAlign w:val="subscript"/>
          <w:lang w:val="uk-UA"/>
        </w:rPr>
        <w:t>min</w:t>
      </w:r>
      <w:r w:rsidRPr="00A9416C">
        <w:rPr>
          <w:rFonts w:ascii="Times New Roman" w:hAnsi="Times New Roman"/>
          <w:sz w:val="28"/>
          <w:szCs w:val="28"/>
          <w:lang w:val="uk-UA"/>
        </w:rPr>
        <w:t>,</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де:</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М</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число</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копій</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сертифіката відповідності; Д</w:t>
      </w:r>
      <w:r w:rsidRPr="00A9416C">
        <w:rPr>
          <w:rFonts w:ascii="Times New Roman" w:hAnsi="Times New Roman"/>
          <w:sz w:val="28"/>
          <w:szCs w:val="28"/>
          <w:vertAlign w:val="subscript"/>
          <w:lang w:val="uk-UA"/>
        </w:rPr>
        <w:t>min</w:t>
      </w:r>
      <w:r w:rsidR="000C2AB8" w:rsidRPr="00A9416C">
        <w:rPr>
          <w:rFonts w:ascii="Times New Roman" w:hAnsi="Times New Roman"/>
          <w:sz w:val="28"/>
          <w:szCs w:val="28"/>
          <w:lang w:val="uk-UA"/>
        </w:rPr>
        <w:t xml:space="preserve"> - </w:t>
      </w:r>
      <w:r w:rsidRPr="00A9416C">
        <w:rPr>
          <w:rFonts w:ascii="Times New Roman" w:hAnsi="Times New Roman"/>
          <w:sz w:val="28"/>
          <w:szCs w:val="28"/>
          <w:lang w:val="uk-UA"/>
        </w:rPr>
        <w:t xml:space="preserve">неоподатковуваний мінімум доходів громадян, </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установлений</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чинним</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законодавством.</w:t>
      </w:r>
    </w:p>
    <w:p w:rsidR="00365678" w:rsidRPr="00A9416C" w:rsidRDefault="00192BC7" w:rsidP="00192BC7">
      <w:pPr>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br w:type="page"/>
      </w:r>
      <w:r w:rsidR="00F86ED4" w:rsidRPr="00A9416C">
        <w:rPr>
          <w:rFonts w:ascii="Times New Roman" w:hAnsi="Times New Roman"/>
          <w:sz w:val="28"/>
          <w:szCs w:val="28"/>
          <w:lang w:val="uk-UA"/>
        </w:rPr>
        <w:t>Таблиця</w:t>
      </w:r>
      <w:r w:rsidR="00D901E3" w:rsidRPr="00A9416C">
        <w:rPr>
          <w:rFonts w:ascii="Times New Roman" w:hAnsi="Times New Roman"/>
          <w:sz w:val="28"/>
          <w:szCs w:val="28"/>
          <w:lang w:val="uk-UA"/>
        </w:rPr>
        <w:t xml:space="preserve"> </w:t>
      </w:r>
      <w:r w:rsidR="005E3961" w:rsidRPr="00A9416C">
        <w:rPr>
          <w:rFonts w:ascii="Times New Roman" w:hAnsi="Times New Roman"/>
          <w:sz w:val="28"/>
          <w:szCs w:val="28"/>
          <w:lang w:val="uk-UA"/>
        </w:rPr>
        <w:t>6.</w:t>
      </w:r>
      <w:r w:rsidR="00F86ED4" w:rsidRPr="00A9416C">
        <w:rPr>
          <w:rFonts w:ascii="Times New Roman" w:hAnsi="Times New Roman"/>
          <w:sz w:val="28"/>
          <w:szCs w:val="28"/>
          <w:lang w:val="uk-UA"/>
        </w:rPr>
        <w:t>2</w:t>
      </w:r>
      <w:r w:rsidR="005E3961" w:rsidRPr="00A9416C">
        <w:rPr>
          <w:rFonts w:ascii="Times New Roman" w:hAnsi="Times New Roman"/>
          <w:sz w:val="28"/>
          <w:szCs w:val="28"/>
          <w:lang w:val="uk-UA"/>
        </w:rPr>
        <w:t xml:space="preserve"> - </w:t>
      </w:r>
      <w:r w:rsidR="00365678" w:rsidRPr="00A9416C">
        <w:rPr>
          <w:rFonts w:ascii="Times New Roman" w:hAnsi="Times New Roman"/>
          <w:sz w:val="28"/>
          <w:szCs w:val="28"/>
          <w:lang w:val="uk-UA"/>
        </w:rPr>
        <w:t>Найменування і граничні нормативи трудомісткості робіт,</w:t>
      </w:r>
      <w:r w:rsidRPr="00A9416C">
        <w:rPr>
          <w:rFonts w:ascii="Times New Roman" w:hAnsi="Times New Roman"/>
          <w:sz w:val="28"/>
          <w:szCs w:val="28"/>
          <w:lang w:val="uk-UA"/>
        </w:rPr>
        <w:t xml:space="preserve"> </w:t>
      </w:r>
      <w:r w:rsidR="00365678" w:rsidRPr="00A9416C">
        <w:rPr>
          <w:rFonts w:ascii="Times New Roman" w:hAnsi="Times New Roman"/>
          <w:sz w:val="28"/>
          <w:szCs w:val="28"/>
          <w:lang w:val="uk-UA"/>
        </w:rPr>
        <w:t>що</w:t>
      </w:r>
      <w:r w:rsidRPr="00A9416C">
        <w:rPr>
          <w:rFonts w:ascii="Times New Roman" w:hAnsi="Times New Roman"/>
          <w:sz w:val="28"/>
          <w:szCs w:val="28"/>
          <w:lang w:val="uk-UA"/>
        </w:rPr>
        <w:t xml:space="preserve"> </w:t>
      </w:r>
      <w:r w:rsidR="00365678" w:rsidRPr="00A9416C">
        <w:rPr>
          <w:rFonts w:ascii="Times New Roman" w:hAnsi="Times New Roman"/>
          <w:sz w:val="28"/>
          <w:szCs w:val="28"/>
          <w:lang w:val="uk-UA"/>
        </w:rPr>
        <w:t>виконуються</w:t>
      </w:r>
      <w:r w:rsidRPr="00A9416C">
        <w:rPr>
          <w:rFonts w:ascii="Times New Roman" w:hAnsi="Times New Roman"/>
          <w:sz w:val="28"/>
          <w:szCs w:val="28"/>
          <w:lang w:val="uk-UA"/>
        </w:rPr>
        <w:t xml:space="preserve"> </w:t>
      </w:r>
      <w:r w:rsidR="00365678" w:rsidRPr="00A9416C">
        <w:rPr>
          <w:rFonts w:ascii="Times New Roman" w:hAnsi="Times New Roman"/>
          <w:sz w:val="28"/>
          <w:szCs w:val="28"/>
          <w:lang w:val="uk-UA"/>
        </w:rPr>
        <w:t>ОС під час сертифікації послуг та оплачуються заявником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5"/>
        <w:gridCol w:w="4539"/>
      </w:tblGrid>
      <w:tr w:rsidR="00365678" w:rsidRPr="00A9416C" w:rsidTr="00192BC7">
        <w:trPr>
          <w:trHeight w:val="460"/>
        </w:trPr>
        <w:tc>
          <w:tcPr>
            <w:tcW w:w="4675" w:type="dxa"/>
            <w:tcBorders>
              <w:bottom w:val="single" w:sz="4" w:space="0" w:color="auto"/>
            </w:tcBorders>
            <w:vAlign w:val="center"/>
          </w:tcPr>
          <w:p w:rsidR="00365678" w:rsidRPr="00A9416C" w:rsidRDefault="00365678"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Найменування робіт</w:t>
            </w:r>
          </w:p>
        </w:tc>
        <w:tc>
          <w:tcPr>
            <w:tcW w:w="4539" w:type="dxa"/>
            <w:tcBorders>
              <w:bottom w:val="single" w:sz="4" w:space="0" w:color="auto"/>
            </w:tcBorders>
            <w:vAlign w:val="center"/>
          </w:tcPr>
          <w:p w:rsidR="00365678" w:rsidRPr="00A9416C" w:rsidRDefault="00365678"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Граничні нормативи трудомісткості</w:t>
            </w:r>
            <w:r w:rsidR="00192BC7" w:rsidRPr="00A9416C">
              <w:rPr>
                <w:rFonts w:ascii="Times New Roman" w:hAnsi="Times New Roman"/>
                <w:sz w:val="20"/>
                <w:szCs w:val="20"/>
                <w:lang w:val="uk-UA"/>
              </w:rPr>
              <w:t xml:space="preserve"> </w:t>
            </w:r>
            <w:r w:rsidRPr="00A9416C">
              <w:rPr>
                <w:rFonts w:ascii="Times New Roman" w:hAnsi="Times New Roman"/>
                <w:sz w:val="20"/>
                <w:szCs w:val="20"/>
                <w:lang w:val="uk-UA"/>
              </w:rPr>
              <w:t>людино-день</w:t>
            </w:r>
          </w:p>
        </w:tc>
      </w:tr>
      <w:tr w:rsidR="00200C45" w:rsidRPr="00A9416C" w:rsidTr="00427E45">
        <w:trPr>
          <w:trHeight w:val="427"/>
        </w:trPr>
        <w:tc>
          <w:tcPr>
            <w:tcW w:w="4675"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Прийняття рішення за заявкою</w:t>
            </w:r>
            <w:bookmarkStart w:id="82" w:name="179"/>
            <w:bookmarkStart w:id="83" w:name="180"/>
            <w:bookmarkEnd w:id="82"/>
            <w:bookmarkEnd w:id="83"/>
          </w:p>
        </w:tc>
        <w:tc>
          <w:tcPr>
            <w:tcW w:w="4539" w:type="dxa"/>
            <w:tcBorders>
              <w:top w:val="single" w:sz="4" w:space="0" w:color="auto"/>
              <w:bottom w:val="single" w:sz="4" w:space="0" w:color="auto"/>
            </w:tcBorders>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p>
        </w:tc>
      </w:tr>
      <w:tr w:rsidR="00200C45" w:rsidRPr="00A9416C" w:rsidTr="00427E45">
        <w:trPr>
          <w:trHeight w:val="264"/>
        </w:trPr>
        <w:tc>
          <w:tcPr>
            <w:tcW w:w="4675"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Прийманн</w:t>
            </w:r>
            <w:r w:rsidR="00E1238C" w:rsidRPr="00A9416C">
              <w:rPr>
                <w:rFonts w:ascii="Times New Roman" w:hAnsi="Times New Roman"/>
                <w:sz w:val="20"/>
                <w:szCs w:val="20"/>
                <w:lang w:val="uk-UA"/>
              </w:rPr>
              <w:t>я, вхідний контроль та</w:t>
            </w:r>
            <w:r w:rsidRPr="00A9416C">
              <w:rPr>
                <w:rFonts w:ascii="Times New Roman" w:hAnsi="Times New Roman"/>
                <w:sz w:val="20"/>
                <w:szCs w:val="20"/>
                <w:lang w:val="uk-UA"/>
              </w:rPr>
              <w:t xml:space="preserve"> реєстрація заявки</w:t>
            </w:r>
          </w:p>
        </w:tc>
        <w:tc>
          <w:tcPr>
            <w:tcW w:w="4539"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0,4</w:t>
            </w:r>
          </w:p>
        </w:tc>
      </w:tr>
      <w:tr w:rsidR="00200C45" w:rsidRPr="00A9416C" w:rsidTr="00192BC7">
        <w:trPr>
          <w:trHeight w:val="448"/>
        </w:trPr>
        <w:tc>
          <w:tcPr>
            <w:tcW w:w="4675"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 xml:space="preserve">Розгляд документів, що додаються </w:t>
            </w:r>
            <w:bookmarkStart w:id="84" w:name="181"/>
            <w:bookmarkEnd w:id="84"/>
            <w:r w:rsidRPr="00A9416C">
              <w:rPr>
                <w:rFonts w:ascii="Times New Roman" w:hAnsi="Times New Roman"/>
                <w:sz w:val="20"/>
                <w:szCs w:val="20"/>
                <w:lang w:val="uk-UA"/>
              </w:rPr>
              <w:t>до заявки</w:t>
            </w:r>
            <w:bookmarkStart w:id="85" w:name="182"/>
            <w:bookmarkEnd w:id="85"/>
          </w:p>
        </w:tc>
        <w:tc>
          <w:tcPr>
            <w:tcW w:w="4539"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1,5</w:t>
            </w:r>
          </w:p>
        </w:tc>
      </w:tr>
      <w:tr w:rsidR="00200C45" w:rsidRPr="00A9416C" w:rsidTr="00427E45">
        <w:trPr>
          <w:trHeight w:val="445"/>
        </w:trPr>
        <w:tc>
          <w:tcPr>
            <w:tcW w:w="4675" w:type="dxa"/>
            <w:tcBorders>
              <w:top w:val="single" w:sz="4" w:space="0" w:color="auto"/>
              <w:bottom w:val="single" w:sz="4" w:space="0" w:color="auto"/>
            </w:tcBorders>
            <w:vAlign w:val="center"/>
          </w:tcPr>
          <w:p w:rsidR="00200C45" w:rsidRPr="00A9416C" w:rsidRDefault="008A7183" w:rsidP="00192BC7">
            <w:pPr>
              <w:spacing w:before="0" w:beforeAutospacing="0" w:after="0" w:afterAutospacing="0"/>
              <w:ind w:firstLine="0"/>
              <w:contextualSpacing/>
              <w:mirrorIndents/>
              <w:rPr>
                <w:rFonts w:ascii="Times New Roman" w:hAnsi="Times New Roman"/>
                <w:sz w:val="20"/>
                <w:szCs w:val="20"/>
                <w:lang w:val="uk-UA"/>
              </w:rPr>
            </w:pPr>
            <w:bookmarkStart w:id="86" w:name="183"/>
            <w:bookmarkEnd w:id="86"/>
            <w:r w:rsidRPr="00A9416C">
              <w:rPr>
                <w:rFonts w:ascii="Times New Roman" w:hAnsi="Times New Roman"/>
                <w:sz w:val="20"/>
                <w:szCs w:val="20"/>
                <w:lang w:val="uk-UA"/>
              </w:rPr>
              <w:t>О</w:t>
            </w:r>
            <w:r w:rsidR="00200C45" w:rsidRPr="00A9416C">
              <w:rPr>
                <w:rFonts w:ascii="Times New Roman" w:hAnsi="Times New Roman"/>
                <w:sz w:val="20"/>
                <w:szCs w:val="20"/>
                <w:lang w:val="uk-UA"/>
              </w:rPr>
              <w:t>знайомлення з процесом</w:t>
            </w:r>
            <w:r w:rsidR="00192BC7" w:rsidRPr="00A9416C">
              <w:rPr>
                <w:rFonts w:ascii="Times New Roman" w:hAnsi="Times New Roman"/>
                <w:sz w:val="20"/>
                <w:szCs w:val="20"/>
                <w:lang w:val="uk-UA"/>
              </w:rPr>
              <w:t xml:space="preserve"> </w:t>
            </w:r>
            <w:bookmarkStart w:id="87" w:name="184"/>
            <w:bookmarkEnd w:id="87"/>
            <w:r w:rsidR="00200C45" w:rsidRPr="00A9416C">
              <w:rPr>
                <w:rFonts w:ascii="Times New Roman" w:hAnsi="Times New Roman"/>
                <w:sz w:val="20"/>
                <w:szCs w:val="20"/>
                <w:lang w:val="uk-UA"/>
              </w:rPr>
              <w:t>надання послуги</w:t>
            </w:r>
          </w:p>
        </w:tc>
        <w:tc>
          <w:tcPr>
            <w:tcW w:w="4539"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p>
        </w:tc>
      </w:tr>
      <w:tr w:rsidR="00200C45" w:rsidRPr="00A9416C" w:rsidTr="00427E45">
        <w:trPr>
          <w:trHeight w:val="281"/>
        </w:trPr>
        <w:tc>
          <w:tcPr>
            <w:tcW w:w="4675"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Визначення схеми сертифікації</w:t>
            </w:r>
            <w:bookmarkStart w:id="88" w:name="187"/>
            <w:bookmarkEnd w:id="88"/>
          </w:p>
        </w:tc>
        <w:tc>
          <w:tcPr>
            <w:tcW w:w="4539"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0,4</w:t>
            </w:r>
          </w:p>
        </w:tc>
      </w:tr>
      <w:tr w:rsidR="00200C45" w:rsidRPr="00A9416C" w:rsidTr="00427E45">
        <w:trPr>
          <w:trHeight w:val="344"/>
        </w:trPr>
        <w:tc>
          <w:tcPr>
            <w:tcW w:w="4675"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bookmarkStart w:id="89" w:name="188"/>
            <w:bookmarkEnd w:id="89"/>
            <w:r w:rsidRPr="00A9416C">
              <w:rPr>
                <w:rFonts w:ascii="Times New Roman" w:hAnsi="Times New Roman"/>
                <w:sz w:val="20"/>
                <w:szCs w:val="20"/>
                <w:lang w:val="uk-UA"/>
              </w:rPr>
              <w:t>Підготовка рішення щодо заявки</w:t>
            </w:r>
            <w:bookmarkStart w:id="90" w:name="189"/>
            <w:bookmarkEnd w:id="90"/>
          </w:p>
        </w:tc>
        <w:tc>
          <w:tcPr>
            <w:tcW w:w="4539"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200C45" w:rsidRPr="00A9416C" w:rsidTr="00192BC7">
        <w:trPr>
          <w:trHeight w:val="491"/>
        </w:trPr>
        <w:tc>
          <w:tcPr>
            <w:tcW w:w="4675"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bookmarkStart w:id="91" w:name="190"/>
            <w:bookmarkEnd w:id="91"/>
            <w:r w:rsidRPr="00A9416C">
              <w:rPr>
                <w:rFonts w:ascii="Times New Roman" w:hAnsi="Times New Roman"/>
                <w:sz w:val="20"/>
                <w:szCs w:val="20"/>
                <w:lang w:val="uk-UA"/>
              </w:rPr>
              <w:t>Проведення перевірки послуги</w:t>
            </w:r>
          </w:p>
        </w:tc>
        <w:tc>
          <w:tcPr>
            <w:tcW w:w="4539"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p>
        </w:tc>
      </w:tr>
      <w:tr w:rsidR="00200C45" w:rsidRPr="00A9416C" w:rsidTr="00427E45">
        <w:trPr>
          <w:trHeight w:val="341"/>
        </w:trPr>
        <w:tc>
          <w:tcPr>
            <w:tcW w:w="4675"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bookmarkStart w:id="92" w:name="191"/>
            <w:bookmarkStart w:id="93" w:name="192"/>
            <w:bookmarkEnd w:id="92"/>
            <w:bookmarkEnd w:id="93"/>
            <w:r w:rsidRPr="00A9416C">
              <w:rPr>
                <w:rFonts w:ascii="Times New Roman" w:hAnsi="Times New Roman"/>
                <w:sz w:val="20"/>
                <w:szCs w:val="20"/>
                <w:lang w:val="uk-UA"/>
              </w:rPr>
              <w:t xml:space="preserve">Вибіркова перевірка результатів </w:t>
            </w:r>
            <w:bookmarkStart w:id="94" w:name="193"/>
            <w:bookmarkEnd w:id="94"/>
            <w:r w:rsidRPr="00A9416C">
              <w:rPr>
                <w:rFonts w:ascii="Times New Roman" w:hAnsi="Times New Roman"/>
                <w:sz w:val="20"/>
                <w:szCs w:val="20"/>
                <w:lang w:val="uk-UA"/>
              </w:rPr>
              <w:t>послуги</w:t>
            </w:r>
          </w:p>
        </w:tc>
        <w:tc>
          <w:tcPr>
            <w:tcW w:w="4539"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200C45" w:rsidRPr="00A9416C" w:rsidTr="00427E45">
        <w:trPr>
          <w:trHeight w:val="276"/>
        </w:trPr>
        <w:tc>
          <w:tcPr>
            <w:tcW w:w="4675"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bookmarkStart w:id="95" w:name="194"/>
            <w:bookmarkEnd w:id="95"/>
            <w:r w:rsidRPr="00A9416C">
              <w:rPr>
                <w:rFonts w:ascii="Times New Roman" w:hAnsi="Times New Roman"/>
                <w:sz w:val="20"/>
                <w:szCs w:val="20"/>
                <w:lang w:val="uk-UA"/>
              </w:rPr>
              <w:t>Оцінка майстерності виконавця</w:t>
            </w:r>
          </w:p>
        </w:tc>
        <w:tc>
          <w:tcPr>
            <w:tcW w:w="4539" w:type="dxa"/>
            <w:tcBorders>
              <w:top w:val="single" w:sz="4" w:space="0" w:color="auto"/>
              <w:bottom w:val="single" w:sz="4" w:space="0" w:color="auto"/>
            </w:tcBorders>
            <w:vAlign w:val="center"/>
          </w:tcPr>
          <w:p w:rsidR="00200C45" w:rsidRPr="00A9416C" w:rsidRDefault="00F86ED4"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0.5</w:t>
            </w:r>
          </w:p>
        </w:tc>
      </w:tr>
      <w:tr w:rsidR="00200C45" w:rsidRPr="00A9416C" w:rsidTr="00427E45">
        <w:trPr>
          <w:trHeight w:val="337"/>
        </w:trPr>
        <w:tc>
          <w:tcPr>
            <w:tcW w:w="4675" w:type="dxa"/>
            <w:tcBorders>
              <w:top w:val="single" w:sz="4" w:space="0" w:color="auto"/>
              <w:bottom w:val="single" w:sz="4" w:space="0" w:color="auto"/>
            </w:tcBorders>
            <w:vAlign w:val="center"/>
          </w:tcPr>
          <w:p w:rsidR="00200C45" w:rsidRPr="00A9416C" w:rsidRDefault="00200C45" w:rsidP="00192BC7">
            <w:pPr>
              <w:spacing w:before="0" w:beforeAutospacing="0" w:after="0" w:afterAutospacing="0"/>
              <w:ind w:firstLine="0"/>
              <w:contextualSpacing/>
              <w:mirrorIndents/>
              <w:rPr>
                <w:rFonts w:ascii="Times New Roman" w:hAnsi="Times New Roman"/>
                <w:sz w:val="20"/>
                <w:szCs w:val="20"/>
                <w:lang w:val="uk-UA"/>
              </w:rPr>
            </w:pPr>
            <w:bookmarkStart w:id="96" w:name="196"/>
            <w:bookmarkStart w:id="97" w:name="197"/>
            <w:bookmarkEnd w:id="96"/>
            <w:bookmarkEnd w:id="97"/>
            <w:r w:rsidRPr="00A9416C">
              <w:rPr>
                <w:rFonts w:ascii="Times New Roman" w:hAnsi="Times New Roman"/>
                <w:sz w:val="20"/>
                <w:szCs w:val="20"/>
                <w:lang w:val="uk-UA"/>
              </w:rPr>
              <w:t>Оцінка процесу надання послуги</w:t>
            </w:r>
          </w:p>
        </w:tc>
        <w:tc>
          <w:tcPr>
            <w:tcW w:w="4539" w:type="dxa"/>
            <w:tcBorders>
              <w:top w:val="single" w:sz="4" w:space="0" w:color="auto"/>
              <w:bottom w:val="single" w:sz="4" w:space="0" w:color="auto"/>
            </w:tcBorders>
            <w:vAlign w:val="center"/>
          </w:tcPr>
          <w:p w:rsidR="00200C45" w:rsidRPr="00A9416C" w:rsidRDefault="00F86ED4"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0.5</w:t>
            </w:r>
          </w:p>
        </w:tc>
      </w:tr>
      <w:tr w:rsidR="00200C45" w:rsidRPr="00A9416C" w:rsidTr="00427E45">
        <w:trPr>
          <w:trHeight w:val="272"/>
        </w:trPr>
        <w:tc>
          <w:tcPr>
            <w:tcW w:w="4675" w:type="dxa"/>
            <w:tcBorders>
              <w:top w:val="single" w:sz="4" w:space="0" w:color="auto"/>
              <w:bottom w:val="single" w:sz="4" w:space="0" w:color="auto"/>
            </w:tcBorders>
            <w:vAlign w:val="center"/>
          </w:tcPr>
          <w:p w:rsidR="00200C45" w:rsidRPr="00A9416C" w:rsidRDefault="00F86ED4" w:rsidP="00192BC7">
            <w:pPr>
              <w:spacing w:before="0" w:beforeAutospacing="0" w:after="0" w:afterAutospacing="0"/>
              <w:ind w:firstLine="0"/>
              <w:contextualSpacing/>
              <w:mirrorIndents/>
              <w:rPr>
                <w:rFonts w:ascii="Times New Roman" w:hAnsi="Times New Roman"/>
                <w:sz w:val="20"/>
                <w:szCs w:val="20"/>
                <w:lang w:val="uk-UA"/>
              </w:rPr>
            </w:pPr>
            <w:bookmarkStart w:id="98" w:name="198"/>
            <w:bookmarkStart w:id="99" w:name="199"/>
            <w:bookmarkStart w:id="100" w:name="200"/>
            <w:bookmarkStart w:id="101" w:name="201"/>
            <w:bookmarkStart w:id="102" w:name="202"/>
            <w:bookmarkEnd w:id="98"/>
            <w:bookmarkEnd w:id="99"/>
            <w:bookmarkEnd w:id="100"/>
            <w:bookmarkEnd w:id="101"/>
            <w:bookmarkEnd w:id="102"/>
            <w:r w:rsidRPr="00A9416C">
              <w:rPr>
                <w:rFonts w:ascii="Times New Roman" w:hAnsi="Times New Roman"/>
                <w:sz w:val="20"/>
                <w:szCs w:val="20"/>
                <w:lang w:val="uk-UA"/>
              </w:rPr>
              <w:t>Аналіз одержаних результаті</w:t>
            </w:r>
            <w:bookmarkStart w:id="103" w:name="213"/>
            <w:bookmarkStart w:id="104" w:name="214"/>
            <w:bookmarkStart w:id="105" w:name="215"/>
            <w:bookmarkStart w:id="106" w:name="216"/>
            <w:bookmarkEnd w:id="103"/>
            <w:bookmarkEnd w:id="104"/>
            <w:bookmarkEnd w:id="105"/>
            <w:bookmarkEnd w:id="106"/>
            <w:r w:rsidR="008A7183" w:rsidRPr="00A9416C">
              <w:rPr>
                <w:rFonts w:ascii="Times New Roman" w:hAnsi="Times New Roman"/>
                <w:sz w:val="20"/>
                <w:szCs w:val="20"/>
                <w:lang w:val="uk-UA"/>
              </w:rPr>
              <w:t>в</w:t>
            </w:r>
          </w:p>
        </w:tc>
        <w:tc>
          <w:tcPr>
            <w:tcW w:w="4539" w:type="dxa"/>
            <w:tcBorders>
              <w:top w:val="single" w:sz="4" w:space="0" w:color="auto"/>
              <w:bottom w:val="single" w:sz="4" w:space="0" w:color="auto"/>
            </w:tcBorders>
            <w:vAlign w:val="center"/>
          </w:tcPr>
          <w:p w:rsidR="00200C45" w:rsidRPr="00A9416C" w:rsidRDefault="00F86ED4"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r w:rsidR="00F86ED4" w:rsidRPr="00A9416C" w:rsidTr="00427E45">
        <w:trPr>
          <w:trHeight w:val="348"/>
        </w:trPr>
        <w:tc>
          <w:tcPr>
            <w:tcW w:w="4675" w:type="dxa"/>
            <w:tcBorders>
              <w:top w:val="single" w:sz="4" w:space="0" w:color="auto"/>
              <w:bottom w:val="single" w:sz="4" w:space="0" w:color="auto"/>
            </w:tcBorders>
            <w:vAlign w:val="center"/>
          </w:tcPr>
          <w:p w:rsidR="00F86ED4" w:rsidRPr="00A9416C" w:rsidRDefault="00F86ED4" w:rsidP="00192BC7">
            <w:pPr>
              <w:spacing w:before="0" w:beforeAutospacing="0" w:after="0" w:afterAutospacing="0"/>
              <w:ind w:firstLine="0"/>
              <w:contextualSpacing/>
              <w:mirrorIndents/>
              <w:rPr>
                <w:rFonts w:ascii="Times New Roman" w:hAnsi="Times New Roman"/>
                <w:sz w:val="20"/>
                <w:szCs w:val="20"/>
                <w:lang w:val="uk-UA"/>
              </w:rPr>
            </w:pPr>
            <w:bookmarkStart w:id="107" w:name="217"/>
            <w:bookmarkEnd w:id="107"/>
            <w:r w:rsidRPr="00A9416C">
              <w:rPr>
                <w:rFonts w:ascii="Times New Roman" w:hAnsi="Times New Roman"/>
                <w:sz w:val="20"/>
                <w:szCs w:val="20"/>
                <w:lang w:val="uk-UA"/>
              </w:rPr>
              <w:t>Видача сертиф</w:t>
            </w:r>
            <w:r w:rsidR="00E1238C" w:rsidRPr="00A9416C">
              <w:rPr>
                <w:rFonts w:ascii="Times New Roman" w:hAnsi="Times New Roman"/>
                <w:sz w:val="20"/>
                <w:szCs w:val="20"/>
                <w:lang w:val="uk-UA"/>
              </w:rPr>
              <w:t>іката відповідност</w:t>
            </w:r>
            <w:bookmarkStart w:id="108" w:name="218"/>
            <w:bookmarkStart w:id="109" w:name="219"/>
            <w:bookmarkEnd w:id="108"/>
            <w:bookmarkEnd w:id="109"/>
            <w:r w:rsidR="008A7183" w:rsidRPr="00A9416C">
              <w:rPr>
                <w:rFonts w:ascii="Times New Roman" w:hAnsi="Times New Roman"/>
                <w:sz w:val="20"/>
                <w:szCs w:val="20"/>
                <w:lang w:val="uk-UA"/>
              </w:rPr>
              <w:t>і</w:t>
            </w:r>
          </w:p>
        </w:tc>
        <w:tc>
          <w:tcPr>
            <w:tcW w:w="4539" w:type="dxa"/>
            <w:tcBorders>
              <w:top w:val="single" w:sz="4" w:space="0" w:color="auto"/>
              <w:bottom w:val="single" w:sz="4" w:space="0" w:color="auto"/>
            </w:tcBorders>
            <w:vAlign w:val="center"/>
          </w:tcPr>
          <w:p w:rsidR="00F86ED4" w:rsidRPr="00A9416C" w:rsidRDefault="00F86ED4"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0.5</w:t>
            </w:r>
          </w:p>
        </w:tc>
      </w:tr>
      <w:tr w:rsidR="00F86ED4" w:rsidRPr="00A9416C" w:rsidTr="00427E45">
        <w:trPr>
          <w:trHeight w:val="409"/>
        </w:trPr>
        <w:tc>
          <w:tcPr>
            <w:tcW w:w="4675" w:type="dxa"/>
            <w:tcBorders>
              <w:top w:val="single" w:sz="4" w:space="0" w:color="auto"/>
              <w:bottom w:val="single" w:sz="4" w:space="0" w:color="auto"/>
            </w:tcBorders>
            <w:vAlign w:val="center"/>
          </w:tcPr>
          <w:p w:rsidR="00F86ED4" w:rsidRPr="00A9416C" w:rsidRDefault="00E1238C" w:rsidP="00192BC7">
            <w:pPr>
              <w:spacing w:before="0" w:beforeAutospacing="0" w:after="0" w:afterAutospacing="0"/>
              <w:ind w:firstLine="0"/>
              <w:contextualSpacing/>
              <w:mirrorIndents/>
              <w:rPr>
                <w:rFonts w:ascii="Times New Roman" w:hAnsi="Times New Roman"/>
                <w:sz w:val="20"/>
                <w:szCs w:val="20"/>
                <w:lang w:val="uk-UA"/>
              </w:rPr>
            </w:pPr>
            <w:bookmarkStart w:id="110" w:name="220"/>
            <w:bookmarkEnd w:id="110"/>
            <w:r w:rsidRPr="00A9416C">
              <w:rPr>
                <w:rFonts w:ascii="Times New Roman" w:hAnsi="Times New Roman"/>
                <w:sz w:val="20"/>
                <w:szCs w:val="20"/>
                <w:lang w:val="uk-UA"/>
              </w:rPr>
              <w:t>Технічний нагляд</w:t>
            </w:r>
            <w:bookmarkStart w:id="111" w:name="221"/>
            <w:bookmarkEnd w:id="111"/>
          </w:p>
        </w:tc>
        <w:tc>
          <w:tcPr>
            <w:tcW w:w="4539" w:type="dxa"/>
            <w:tcBorders>
              <w:top w:val="single" w:sz="4" w:space="0" w:color="auto"/>
              <w:bottom w:val="single" w:sz="4" w:space="0" w:color="auto"/>
            </w:tcBorders>
            <w:vAlign w:val="center"/>
          </w:tcPr>
          <w:p w:rsidR="00F86ED4" w:rsidRPr="00A9416C" w:rsidRDefault="00F86ED4" w:rsidP="00192BC7">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w:t>
            </w:r>
          </w:p>
        </w:tc>
      </w:tr>
    </w:tbl>
    <w:p w:rsidR="002960C9" w:rsidRPr="00A9416C" w:rsidRDefault="002960C9" w:rsidP="00192BC7">
      <w:pPr>
        <w:spacing w:before="0" w:beforeAutospacing="0" w:after="0" w:afterAutospacing="0"/>
        <w:contextualSpacing/>
        <w:mirrorIndents/>
        <w:rPr>
          <w:rFonts w:ascii="Times New Roman" w:hAnsi="Times New Roman"/>
          <w:sz w:val="28"/>
          <w:szCs w:val="28"/>
          <w:lang w:val="uk-UA"/>
        </w:rPr>
      </w:pPr>
    </w:p>
    <w:p w:rsidR="00424061" w:rsidRPr="00A9416C" w:rsidRDefault="00784B5A" w:rsidP="00192BC7">
      <w:pPr>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Таблиця</w:t>
      </w:r>
      <w:r w:rsidR="008D2316" w:rsidRPr="00A9416C">
        <w:rPr>
          <w:rFonts w:ascii="Times New Roman" w:hAnsi="Times New Roman"/>
          <w:sz w:val="28"/>
          <w:szCs w:val="28"/>
          <w:lang w:val="uk-UA"/>
        </w:rPr>
        <w:t xml:space="preserve"> </w:t>
      </w:r>
      <w:r w:rsidR="005E3961" w:rsidRPr="00A9416C">
        <w:rPr>
          <w:rFonts w:ascii="Times New Roman" w:hAnsi="Times New Roman"/>
          <w:sz w:val="28"/>
          <w:szCs w:val="28"/>
          <w:lang w:val="uk-UA"/>
        </w:rPr>
        <w:t>6.</w:t>
      </w:r>
      <w:r w:rsidRPr="00A9416C">
        <w:rPr>
          <w:rFonts w:ascii="Times New Roman" w:hAnsi="Times New Roman"/>
          <w:sz w:val="28"/>
          <w:szCs w:val="28"/>
          <w:lang w:val="uk-UA"/>
        </w:rPr>
        <w:t>3</w:t>
      </w:r>
      <w:r w:rsidR="005E3961" w:rsidRPr="00A9416C">
        <w:rPr>
          <w:rFonts w:ascii="Times New Roman" w:hAnsi="Times New Roman"/>
          <w:sz w:val="28"/>
          <w:szCs w:val="28"/>
          <w:lang w:val="uk-UA"/>
        </w:rPr>
        <w:t xml:space="preserve"> - </w:t>
      </w:r>
      <w:r w:rsidR="00F86ED4" w:rsidRPr="00A9416C">
        <w:rPr>
          <w:rFonts w:ascii="Times New Roman" w:hAnsi="Times New Roman"/>
          <w:sz w:val="28"/>
          <w:szCs w:val="28"/>
          <w:lang w:val="uk-UA"/>
        </w:rPr>
        <w:t>Граничні нормативи трудомісткості робіт ОС, що</w:t>
      </w:r>
      <w:r w:rsidR="00192BC7" w:rsidRPr="00A9416C">
        <w:rPr>
          <w:rFonts w:ascii="Times New Roman" w:hAnsi="Times New Roman"/>
          <w:sz w:val="28"/>
          <w:szCs w:val="28"/>
          <w:lang w:val="uk-UA"/>
        </w:rPr>
        <w:t xml:space="preserve"> </w:t>
      </w:r>
      <w:r w:rsidR="00F86ED4" w:rsidRPr="00A9416C">
        <w:rPr>
          <w:rFonts w:ascii="Times New Roman" w:hAnsi="Times New Roman"/>
          <w:sz w:val="28"/>
          <w:szCs w:val="28"/>
          <w:lang w:val="uk-UA"/>
        </w:rPr>
        <w:t>оплачуються</w:t>
      </w:r>
      <w:r w:rsidR="00192BC7" w:rsidRPr="00A9416C">
        <w:rPr>
          <w:rFonts w:ascii="Times New Roman" w:hAnsi="Times New Roman"/>
          <w:sz w:val="28"/>
          <w:szCs w:val="28"/>
          <w:lang w:val="uk-UA"/>
        </w:rPr>
        <w:t xml:space="preserve"> </w:t>
      </w:r>
      <w:r w:rsidR="00F86ED4" w:rsidRPr="00A9416C">
        <w:rPr>
          <w:rFonts w:ascii="Times New Roman" w:hAnsi="Times New Roman"/>
          <w:sz w:val="28"/>
          <w:szCs w:val="28"/>
          <w:lang w:val="uk-UA"/>
        </w:rPr>
        <w:t>заявником,</w:t>
      </w:r>
      <w:r w:rsidR="00192BC7" w:rsidRPr="00A9416C">
        <w:rPr>
          <w:rFonts w:ascii="Times New Roman" w:hAnsi="Times New Roman"/>
          <w:sz w:val="28"/>
          <w:szCs w:val="28"/>
          <w:lang w:val="uk-UA"/>
        </w:rPr>
        <w:t xml:space="preserve"> </w:t>
      </w:r>
      <w:r w:rsidR="00F86ED4" w:rsidRPr="00A9416C">
        <w:rPr>
          <w:rFonts w:ascii="Times New Roman" w:hAnsi="Times New Roman"/>
          <w:sz w:val="28"/>
          <w:szCs w:val="28"/>
          <w:lang w:val="uk-UA"/>
        </w:rPr>
        <w:t>під</w:t>
      </w:r>
      <w:r w:rsidR="00192BC7" w:rsidRPr="00A9416C">
        <w:rPr>
          <w:rFonts w:ascii="Times New Roman" w:hAnsi="Times New Roman"/>
          <w:sz w:val="28"/>
          <w:szCs w:val="28"/>
          <w:lang w:val="uk-UA"/>
        </w:rPr>
        <w:t xml:space="preserve"> </w:t>
      </w:r>
      <w:r w:rsidR="00F86ED4" w:rsidRPr="00A9416C">
        <w:rPr>
          <w:rFonts w:ascii="Times New Roman" w:hAnsi="Times New Roman"/>
          <w:sz w:val="28"/>
          <w:szCs w:val="28"/>
          <w:lang w:val="uk-UA"/>
        </w:rPr>
        <w:t>час сертифікації системи</w:t>
      </w:r>
      <w:r w:rsidR="00192BC7" w:rsidRPr="00A9416C">
        <w:rPr>
          <w:rFonts w:ascii="Times New Roman" w:hAnsi="Times New Roman"/>
          <w:sz w:val="28"/>
          <w:szCs w:val="28"/>
          <w:lang w:val="uk-UA"/>
        </w:rPr>
        <w:t xml:space="preserve"> </w:t>
      </w:r>
      <w:r w:rsidR="00F86ED4" w:rsidRPr="00A9416C">
        <w:rPr>
          <w:rFonts w:ascii="Times New Roman" w:hAnsi="Times New Roman"/>
          <w:sz w:val="28"/>
          <w:szCs w:val="28"/>
          <w:lang w:val="uk-UA"/>
        </w:rPr>
        <w:t>якості,</w:t>
      </w:r>
      <w:r w:rsidR="00192BC7" w:rsidRPr="00A9416C">
        <w:rPr>
          <w:rFonts w:ascii="Times New Roman" w:hAnsi="Times New Roman"/>
          <w:sz w:val="28"/>
          <w:szCs w:val="28"/>
          <w:lang w:val="uk-UA"/>
        </w:rPr>
        <w:t xml:space="preserve"> </w:t>
      </w:r>
      <w:r w:rsidR="00F86ED4" w:rsidRPr="00A9416C">
        <w:rPr>
          <w:rFonts w:ascii="Times New Roman" w:hAnsi="Times New Roman"/>
          <w:sz w:val="28"/>
          <w:szCs w:val="28"/>
          <w:lang w:val="uk-UA"/>
        </w:rPr>
        <w:t>яка</w:t>
      </w:r>
      <w:r w:rsidR="00192BC7" w:rsidRPr="00A9416C">
        <w:rPr>
          <w:rFonts w:ascii="Times New Roman" w:hAnsi="Times New Roman"/>
          <w:sz w:val="28"/>
          <w:szCs w:val="28"/>
          <w:lang w:val="uk-UA"/>
        </w:rPr>
        <w:t xml:space="preserve"> </w:t>
      </w:r>
      <w:r w:rsidR="00F86ED4" w:rsidRPr="00A9416C">
        <w:rPr>
          <w:rFonts w:ascii="Times New Roman" w:hAnsi="Times New Roman"/>
          <w:sz w:val="28"/>
          <w:szCs w:val="28"/>
          <w:lang w:val="uk-UA"/>
        </w:rPr>
        <w:t>проводиться</w:t>
      </w:r>
      <w:r w:rsidR="00192BC7" w:rsidRPr="00A9416C">
        <w:rPr>
          <w:rFonts w:ascii="Times New Roman" w:hAnsi="Times New Roman"/>
          <w:sz w:val="28"/>
          <w:szCs w:val="28"/>
          <w:lang w:val="uk-UA"/>
        </w:rPr>
        <w:t xml:space="preserve"> </w:t>
      </w:r>
      <w:r w:rsidR="00F86ED4" w:rsidRPr="00A9416C">
        <w:rPr>
          <w:rFonts w:ascii="Times New Roman" w:hAnsi="Times New Roman"/>
          <w:sz w:val="28"/>
          <w:szCs w:val="28"/>
          <w:lang w:val="uk-UA"/>
        </w:rPr>
        <w:t>в</w:t>
      </w:r>
      <w:r w:rsidR="00192BC7" w:rsidRPr="00A9416C">
        <w:rPr>
          <w:rFonts w:ascii="Times New Roman" w:hAnsi="Times New Roman"/>
          <w:sz w:val="28"/>
          <w:szCs w:val="28"/>
          <w:lang w:val="uk-UA"/>
        </w:rPr>
        <w:t xml:space="preserve"> </w:t>
      </w:r>
      <w:r w:rsidR="00F86ED4" w:rsidRPr="00A9416C">
        <w:rPr>
          <w:rFonts w:ascii="Times New Roman" w:hAnsi="Times New Roman"/>
          <w:sz w:val="28"/>
          <w:szCs w:val="28"/>
          <w:lang w:val="uk-UA"/>
        </w:rPr>
        <w:t xml:space="preserve">рамках сертифікації продукції та </w:t>
      </w:r>
      <w:r w:rsidRPr="00A9416C">
        <w:rPr>
          <w:rFonts w:ascii="Times New Roman" w:hAnsi="Times New Roman"/>
          <w:sz w:val="28"/>
          <w:szCs w:val="28"/>
          <w:lang w:val="uk-UA"/>
        </w:rPr>
        <w:t>послуг</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2006"/>
        <w:gridCol w:w="2127"/>
        <w:gridCol w:w="3118"/>
      </w:tblGrid>
      <w:tr w:rsidR="00424061" w:rsidRPr="00A9416C" w:rsidTr="00427E45">
        <w:tc>
          <w:tcPr>
            <w:tcW w:w="1963" w:type="dxa"/>
            <w:vMerge w:val="restart"/>
            <w:vAlign w:val="center"/>
          </w:tcPr>
          <w:p w:rsidR="00424061" w:rsidRPr="00A9416C" w:rsidRDefault="009B0E58"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 xml:space="preserve">Кількість працівників на </w:t>
            </w:r>
            <w:r w:rsidR="00424061" w:rsidRPr="00A9416C">
              <w:rPr>
                <w:rFonts w:ascii="Times New Roman" w:hAnsi="Times New Roman"/>
                <w:sz w:val="20"/>
                <w:szCs w:val="20"/>
                <w:lang w:val="uk-UA"/>
              </w:rPr>
              <w:t>підприємстві</w:t>
            </w:r>
          </w:p>
        </w:tc>
        <w:tc>
          <w:tcPr>
            <w:tcW w:w="7251" w:type="dxa"/>
            <w:gridSpan w:val="3"/>
          </w:tcPr>
          <w:p w:rsidR="00424061"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Граничні нормативи трудомісткості, людино-день</w:t>
            </w:r>
            <w:bookmarkStart w:id="112" w:name="237"/>
            <w:bookmarkEnd w:id="112"/>
            <w:r w:rsidRPr="00A9416C">
              <w:rPr>
                <w:rFonts w:ascii="Times New Roman" w:hAnsi="Times New Roman"/>
                <w:sz w:val="20"/>
                <w:szCs w:val="20"/>
                <w:lang w:val="uk-UA"/>
              </w:rPr>
              <w:t xml:space="preserve"> (перша група складності продукції)</w:t>
            </w:r>
          </w:p>
        </w:tc>
      </w:tr>
      <w:tr w:rsidR="00424061" w:rsidRPr="00A9416C" w:rsidTr="00427E45">
        <w:trPr>
          <w:trHeight w:val="487"/>
        </w:trPr>
        <w:tc>
          <w:tcPr>
            <w:tcW w:w="1963" w:type="dxa"/>
            <w:vMerge/>
          </w:tcPr>
          <w:p w:rsidR="00424061"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p>
        </w:tc>
        <w:tc>
          <w:tcPr>
            <w:tcW w:w="7251" w:type="dxa"/>
            <w:gridSpan w:val="3"/>
            <w:vAlign w:val="center"/>
          </w:tcPr>
          <w:p w:rsidR="00424061"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Модель системи якості</w:t>
            </w:r>
          </w:p>
        </w:tc>
      </w:tr>
      <w:tr w:rsidR="00424061" w:rsidRPr="00A9416C" w:rsidTr="00427E45">
        <w:trPr>
          <w:trHeight w:val="581"/>
        </w:trPr>
        <w:tc>
          <w:tcPr>
            <w:tcW w:w="1963" w:type="dxa"/>
            <w:vMerge/>
          </w:tcPr>
          <w:p w:rsidR="00424061"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p>
        </w:tc>
        <w:tc>
          <w:tcPr>
            <w:tcW w:w="2006" w:type="dxa"/>
            <w:vAlign w:val="center"/>
          </w:tcPr>
          <w:p w:rsidR="00424061"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ДСТУ ISO 9001-96</w:t>
            </w:r>
          </w:p>
        </w:tc>
        <w:tc>
          <w:tcPr>
            <w:tcW w:w="2127" w:type="dxa"/>
            <w:vAlign w:val="center"/>
          </w:tcPr>
          <w:p w:rsidR="00424061"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ДСТУ ISO 9002-95</w:t>
            </w:r>
          </w:p>
        </w:tc>
        <w:tc>
          <w:tcPr>
            <w:tcW w:w="3118" w:type="dxa"/>
            <w:vAlign w:val="center"/>
          </w:tcPr>
          <w:p w:rsidR="00424061"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ДСТУ ISO 9003-95</w:t>
            </w:r>
          </w:p>
        </w:tc>
      </w:tr>
      <w:tr w:rsidR="00424061" w:rsidRPr="00A9416C" w:rsidTr="00427E45">
        <w:trPr>
          <w:trHeight w:val="445"/>
        </w:trPr>
        <w:tc>
          <w:tcPr>
            <w:tcW w:w="1963" w:type="dxa"/>
            <w:vAlign w:val="center"/>
          </w:tcPr>
          <w:p w:rsidR="00B34EC2"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До 100</w:t>
            </w:r>
          </w:p>
        </w:tc>
        <w:tc>
          <w:tcPr>
            <w:tcW w:w="2006"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15,0</w:t>
            </w:r>
          </w:p>
        </w:tc>
        <w:tc>
          <w:tcPr>
            <w:tcW w:w="2127"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10,0</w:t>
            </w:r>
          </w:p>
        </w:tc>
        <w:tc>
          <w:tcPr>
            <w:tcW w:w="3118"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10,0</w:t>
            </w:r>
          </w:p>
        </w:tc>
      </w:tr>
      <w:tr w:rsidR="00424061" w:rsidRPr="00A9416C" w:rsidTr="00427E45">
        <w:trPr>
          <w:trHeight w:val="463"/>
        </w:trPr>
        <w:tc>
          <w:tcPr>
            <w:tcW w:w="1963" w:type="dxa"/>
            <w:vAlign w:val="center"/>
          </w:tcPr>
          <w:p w:rsidR="00B34EC2"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Від 101 до 1000</w:t>
            </w:r>
          </w:p>
        </w:tc>
        <w:tc>
          <w:tcPr>
            <w:tcW w:w="2006"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28,0</w:t>
            </w:r>
          </w:p>
        </w:tc>
        <w:tc>
          <w:tcPr>
            <w:tcW w:w="2127"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23,0</w:t>
            </w:r>
          </w:p>
        </w:tc>
        <w:tc>
          <w:tcPr>
            <w:tcW w:w="3118"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16,0</w:t>
            </w:r>
          </w:p>
        </w:tc>
      </w:tr>
      <w:tr w:rsidR="00424061" w:rsidRPr="00A9416C" w:rsidTr="00427E45">
        <w:trPr>
          <w:trHeight w:val="413"/>
        </w:trPr>
        <w:tc>
          <w:tcPr>
            <w:tcW w:w="1963" w:type="dxa"/>
            <w:vAlign w:val="center"/>
          </w:tcPr>
          <w:p w:rsidR="00424061" w:rsidRPr="00A9416C" w:rsidRDefault="00424061"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Від 1001 до 5000</w:t>
            </w:r>
          </w:p>
        </w:tc>
        <w:tc>
          <w:tcPr>
            <w:tcW w:w="2006"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53,0</w:t>
            </w:r>
          </w:p>
        </w:tc>
        <w:tc>
          <w:tcPr>
            <w:tcW w:w="2127"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43,0</w:t>
            </w:r>
          </w:p>
        </w:tc>
        <w:tc>
          <w:tcPr>
            <w:tcW w:w="3118"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21,0</w:t>
            </w:r>
          </w:p>
        </w:tc>
      </w:tr>
      <w:tr w:rsidR="00424061" w:rsidRPr="00A9416C" w:rsidTr="00427E45">
        <w:trPr>
          <w:trHeight w:val="499"/>
        </w:trPr>
        <w:tc>
          <w:tcPr>
            <w:tcW w:w="1963"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Від 5001 до 10000</w:t>
            </w:r>
          </w:p>
        </w:tc>
        <w:tc>
          <w:tcPr>
            <w:tcW w:w="2006"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68,0</w:t>
            </w:r>
          </w:p>
        </w:tc>
        <w:tc>
          <w:tcPr>
            <w:tcW w:w="2127"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58,0</w:t>
            </w:r>
          </w:p>
        </w:tc>
        <w:tc>
          <w:tcPr>
            <w:tcW w:w="3118"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28,0</w:t>
            </w:r>
          </w:p>
        </w:tc>
      </w:tr>
      <w:tr w:rsidR="00424061" w:rsidRPr="00A9416C" w:rsidTr="00427E45">
        <w:trPr>
          <w:trHeight w:val="517"/>
        </w:trPr>
        <w:tc>
          <w:tcPr>
            <w:tcW w:w="1963"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Понад 10000</w:t>
            </w:r>
          </w:p>
        </w:tc>
        <w:tc>
          <w:tcPr>
            <w:tcW w:w="2006"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78,0</w:t>
            </w:r>
          </w:p>
        </w:tc>
        <w:tc>
          <w:tcPr>
            <w:tcW w:w="2127"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68,0</w:t>
            </w:r>
          </w:p>
        </w:tc>
        <w:tc>
          <w:tcPr>
            <w:tcW w:w="3118" w:type="dxa"/>
            <w:vAlign w:val="center"/>
          </w:tcPr>
          <w:p w:rsidR="00424061" w:rsidRPr="00A9416C" w:rsidRDefault="00784B5A"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38,0</w:t>
            </w:r>
          </w:p>
        </w:tc>
      </w:tr>
    </w:tbl>
    <w:p w:rsidR="009B0E58" w:rsidRPr="00A9416C" w:rsidRDefault="009B0E58" w:rsidP="00192BC7">
      <w:pPr>
        <w:spacing w:before="0" w:beforeAutospacing="0" w:after="0" w:afterAutospacing="0"/>
        <w:contextualSpacing/>
        <w:mirrorIndents/>
        <w:rPr>
          <w:rFonts w:ascii="Times New Roman" w:hAnsi="Times New Roman"/>
          <w:sz w:val="28"/>
          <w:szCs w:val="28"/>
          <w:lang w:val="uk-UA"/>
        </w:rPr>
      </w:pPr>
    </w:p>
    <w:p w:rsidR="00784B5A" w:rsidRPr="00A9416C" w:rsidRDefault="00427E45" w:rsidP="00192BC7">
      <w:pPr>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br w:type="page"/>
      </w:r>
      <w:r w:rsidR="00784B5A" w:rsidRPr="00A9416C">
        <w:rPr>
          <w:rFonts w:ascii="Times New Roman" w:hAnsi="Times New Roman"/>
          <w:sz w:val="28"/>
          <w:szCs w:val="28"/>
          <w:lang w:val="uk-UA"/>
        </w:rPr>
        <w:t>Для визначення граничних</w:t>
      </w:r>
      <w:r w:rsidR="000C2AB8" w:rsidRPr="00A9416C">
        <w:rPr>
          <w:rFonts w:ascii="Times New Roman" w:hAnsi="Times New Roman"/>
          <w:sz w:val="28"/>
          <w:szCs w:val="28"/>
          <w:lang w:val="uk-UA"/>
        </w:rPr>
        <w:t xml:space="preserve"> нормативів трудомісткості під </w:t>
      </w:r>
      <w:r w:rsidR="00784B5A" w:rsidRPr="00A9416C">
        <w:rPr>
          <w:rFonts w:ascii="Times New Roman" w:hAnsi="Times New Roman"/>
          <w:sz w:val="28"/>
          <w:szCs w:val="28"/>
          <w:lang w:val="uk-UA"/>
        </w:rPr>
        <w:t>час сертифікації систем якості проду</w:t>
      </w:r>
      <w:r w:rsidR="000C2AB8" w:rsidRPr="00A9416C">
        <w:rPr>
          <w:rFonts w:ascii="Times New Roman" w:hAnsi="Times New Roman"/>
          <w:sz w:val="28"/>
          <w:szCs w:val="28"/>
          <w:lang w:val="uk-UA"/>
        </w:rPr>
        <w:t>кції другої</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та</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третьої</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 xml:space="preserve">груп </w:t>
      </w:r>
      <w:r w:rsidR="00784B5A" w:rsidRPr="00A9416C">
        <w:rPr>
          <w:rFonts w:ascii="Times New Roman" w:hAnsi="Times New Roman"/>
          <w:sz w:val="28"/>
          <w:szCs w:val="28"/>
          <w:lang w:val="uk-UA"/>
        </w:rPr>
        <w:t>складності</w:t>
      </w:r>
      <w:r w:rsidR="00192BC7" w:rsidRPr="00A9416C">
        <w:rPr>
          <w:rFonts w:ascii="Times New Roman" w:hAnsi="Times New Roman"/>
          <w:sz w:val="28"/>
          <w:szCs w:val="28"/>
          <w:lang w:val="uk-UA"/>
        </w:rPr>
        <w:t xml:space="preserve"> </w:t>
      </w:r>
      <w:r w:rsidR="00784B5A" w:rsidRPr="00A9416C">
        <w:rPr>
          <w:rFonts w:ascii="Times New Roman" w:hAnsi="Times New Roman"/>
          <w:sz w:val="28"/>
          <w:szCs w:val="28"/>
          <w:lang w:val="uk-UA"/>
        </w:rPr>
        <w:t>до</w:t>
      </w:r>
      <w:r w:rsidR="00192BC7" w:rsidRPr="00A9416C">
        <w:rPr>
          <w:rFonts w:ascii="Times New Roman" w:hAnsi="Times New Roman"/>
          <w:sz w:val="28"/>
          <w:szCs w:val="28"/>
          <w:lang w:val="uk-UA"/>
        </w:rPr>
        <w:t xml:space="preserve"> </w:t>
      </w:r>
      <w:r w:rsidR="00784B5A" w:rsidRPr="00A9416C">
        <w:rPr>
          <w:rFonts w:ascii="Times New Roman" w:hAnsi="Times New Roman"/>
          <w:sz w:val="28"/>
          <w:szCs w:val="28"/>
          <w:lang w:val="uk-UA"/>
        </w:rPr>
        <w:t>граничних</w:t>
      </w:r>
      <w:r w:rsidR="00192BC7" w:rsidRPr="00A9416C">
        <w:rPr>
          <w:rFonts w:ascii="Times New Roman" w:hAnsi="Times New Roman"/>
          <w:sz w:val="28"/>
          <w:szCs w:val="28"/>
          <w:lang w:val="uk-UA"/>
        </w:rPr>
        <w:t xml:space="preserve"> </w:t>
      </w:r>
      <w:r w:rsidR="00784B5A" w:rsidRPr="00A9416C">
        <w:rPr>
          <w:rFonts w:ascii="Times New Roman" w:hAnsi="Times New Roman"/>
          <w:sz w:val="28"/>
          <w:szCs w:val="28"/>
          <w:lang w:val="uk-UA"/>
        </w:rPr>
        <w:t>нормативі</w:t>
      </w:r>
      <w:r w:rsidR="000C2AB8" w:rsidRPr="00A9416C">
        <w:rPr>
          <w:rFonts w:ascii="Times New Roman" w:hAnsi="Times New Roman"/>
          <w:sz w:val="28"/>
          <w:szCs w:val="28"/>
          <w:lang w:val="uk-UA"/>
        </w:rPr>
        <w:t>в,</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зазначених</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у</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таблиці</w:t>
      </w:r>
      <w:r w:rsidR="00192BC7" w:rsidRPr="00A9416C">
        <w:rPr>
          <w:rFonts w:ascii="Times New Roman" w:hAnsi="Times New Roman"/>
          <w:sz w:val="28"/>
          <w:szCs w:val="28"/>
          <w:lang w:val="uk-UA"/>
        </w:rPr>
        <w:t xml:space="preserve"> </w:t>
      </w:r>
      <w:r w:rsidR="000C2AB8" w:rsidRPr="00A9416C">
        <w:rPr>
          <w:rFonts w:ascii="Times New Roman" w:hAnsi="Times New Roman"/>
          <w:sz w:val="28"/>
          <w:szCs w:val="28"/>
          <w:lang w:val="uk-UA"/>
        </w:rPr>
        <w:t xml:space="preserve">3, </w:t>
      </w:r>
      <w:r w:rsidR="00784B5A" w:rsidRPr="00A9416C">
        <w:rPr>
          <w:rFonts w:ascii="Times New Roman" w:hAnsi="Times New Roman"/>
          <w:sz w:val="28"/>
          <w:szCs w:val="28"/>
          <w:lang w:val="uk-UA"/>
        </w:rPr>
        <w:t>застосовуються відповідно коефіцієнти 1,5 та 2,0.</w:t>
      </w:r>
    </w:p>
    <w:p w:rsidR="00427E45" w:rsidRPr="00A9416C" w:rsidRDefault="00427E45" w:rsidP="00192BC7">
      <w:pPr>
        <w:spacing w:before="0" w:beforeAutospacing="0" w:after="0" w:afterAutospacing="0"/>
        <w:contextualSpacing/>
        <w:mirrorIndents/>
        <w:rPr>
          <w:rFonts w:ascii="Times New Roman" w:hAnsi="Times New Roman"/>
          <w:sz w:val="28"/>
          <w:szCs w:val="28"/>
          <w:lang w:val="uk-UA"/>
        </w:rPr>
      </w:pPr>
    </w:p>
    <w:p w:rsidR="00EB274B" w:rsidRPr="00A9416C" w:rsidRDefault="00EB274B" w:rsidP="00192BC7">
      <w:pPr>
        <w:spacing w:before="0" w:beforeAutospacing="0" w:after="0" w:afterAutospacing="0"/>
        <w:contextualSpacing/>
        <w:mirrorIndents/>
        <w:rPr>
          <w:rFonts w:ascii="Times New Roman" w:hAnsi="Times New Roman"/>
          <w:sz w:val="28"/>
          <w:szCs w:val="28"/>
          <w:lang w:val="uk-UA"/>
        </w:rPr>
      </w:pPr>
      <w:r w:rsidRPr="00A9416C">
        <w:rPr>
          <w:rFonts w:ascii="Times New Roman" w:hAnsi="Times New Roman"/>
          <w:sz w:val="28"/>
          <w:szCs w:val="28"/>
          <w:lang w:val="uk-UA"/>
        </w:rPr>
        <w:t xml:space="preserve">Таблиця </w:t>
      </w:r>
      <w:r w:rsidR="005E3961" w:rsidRPr="00A9416C">
        <w:rPr>
          <w:rFonts w:ascii="Times New Roman" w:hAnsi="Times New Roman"/>
          <w:sz w:val="28"/>
          <w:szCs w:val="28"/>
          <w:lang w:val="uk-UA"/>
        </w:rPr>
        <w:t>6.</w:t>
      </w:r>
      <w:r w:rsidRPr="00A9416C">
        <w:rPr>
          <w:rFonts w:ascii="Times New Roman" w:hAnsi="Times New Roman"/>
          <w:sz w:val="28"/>
          <w:szCs w:val="28"/>
          <w:lang w:val="uk-UA"/>
        </w:rPr>
        <w:t xml:space="preserve">4 </w:t>
      </w:r>
      <w:bookmarkStart w:id="113" w:name="279"/>
      <w:bookmarkEnd w:id="113"/>
      <w:r w:rsidRPr="00A9416C">
        <w:rPr>
          <w:rFonts w:ascii="Times New Roman" w:hAnsi="Times New Roman"/>
          <w:sz w:val="28"/>
          <w:szCs w:val="28"/>
          <w:lang w:val="uk-UA"/>
        </w:rPr>
        <w:t>Групи складності виробництва</w:t>
      </w:r>
    </w:p>
    <w:tbl>
      <w:tblPr>
        <w:tblW w:w="907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9"/>
        <w:gridCol w:w="5951"/>
      </w:tblGrid>
      <w:tr w:rsidR="00EB274B" w:rsidRPr="00A9416C" w:rsidTr="00427E45">
        <w:trPr>
          <w:trHeight w:val="840"/>
        </w:trPr>
        <w:tc>
          <w:tcPr>
            <w:tcW w:w="3119"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Група складності</w:t>
            </w:r>
            <w:bookmarkStart w:id="114" w:name="282"/>
            <w:bookmarkEnd w:id="114"/>
            <w:r w:rsidRPr="00A9416C">
              <w:rPr>
                <w:rFonts w:ascii="Times New Roman" w:hAnsi="Times New Roman"/>
                <w:sz w:val="20"/>
                <w:szCs w:val="20"/>
                <w:lang w:val="uk-UA"/>
              </w:rPr>
              <w:t>виробництва</w:t>
            </w:r>
          </w:p>
        </w:tc>
        <w:tc>
          <w:tcPr>
            <w:tcW w:w="5951"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Середня кількість технологічних</w:t>
            </w:r>
            <w:r w:rsidR="00192BC7" w:rsidRPr="00A9416C">
              <w:rPr>
                <w:rFonts w:ascii="Times New Roman" w:hAnsi="Times New Roman"/>
                <w:sz w:val="20"/>
                <w:szCs w:val="20"/>
                <w:lang w:val="uk-UA"/>
              </w:rPr>
              <w:t xml:space="preserve"> </w:t>
            </w:r>
            <w:r w:rsidRPr="00A9416C">
              <w:rPr>
                <w:rFonts w:ascii="Times New Roman" w:hAnsi="Times New Roman"/>
                <w:sz w:val="20"/>
                <w:szCs w:val="20"/>
                <w:lang w:val="uk-UA"/>
              </w:rPr>
              <w:t>опер</w:t>
            </w:r>
            <w:r w:rsidR="009B0E58" w:rsidRPr="00A9416C">
              <w:rPr>
                <w:rFonts w:ascii="Times New Roman" w:hAnsi="Times New Roman"/>
                <w:sz w:val="20"/>
                <w:szCs w:val="20"/>
                <w:lang w:val="uk-UA"/>
              </w:rPr>
              <w:t>ацій під час виготовлення</w:t>
            </w:r>
            <w:r w:rsidRPr="00A9416C">
              <w:rPr>
                <w:rFonts w:ascii="Times New Roman" w:hAnsi="Times New Roman"/>
                <w:sz w:val="20"/>
                <w:szCs w:val="20"/>
                <w:lang w:val="uk-UA"/>
              </w:rPr>
              <w:t xml:space="preserve"> продукції (надання послуги)</w:t>
            </w:r>
          </w:p>
        </w:tc>
      </w:tr>
      <w:tr w:rsidR="00EB274B" w:rsidRPr="00A9416C" w:rsidTr="00427E45">
        <w:trPr>
          <w:trHeight w:val="327"/>
        </w:trPr>
        <w:tc>
          <w:tcPr>
            <w:tcW w:w="3119"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1</w:t>
            </w:r>
          </w:p>
        </w:tc>
        <w:tc>
          <w:tcPr>
            <w:tcW w:w="5951"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До 200</w:t>
            </w:r>
          </w:p>
        </w:tc>
      </w:tr>
      <w:tr w:rsidR="00EB274B" w:rsidRPr="00A9416C" w:rsidTr="00427E45">
        <w:trPr>
          <w:trHeight w:val="417"/>
        </w:trPr>
        <w:tc>
          <w:tcPr>
            <w:tcW w:w="3119"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2</w:t>
            </w:r>
          </w:p>
        </w:tc>
        <w:tc>
          <w:tcPr>
            <w:tcW w:w="5951"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Від 201 до 2000</w:t>
            </w:r>
          </w:p>
        </w:tc>
      </w:tr>
      <w:tr w:rsidR="00EB274B" w:rsidRPr="00A9416C" w:rsidTr="00427E45">
        <w:trPr>
          <w:trHeight w:val="410"/>
        </w:trPr>
        <w:tc>
          <w:tcPr>
            <w:tcW w:w="3119"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3</w:t>
            </w:r>
          </w:p>
        </w:tc>
        <w:tc>
          <w:tcPr>
            <w:tcW w:w="5951"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Від 2001 до 5000</w:t>
            </w:r>
          </w:p>
        </w:tc>
      </w:tr>
      <w:tr w:rsidR="00EB274B" w:rsidRPr="00A9416C" w:rsidTr="00427E45">
        <w:trPr>
          <w:trHeight w:val="402"/>
        </w:trPr>
        <w:tc>
          <w:tcPr>
            <w:tcW w:w="3119"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4</w:t>
            </w:r>
          </w:p>
        </w:tc>
        <w:tc>
          <w:tcPr>
            <w:tcW w:w="5951" w:type="dxa"/>
            <w:vAlign w:val="center"/>
          </w:tcPr>
          <w:p w:rsidR="00EB274B" w:rsidRPr="00A9416C" w:rsidRDefault="00EB274B" w:rsidP="00427E45">
            <w:pPr>
              <w:spacing w:before="0" w:beforeAutospacing="0" w:after="0" w:afterAutospacing="0"/>
              <w:ind w:firstLine="0"/>
              <w:contextualSpacing/>
              <w:mirrorIndents/>
              <w:rPr>
                <w:rFonts w:ascii="Times New Roman" w:hAnsi="Times New Roman"/>
                <w:sz w:val="20"/>
                <w:szCs w:val="20"/>
                <w:lang w:val="uk-UA"/>
              </w:rPr>
            </w:pPr>
            <w:r w:rsidRPr="00A9416C">
              <w:rPr>
                <w:rFonts w:ascii="Times New Roman" w:hAnsi="Times New Roman"/>
                <w:sz w:val="20"/>
                <w:szCs w:val="20"/>
                <w:lang w:val="uk-UA"/>
              </w:rPr>
              <w:t>Понад 5000</w:t>
            </w:r>
          </w:p>
        </w:tc>
      </w:tr>
    </w:tbl>
    <w:p w:rsidR="00784B5A" w:rsidRPr="00A9416C" w:rsidRDefault="00784B5A" w:rsidP="00192BC7">
      <w:pPr>
        <w:spacing w:before="0" w:beforeAutospacing="0" w:after="0" w:afterAutospacing="0"/>
        <w:contextualSpacing/>
        <w:mirrorIndents/>
        <w:rPr>
          <w:rFonts w:ascii="Times New Roman" w:hAnsi="Times New Roman"/>
          <w:sz w:val="28"/>
          <w:szCs w:val="28"/>
          <w:lang w:val="uk-UA"/>
        </w:rPr>
      </w:pPr>
      <w:bookmarkStart w:id="115" w:name="283"/>
      <w:bookmarkStart w:id="116" w:name="286"/>
      <w:bookmarkStart w:id="117" w:name="289"/>
      <w:bookmarkStart w:id="118" w:name="292"/>
      <w:bookmarkEnd w:id="115"/>
      <w:bookmarkEnd w:id="116"/>
      <w:bookmarkEnd w:id="117"/>
      <w:bookmarkEnd w:id="118"/>
    </w:p>
    <w:p w:rsidR="0086661B" w:rsidRPr="00A9416C" w:rsidRDefault="00BB6368" w:rsidP="00192BC7">
      <w:pPr>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Усі фактично виконані робо</w:t>
      </w:r>
      <w:r w:rsidR="0086661B" w:rsidRPr="00A9416C">
        <w:rPr>
          <w:rFonts w:ascii="Times New Roman" w:hAnsi="Times New Roman"/>
          <w:sz w:val="28"/>
          <w:szCs w:val="28"/>
          <w:lang w:val="uk-UA"/>
        </w:rPr>
        <w:t>ти із сертифікації,</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крім тих, що</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 xml:space="preserve">виконуються </w:t>
      </w:r>
      <w:r w:rsidRPr="00A9416C">
        <w:rPr>
          <w:rFonts w:ascii="Times New Roman" w:hAnsi="Times New Roman"/>
          <w:sz w:val="28"/>
          <w:szCs w:val="28"/>
          <w:lang w:val="uk-UA"/>
        </w:rPr>
        <w:t>відповідно</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до</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чин</w:t>
      </w:r>
      <w:r w:rsidR="0086661B" w:rsidRPr="00A9416C">
        <w:rPr>
          <w:rFonts w:ascii="Times New Roman" w:hAnsi="Times New Roman"/>
          <w:sz w:val="28"/>
          <w:szCs w:val="28"/>
          <w:lang w:val="uk-UA"/>
        </w:rPr>
        <w:t>ного</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 xml:space="preserve">законодавства за рахунок державного бюджету, </w:t>
      </w:r>
      <w:r w:rsidRPr="00A9416C">
        <w:rPr>
          <w:rFonts w:ascii="Times New Roman" w:hAnsi="Times New Roman"/>
          <w:sz w:val="28"/>
          <w:szCs w:val="28"/>
          <w:lang w:val="uk-UA"/>
        </w:rPr>
        <w:t>оплачуються</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в</w:t>
      </w:r>
      <w:r w:rsidR="0086661B" w:rsidRPr="00A9416C">
        <w:rPr>
          <w:rFonts w:ascii="Times New Roman" w:hAnsi="Times New Roman"/>
          <w:sz w:val="28"/>
          <w:szCs w:val="28"/>
          <w:lang w:val="uk-UA"/>
        </w:rPr>
        <w:t>ласним</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коштом</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 xml:space="preserve">підприємств, </w:t>
      </w:r>
      <w:r w:rsidRPr="00A9416C">
        <w:rPr>
          <w:rFonts w:ascii="Times New Roman" w:hAnsi="Times New Roman"/>
          <w:sz w:val="28"/>
          <w:szCs w:val="28"/>
          <w:lang w:val="uk-UA"/>
        </w:rPr>
        <w:t>організац</w:t>
      </w:r>
      <w:r w:rsidR="0086661B" w:rsidRPr="00A9416C">
        <w:rPr>
          <w:rFonts w:ascii="Times New Roman" w:hAnsi="Times New Roman"/>
          <w:sz w:val="28"/>
          <w:szCs w:val="28"/>
          <w:lang w:val="uk-UA"/>
        </w:rPr>
        <w:t>ій,</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громадян,</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 xml:space="preserve">які </w:t>
      </w:r>
      <w:r w:rsidRPr="00A9416C">
        <w:rPr>
          <w:rFonts w:ascii="Times New Roman" w:hAnsi="Times New Roman"/>
          <w:sz w:val="28"/>
          <w:szCs w:val="28"/>
          <w:lang w:val="uk-UA"/>
        </w:rPr>
        <w:t>зверн</w:t>
      </w:r>
      <w:r w:rsidR="0086661B" w:rsidRPr="00A9416C">
        <w:rPr>
          <w:rFonts w:ascii="Times New Roman" w:hAnsi="Times New Roman"/>
          <w:sz w:val="28"/>
          <w:szCs w:val="28"/>
          <w:lang w:val="uk-UA"/>
        </w:rPr>
        <w:t xml:space="preserve">улися із заявкою на проведення </w:t>
      </w:r>
      <w:r w:rsidRPr="00A9416C">
        <w:rPr>
          <w:rFonts w:ascii="Times New Roman" w:hAnsi="Times New Roman"/>
          <w:sz w:val="28"/>
          <w:szCs w:val="28"/>
          <w:lang w:val="uk-UA"/>
        </w:rPr>
        <w:t>відповідних робіт,</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згідно</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з</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їх</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т</w:t>
      </w:r>
      <w:r w:rsidR="0086661B" w:rsidRPr="00A9416C">
        <w:rPr>
          <w:rFonts w:ascii="Times New Roman" w:hAnsi="Times New Roman"/>
          <w:sz w:val="28"/>
          <w:szCs w:val="28"/>
          <w:lang w:val="uk-UA"/>
        </w:rPr>
        <w:t>рудомісткістю,</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незалежно</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 xml:space="preserve">від </w:t>
      </w:r>
      <w:r w:rsidRPr="00A9416C">
        <w:rPr>
          <w:rFonts w:ascii="Times New Roman" w:hAnsi="Times New Roman"/>
          <w:sz w:val="28"/>
          <w:szCs w:val="28"/>
          <w:lang w:val="uk-UA"/>
        </w:rPr>
        <w:t>прийнятих за їх результатами рішень.</w:t>
      </w:r>
      <w:bookmarkStart w:id="119" w:name="23"/>
      <w:bookmarkEnd w:id="119"/>
    </w:p>
    <w:p w:rsidR="0086661B" w:rsidRPr="00A9416C" w:rsidRDefault="00BB6368" w:rsidP="00192BC7">
      <w:pPr>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Рівень</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рентабельності</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ро</w:t>
      </w:r>
      <w:r w:rsidR="0086661B" w:rsidRPr="00A9416C">
        <w:rPr>
          <w:rFonts w:ascii="Times New Roman" w:hAnsi="Times New Roman"/>
          <w:sz w:val="28"/>
          <w:szCs w:val="28"/>
          <w:lang w:val="uk-UA"/>
        </w:rPr>
        <w:t>біт</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із</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сертифікації,</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 xml:space="preserve">який </w:t>
      </w:r>
      <w:r w:rsidRPr="00A9416C">
        <w:rPr>
          <w:rFonts w:ascii="Times New Roman" w:hAnsi="Times New Roman"/>
          <w:sz w:val="28"/>
          <w:szCs w:val="28"/>
          <w:lang w:val="uk-UA"/>
        </w:rPr>
        <w:t>закладається</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в</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розрахунки,</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не пов</w:t>
      </w:r>
      <w:r w:rsidR="0086661B" w:rsidRPr="00A9416C">
        <w:rPr>
          <w:rFonts w:ascii="Times New Roman" w:hAnsi="Times New Roman"/>
          <w:sz w:val="28"/>
          <w:szCs w:val="28"/>
          <w:lang w:val="uk-UA"/>
        </w:rPr>
        <w:t xml:space="preserve">инен перевищувати 20 відсотків </w:t>
      </w:r>
      <w:r w:rsidRPr="00A9416C">
        <w:rPr>
          <w:rFonts w:ascii="Times New Roman" w:hAnsi="Times New Roman"/>
          <w:sz w:val="28"/>
          <w:szCs w:val="28"/>
          <w:lang w:val="uk-UA"/>
        </w:rPr>
        <w:t>собівартості.</w:t>
      </w:r>
      <w:bookmarkStart w:id="120" w:name="24"/>
      <w:bookmarkEnd w:id="120"/>
    </w:p>
    <w:p w:rsidR="001F7E0D" w:rsidRPr="00A9416C" w:rsidRDefault="00BB6368" w:rsidP="00192BC7">
      <w:pPr>
        <w:spacing w:before="0" w:beforeAutospacing="0" w:after="0" w:afterAutospacing="0"/>
        <w:contextualSpacing/>
        <w:rPr>
          <w:rFonts w:ascii="Times New Roman" w:hAnsi="Times New Roman"/>
          <w:sz w:val="28"/>
          <w:szCs w:val="28"/>
          <w:lang w:val="uk-UA"/>
        </w:rPr>
      </w:pPr>
      <w:r w:rsidRPr="00A9416C">
        <w:rPr>
          <w:rFonts w:ascii="Times New Roman" w:hAnsi="Times New Roman"/>
          <w:sz w:val="28"/>
          <w:szCs w:val="28"/>
          <w:lang w:val="uk-UA"/>
        </w:rPr>
        <w:t>Роботи</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із</w:t>
      </w:r>
      <w:r w:rsidR="00192BC7" w:rsidRPr="00A9416C">
        <w:rPr>
          <w:rFonts w:ascii="Times New Roman" w:hAnsi="Times New Roman"/>
          <w:sz w:val="28"/>
          <w:szCs w:val="28"/>
          <w:lang w:val="uk-UA"/>
        </w:rPr>
        <w:t xml:space="preserve"> </w:t>
      </w:r>
      <w:r w:rsidRPr="00A9416C">
        <w:rPr>
          <w:rFonts w:ascii="Times New Roman" w:hAnsi="Times New Roman"/>
          <w:sz w:val="28"/>
          <w:szCs w:val="28"/>
          <w:lang w:val="uk-UA"/>
        </w:rPr>
        <w:t>сертифікації,</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що</w:t>
      </w:r>
      <w:r w:rsidR="00192BC7" w:rsidRPr="00A9416C">
        <w:rPr>
          <w:rFonts w:ascii="Times New Roman" w:hAnsi="Times New Roman"/>
          <w:sz w:val="28"/>
          <w:szCs w:val="28"/>
          <w:lang w:val="uk-UA"/>
        </w:rPr>
        <w:t xml:space="preserve"> </w:t>
      </w:r>
      <w:r w:rsidR="0086661B" w:rsidRPr="00A9416C">
        <w:rPr>
          <w:rFonts w:ascii="Times New Roman" w:hAnsi="Times New Roman"/>
          <w:sz w:val="28"/>
          <w:szCs w:val="28"/>
          <w:lang w:val="uk-UA"/>
        </w:rPr>
        <w:t xml:space="preserve">виконуються для іноземних </w:t>
      </w:r>
      <w:r w:rsidRPr="00A9416C">
        <w:rPr>
          <w:rFonts w:ascii="Times New Roman" w:hAnsi="Times New Roman"/>
          <w:sz w:val="28"/>
          <w:szCs w:val="28"/>
          <w:lang w:val="uk-UA"/>
        </w:rPr>
        <w:t>замовників, оплачуються згідно з чинним законодавством</w:t>
      </w:r>
      <w:r w:rsidR="0086661B" w:rsidRPr="00A9416C">
        <w:rPr>
          <w:rFonts w:ascii="Times New Roman" w:hAnsi="Times New Roman"/>
          <w:sz w:val="28"/>
          <w:szCs w:val="28"/>
          <w:lang w:val="uk-UA"/>
        </w:rPr>
        <w:t>.</w:t>
      </w:r>
    </w:p>
    <w:p w:rsidR="00427E45" w:rsidRPr="00A9416C" w:rsidRDefault="00427E45" w:rsidP="00427E45">
      <w:pPr>
        <w:spacing w:before="0" w:beforeAutospacing="0" w:after="0" w:afterAutospacing="0"/>
        <w:jc w:val="center"/>
        <w:rPr>
          <w:rFonts w:ascii="Times New Roman" w:hAnsi="Times New Roman"/>
          <w:sz w:val="28"/>
          <w:szCs w:val="28"/>
          <w:lang w:val="uk-UA"/>
        </w:rPr>
      </w:pPr>
      <w:bookmarkStart w:id="121" w:name="_GoBack"/>
      <w:bookmarkEnd w:id="121"/>
    </w:p>
    <w:sectPr w:rsidR="00427E45" w:rsidRPr="00A9416C" w:rsidSect="00192BC7">
      <w:headerReference w:type="default" r:id="rId7"/>
      <w:pgSz w:w="11906" w:h="16838" w:code="9"/>
      <w:pgMar w:top="1134" w:right="851" w:bottom="1134" w:left="1701"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E2A" w:rsidRDefault="00161E2A" w:rsidP="009B0E58">
      <w:pPr>
        <w:spacing w:before="0" w:after="0" w:line="240" w:lineRule="auto"/>
      </w:pPr>
      <w:r>
        <w:separator/>
      </w:r>
    </w:p>
  </w:endnote>
  <w:endnote w:type="continuationSeparator" w:id="0">
    <w:p w:rsidR="00161E2A" w:rsidRDefault="00161E2A" w:rsidP="009B0E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E2A" w:rsidRDefault="00161E2A" w:rsidP="009B0E58">
      <w:pPr>
        <w:spacing w:before="0" w:after="0" w:line="240" w:lineRule="auto"/>
      </w:pPr>
      <w:r>
        <w:separator/>
      </w:r>
    </w:p>
  </w:footnote>
  <w:footnote w:type="continuationSeparator" w:id="0">
    <w:p w:rsidR="00161E2A" w:rsidRDefault="00161E2A" w:rsidP="009B0E5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BC7" w:rsidRPr="00192BC7" w:rsidRDefault="00192BC7" w:rsidP="00192BC7">
    <w:pPr>
      <w:spacing w:before="0" w:beforeAutospacing="0" w:after="0" w:afterAutospacing="0"/>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5A6F782"/>
    <w:lvl w:ilvl="0">
      <w:numFmt w:val="bullet"/>
      <w:lvlText w:val="*"/>
      <w:lvlJc w:val="left"/>
    </w:lvl>
  </w:abstractNum>
  <w:abstractNum w:abstractNumId="1">
    <w:nsid w:val="07351A1D"/>
    <w:multiLevelType w:val="singleLevel"/>
    <w:tmpl w:val="5E5A054C"/>
    <w:lvl w:ilvl="0">
      <w:start w:val="2"/>
      <w:numFmt w:val="decimal"/>
      <w:lvlText w:val="%1"/>
      <w:legacy w:legacy="1" w:legacySpace="0" w:legacyIndent="187"/>
      <w:lvlJc w:val="left"/>
      <w:rPr>
        <w:rFonts w:ascii="Times New Roman" w:hAnsi="Times New Roman" w:cs="Times New Roman" w:hint="default"/>
      </w:rPr>
    </w:lvl>
  </w:abstractNum>
  <w:abstractNum w:abstractNumId="2">
    <w:nsid w:val="0EAE6A18"/>
    <w:multiLevelType w:val="singleLevel"/>
    <w:tmpl w:val="F08E2824"/>
    <w:lvl w:ilvl="0">
      <w:start w:val="2"/>
      <w:numFmt w:val="decimal"/>
      <w:lvlText w:val="%1"/>
      <w:legacy w:legacy="1" w:legacySpace="0" w:legacyIndent="180"/>
      <w:lvlJc w:val="left"/>
      <w:rPr>
        <w:rFonts w:ascii="Times New Roman" w:hAnsi="Times New Roman" w:cs="Times New Roman" w:hint="default"/>
        <w:b w:val="0"/>
      </w:rPr>
    </w:lvl>
  </w:abstractNum>
  <w:abstractNum w:abstractNumId="3">
    <w:nsid w:val="1059620A"/>
    <w:multiLevelType w:val="hybridMultilevel"/>
    <w:tmpl w:val="5FCA2D84"/>
    <w:lvl w:ilvl="0" w:tplc="47AACF5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7578D9"/>
    <w:multiLevelType w:val="singleLevel"/>
    <w:tmpl w:val="2FF2D77C"/>
    <w:lvl w:ilvl="0">
      <w:start w:val="2"/>
      <w:numFmt w:val="decimal"/>
      <w:lvlText w:val="%1"/>
      <w:legacy w:legacy="1" w:legacySpace="0" w:legacyIndent="173"/>
      <w:lvlJc w:val="left"/>
      <w:rPr>
        <w:rFonts w:ascii="Times New Roman" w:hAnsi="Times New Roman" w:cs="Times New Roman" w:hint="default"/>
      </w:rPr>
    </w:lvl>
  </w:abstractNum>
  <w:abstractNum w:abstractNumId="5">
    <w:nsid w:val="237624C3"/>
    <w:multiLevelType w:val="singleLevel"/>
    <w:tmpl w:val="DEAAAA4E"/>
    <w:lvl w:ilvl="0">
      <w:start w:val="2"/>
      <w:numFmt w:val="decimal"/>
      <w:lvlText w:val="%1"/>
      <w:legacy w:legacy="1" w:legacySpace="0" w:legacyIndent="180"/>
      <w:lvlJc w:val="left"/>
      <w:rPr>
        <w:rFonts w:ascii="Times New Roman" w:hAnsi="Times New Roman" w:cs="Times New Roman" w:hint="default"/>
      </w:rPr>
    </w:lvl>
  </w:abstractNum>
  <w:abstractNum w:abstractNumId="6">
    <w:nsid w:val="29F42A5E"/>
    <w:multiLevelType w:val="singleLevel"/>
    <w:tmpl w:val="5FEC5A44"/>
    <w:lvl w:ilvl="0">
      <w:start w:val="2"/>
      <w:numFmt w:val="decimal"/>
      <w:lvlText w:val="%1"/>
      <w:legacy w:legacy="1" w:legacySpace="0" w:legacyIndent="173"/>
      <w:lvlJc w:val="left"/>
      <w:rPr>
        <w:rFonts w:ascii="Times New Roman" w:hAnsi="Times New Roman" w:cs="Times New Roman" w:hint="default"/>
      </w:rPr>
    </w:lvl>
  </w:abstractNum>
  <w:abstractNum w:abstractNumId="7">
    <w:nsid w:val="32A63EFD"/>
    <w:multiLevelType w:val="hybridMultilevel"/>
    <w:tmpl w:val="45BEECC6"/>
    <w:lvl w:ilvl="0" w:tplc="922E794E">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367C7D32"/>
    <w:multiLevelType w:val="singleLevel"/>
    <w:tmpl w:val="0CFEC5B6"/>
    <w:lvl w:ilvl="0">
      <w:start w:val="1"/>
      <w:numFmt w:val="decimal"/>
      <w:lvlText w:val="%1"/>
      <w:legacy w:legacy="1" w:legacySpace="0" w:legacyIndent="187"/>
      <w:lvlJc w:val="left"/>
      <w:rPr>
        <w:rFonts w:ascii="Times New Roman" w:hAnsi="Times New Roman" w:cs="Times New Roman" w:hint="default"/>
      </w:rPr>
    </w:lvl>
  </w:abstractNum>
  <w:abstractNum w:abstractNumId="9">
    <w:nsid w:val="3897333E"/>
    <w:multiLevelType w:val="singleLevel"/>
    <w:tmpl w:val="CB1C9B8A"/>
    <w:lvl w:ilvl="0">
      <w:start w:val="1"/>
      <w:numFmt w:val="decimal"/>
      <w:lvlText w:val="%1"/>
      <w:legacy w:legacy="1" w:legacySpace="0" w:legacyIndent="173"/>
      <w:lvlJc w:val="left"/>
      <w:rPr>
        <w:rFonts w:ascii="Times New Roman" w:hAnsi="Times New Roman" w:cs="Times New Roman" w:hint="default"/>
      </w:rPr>
    </w:lvl>
  </w:abstractNum>
  <w:abstractNum w:abstractNumId="10">
    <w:nsid w:val="394959C4"/>
    <w:multiLevelType w:val="hybridMultilevel"/>
    <w:tmpl w:val="824059AE"/>
    <w:lvl w:ilvl="0" w:tplc="F386F65A">
      <w:start w:val="1"/>
      <w:numFmt w:val="bullet"/>
      <w:lvlText w:val="-"/>
      <w:lvlJc w:val="left"/>
      <w:pPr>
        <w:ind w:left="720" w:hanging="360"/>
      </w:pPr>
      <w:rPr>
        <w:rFonts w:ascii="Times New Roman" w:eastAsia="Times New Roman" w:hAnsi="Times New Roman"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3D53CB"/>
    <w:multiLevelType w:val="singleLevel"/>
    <w:tmpl w:val="ECC60AE4"/>
    <w:lvl w:ilvl="0">
      <w:start w:val="2"/>
      <w:numFmt w:val="decimal"/>
      <w:lvlText w:val="%1"/>
      <w:legacy w:legacy="1" w:legacySpace="0" w:legacyIndent="202"/>
      <w:lvlJc w:val="left"/>
      <w:rPr>
        <w:rFonts w:ascii="Times New Roman" w:hAnsi="Times New Roman" w:cs="Times New Roman" w:hint="default"/>
      </w:rPr>
    </w:lvl>
  </w:abstractNum>
  <w:abstractNum w:abstractNumId="12">
    <w:nsid w:val="465D11C4"/>
    <w:multiLevelType w:val="singleLevel"/>
    <w:tmpl w:val="F4C279C6"/>
    <w:lvl w:ilvl="0">
      <w:start w:val="1"/>
      <w:numFmt w:val="decimal"/>
      <w:lvlText w:val="%1"/>
      <w:legacy w:legacy="1" w:legacySpace="0" w:legacyIndent="168"/>
      <w:lvlJc w:val="left"/>
      <w:rPr>
        <w:rFonts w:ascii="Times New Roman" w:hAnsi="Times New Roman" w:cs="Times New Roman" w:hint="default"/>
      </w:rPr>
    </w:lvl>
  </w:abstractNum>
  <w:abstractNum w:abstractNumId="13">
    <w:nsid w:val="526D5819"/>
    <w:multiLevelType w:val="singleLevel"/>
    <w:tmpl w:val="12D4CFAE"/>
    <w:lvl w:ilvl="0">
      <w:start w:val="2"/>
      <w:numFmt w:val="decimal"/>
      <w:lvlText w:val="%1"/>
      <w:legacy w:legacy="1" w:legacySpace="0" w:legacyIndent="178"/>
      <w:lvlJc w:val="left"/>
      <w:rPr>
        <w:rFonts w:ascii="Arial" w:hAnsi="Arial" w:cs="Arial" w:hint="default"/>
      </w:rPr>
    </w:lvl>
  </w:abstractNum>
  <w:abstractNum w:abstractNumId="14">
    <w:nsid w:val="63F74C10"/>
    <w:multiLevelType w:val="hybridMultilevel"/>
    <w:tmpl w:val="97CA8658"/>
    <w:lvl w:ilvl="0" w:tplc="9E30029C">
      <w:start w:val="1"/>
      <w:numFmt w:val="decimal"/>
      <w:lvlText w:val="%1"/>
      <w:lvlJc w:val="left"/>
      <w:pPr>
        <w:tabs>
          <w:tab w:val="num" w:pos="367"/>
        </w:tabs>
        <w:ind w:left="367" w:hanging="360"/>
      </w:pPr>
      <w:rPr>
        <w:rFonts w:cs="Times New Roman" w:hint="default"/>
      </w:rPr>
    </w:lvl>
    <w:lvl w:ilvl="1" w:tplc="04190019" w:tentative="1">
      <w:start w:val="1"/>
      <w:numFmt w:val="lowerLetter"/>
      <w:lvlText w:val="%2."/>
      <w:lvlJc w:val="left"/>
      <w:pPr>
        <w:tabs>
          <w:tab w:val="num" w:pos="1087"/>
        </w:tabs>
        <w:ind w:left="1087" w:hanging="360"/>
      </w:pPr>
      <w:rPr>
        <w:rFonts w:cs="Times New Roman"/>
      </w:rPr>
    </w:lvl>
    <w:lvl w:ilvl="2" w:tplc="0419001B" w:tentative="1">
      <w:start w:val="1"/>
      <w:numFmt w:val="lowerRoman"/>
      <w:lvlText w:val="%3."/>
      <w:lvlJc w:val="right"/>
      <w:pPr>
        <w:tabs>
          <w:tab w:val="num" w:pos="1807"/>
        </w:tabs>
        <w:ind w:left="1807" w:hanging="180"/>
      </w:pPr>
      <w:rPr>
        <w:rFonts w:cs="Times New Roman"/>
      </w:rPr>
    </w:lvl>
    <w:lvl w:ilvl="3" w:tplc="0419000F" w:tentative="1">
      <w:start w:val="1"/>
      <w:numFmt w:val="decimal"/>
      <w:lvlText w:val="%4."/>
      <w:lvlJc w:val="left"/>
      <w:pPr>
        <w:tabs>
          <w:tab w:val="num" w:pos="2527"/>
        </w:tabs>
        <w:ind w:left="2527" w:hanging="360"/>
      </w:pPr>
      <w:rPr>
        <w:rFonts w:cs="Times New Roman"/>
      </w:rPr>
    </w:lvl>
    <w:lvl w:ilvl="4" w:tplc="04190019" w:tentative="1">
      <w:start w:val="1"/>
      <w:numFmt w:val="lowerLetter"/>
      <w:lvlText w:val="%5."/>
      <w:lvlJc w:val="left"/>
      <w:pPr>
        <w:tabs>
          <w:tab w:val="num" w:pos="3247"/>
        </w:tabs>
        <w:ind w:left="3247" w:hanging="360"/>
      </w:pPr>
      <w:rPr>
        <w:rFonts w:cs="Times New Roman"/>
      </w:rPr>
    </w:lvl>
    <w:lvl w:ilvl="5" w:tplc="0419001B" w:tentative="1">
      <w:start w:val="1"/>
      <w:numFmt w:val="lowerRoman"/>
      <w:lvlText w:val="%6."/>
      <w:lvlJc w:val="right"/>
      <w:pPr>
        <w:tabs>
          <w:tab w:val="num" w:pos="3967"/>
        </w:tabs>
        <w:ind w:left="3967" w:hanging="180"/>
      </w:pPr>
      <w:rPr>
        <w:rFonts w:cs="Times New Roman"/>
      </w:rPr>
    </w:lvl>
    <w:lvl w:ilvl="6" w:tplc="0419000F" w:tentative="1">
      <w:start w:val="1"/>
      <w:numFmt w:val="decimal"/>
      <w:lvlText w:val="%7."/>
      <w:lvlJc w:val="left"/>
      <w:pPr>
        <w:tabs>
          <w:tab w:val="num" w:pos="4687"/>
        </w:tabs>
        <w:ind w:left="4687" w:hanging="360"/>
      </w:pPr>
      <w:rPr>
        <w:rFonts w:cs="Times New Roman"/>
      </w:rPr>
    </w:lvl>
    <w:lvl w:ilvl="7" w:tplc="04190019" w:tentative="1">
      <w:start w:val="1"/>
      <w:numFmt w:val="lowerLetter"/>
      <w:lvlText w:val="%8."/>
      <w:lvlJc w:val="left"/>
      <w:pPr>
        <w:tabs>
          <w:tab w:val="num" w:pos="5407"/>
        </w:tabs>
        <w:ind w:left="5407" w:hanging="360"/>
      </w:pPr>
      <w:rPr>
        <w:rFonts w:cs="Times New Roman"/>
      </w:rPr>
    </w:lvl>
    <w:lvl w:ilvl="8" w:tplc="0419001B" w:tentative="1">
      <w:start w:val="1"/>
      <w:numFmt w:val="lowerRoman"/>
      <w:lvlText w:val="%9."/>
      <w:lvlJc w:val="right"/>
      <w:pPr>
        <w:tabs>
          <w:tab w:val="num" w:pos="6127"/>
        </w:tabs>
        <w:ind w:left="6127" w:hanging="180"/>
      </w:pPr>
      <w:rPr>
        <w:rFonts w:cs="Times New Roman"/>
      </w:rPr>
    </w:lvl>
  </w:abstractNum>
  <w:abstractNum w:abstractNumId="15">
    <w:nsid w:val="6F043B46"/>
    <w:multiLevelType w:val="singleLevel"/>
    <w:tmpl w:val="EEEEB788"/>
    <w:lvl w:ilvl="0">
      <w:start w:val="2"/>
      <w:numFmt w:val="decimal"/>
      <w:lvlText w:val="%1"/>
      <w:legacy w:legacy="1" w:legacySpace="0" w:legacyIndent="180"/>
      <w:lvlJc w:val="left"/>
      <w:rPr>
        <w:rFonts w:ascii="Times New Roman" w:hAnsi="Times New Roman" w:cs="Times New Roman" w:hint="default"/>
      </w:rPr>
    </w:lvl>
  </w:abstractNum>
  <w:abstractNum w:abstractNumId="16">
    <w:nsid w:val="76DE799A"/>
    <w:multiLevelType w:val="singleLevel"/>
    <w:tmpl w:val="D8E2E972"/>
    <w:lvl w:ilvl="0">
      <w:start w:val="79"/>
      <w:numFmt w:val="decimal"/>
      <w:lvlText w:val="%1."/>
      <w:legacy w:legacy="1" w:legacySpace="0" w:legacyIndent="283"/>
      <w:lvlJc w:val="left"/>
      <w:rPr>
        <w:rFonts w:ascii="Times New Roman" w:hAnsi="Times New Roman" w:cs="Times New Roman" w:hint="default"/>
      </w:rPr>
    </w:lvl>
  </w:abstractNum>
  <w:num w:numId="1">
    <w:abstractNumId w:val="0"/>
    <w:lvlOverride w:ilvl="0">
      <w:lvl w:ilvl="0">
        <w:numFmt w:val="bullet"/>
        <w:lvlText w:val="•"/>
        <w:legacy w:legacy="1" w:legacySpace="0" w:legacyIndent="197"/>
        <w:lvlJc w:val="left"/>
        <w:rPr>
          <w:rFonts w:ascii="Times New Roman" w:hAnsi="Times New Roman" w:hint="default"/>
        </w:rPr>
      </w:lvl>
    </w:lvlOverride>
  </w:num>
  <w:num w:numId="2">
    <w:abstractNumId w:val="0"/>
    <w:lvlOverride w:ilvl="0">
      <w:lvl w:ilvl="0">
        <w:numFmt w:val="bullet"/>
        <w:lvlText w:val="•"/>
        <w:legacy w:legacy="1" w:legacySpace="0" w:legacyIndent="221"/>
        <w:lvlJc w:val="left"/>
        <w:rPr>
          <w:rFonts w:ascii="Times New Roman" w:hAnsi="Times New Roman" w:hint="default"/>
        </w:rPr>
      </w:lvl>
    </w:lvlOverride>
  </w:num>
  <w:num w:numId="3">
    <w:abstractNumId w:val="0"/>
    <w:lvlOverride w:ilvl="0">
      <w:lvl w:ilvl="0">
        <w:numFmt w:val="bullet"/>
        <w:lvlText w:val="•"/>
        <w:legacy w:legacy="1" w:legacySpace="0" w:legacyIndent="206"/>
        <w:lvlJc w:val="left"/>
        <w:rPr>
          <w:rFonts w:ascii="Times New Roman" w:hAnsi="Times New Roman" w:hint="default"/>
        </w:rPr>
      </w:lvl>
    </w:lvlOverride>
  </w:num>
  <w:num w:numId="4">
    <w:abstractNumId w:val="7"/>
  </w:num>
  <w:num w:numId="5">
    <w:abstractNumId w:val="16"/>
    <w:lvlOverride w:ilvl="0">
      <w:lvl w:ilvl="0">
        <w:start w:val="89"/>
        <w:numFmt w:val="decimal"/>
        <w:lvlText w:val="%1."/>
        <w:legacy w:legacy="1" w:legacySpace="0" w:legacyIndent="288"/>
        <w:lvlJc w:val="left"/>
        <w:rPr>
          <w:rFonts w:ascii="Times New Roman" w:hAnsi="Times New Roman" w:cs="Times New Roman" w:hint="default"/>
        </w:rPr>
      </w:lvl>
    </w:lvlOverride>
  </w:num>
  <w:num w:numId="6">
    <w:abstractNumId w:val="3"/>
  </w:num>
  <w:num w:numId="7">
    <w:abstractNumId w:val="5"/>
  </w:num>
  <w:num w:numId="8">
    <w:abstractNumId w:val="13"/>
  </w:num>
  <w:num w:numId="9">
    <w:abstractNumId w:val="4"/>
  </w:num>
  <w:num w:numId="10">
    <w:abstractNumId w:val="2"/>
  </w:num>
  <w:num w:numId="11">
    <w:abstractNumId w:val="15"/>
  </w:num>
  <w:num w:numId="12">
    <w:abstractNumId w:val="6"/>
  </w:num>
  <w:num w:numId="13">
    <w:abstractNumId w:val="14"/>
  </w:num>
  <w:num w:numId="14">
    <w:abstractNumId w:val="9"/>
  </w:num>
  <w:num w:numId="15">
    <w:abstractNumId w:val="8"/>
  </w:num>
  <w:num w:numId="16">
    <w:abstractNumId w:val="1"/>
  </w:num>
  <w:num w:numId="17">
    <w:abstractNumId w:val="11"/>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5E6"/>
    <w:rsid w:val="00005FA4"/>
    <w:rsid w:val="00032326"/>
    <w:rsid w:val="000342D6"/>
    <w:rsid w:val="00052ACB"/>
    <w:rsid w:val="00091002"/>
    <w:rsid w:val="000A5F0E"/>
    <w:rsid w:val="000C2AB8"/>
    <w:rsid w:val="00102D88"/>
    <w:rsid w:val="00110FDB"/>
    <w:rsid w:val="0012521F"/>
    <w:rsid w:val="00152180"/>
    <w:rsid w:val="00161E2A"/>
    <w:rsid w:val="0016382E"/>
    <w:rsid w:val="00192BC7"/>
    <w:rsid w:val="00192D09"/>
    <w:rsid w:val="001969AA"/>
    <w:rsid w:val="001D5331"/>
    <w:rsid w:val="001F7E0D"/>
    <w:rsid w:val="00200C45"/>
    <w:rsid w:val="0020415B"/>
    <w:rsid w:val="00207A09"/>
    <w:rsid w:val="00216F49"/>
    <w:rsid w:val="002173DB"/>
    <w:rsid w:val="002238C4"/>
    <w:rsid w:val="00244542"/>
    <w:rsid w:val="00251ED7"/>
    <w:rsid w:val="00274CEC"/>
    <w:rsid w:val="00286AD4"/>
    <w:rsid w:val="002960C9"/>
    <w:rsid w:val="002A551D"/>
    <w:rsid w:val="002C2516"/>
    <w:rsid w:val="002F0411"/>
    <w:rsid w:val="00337CC3"/>
    <w:rsid w:val="003632A6"/>
    <w:rsid w:val="00365678"/>
    <w:rsid w:val="00376C39"/>
    <w:rsid w:val="00380EB8"/>
    <w:rsid w:val="003A7080"/>
    <w:rsid w:val="003D77C9"/>
    <w:rsid w:val="003E0B1C"/>
    <w:rsid w:val="003F76F6"/>
    <w:rsid w:val="00424061"/>
    <w:rsid w:val="00427E45"/>
    <w:rsid w:val="004607E3"/>
    <w:rsid w:val="004D2513"/>
    <w:rsid w:val="004F284E"/>
    <w:rsid w:val="004F7C30"/>
    <w:rsid w:val="00512C4E"/>
    <w:rsid w:val="005155C5"/>
    <w:rsid w:val="00527DD9"/>
    <w:rsid w:val="005418DF"/>
    <w:rsid w:val="005501AC"/>
    <w:rsid w:val="00580C05"/>
    <w:rsid w:val="00584248"/>
    <w:rsid w:val="005D45EF"/>
    <w:rsid w:val="005E3961"/>
    <w:rsid w:val="005E46C1"/>
    <w:rsid w:val="00610510"/>
    <w:rsid w:val="00617036"/>
    <w:rsid w:val="00675709"/>
    <w:rsid w:val="006A032A"/>
    <w:rsid w:val="006B6623"/>
    <w:rsid w:val="006C65A6"/>
    <w:rsid w:val="006E3184"/>
    <w:rsid w:val="006F67F3"/>
    <w:rsid w:val="007012FF"/>
    <w:rsid w:val="00723C7B"/>
    <w:rsid w:val="00727669"/>
    <w:rsid w:val="007406DC"/>
    <w:rsid w:val="00746577"/>
    <w:rsid w:val="007470D2"/>
    <w:rsid w:val="00784B5A"/>
    <w:rsid w:val="007B4D68"/>
    <w:rsid w:val="007B5042"/>
    <w:rsid w:val="008066BF"/>
    <w:rsid w:val="00812A0D"/>
    <w:rsid w:val="00821C74"/>
    <w:rsid w:val="00826634"/>
    <w:rsid w:val="008279C8"/>
    <w:rsid w:val="0086661B"/>
    <w:rsid w:val="00877A6B"/>
    <w:rsid w:val="00881AE1"/>
    <w:rsid w:val="00896AB2"/>
    <w:rsid w:val="008A7183"/>
    <w:rsid w:val="008B0881"/>
    <w:rsid w:val="008B1DCE"/>
    <w:rsid w:val="008D2316"/>
    <w:rsid w:val="009526F2"/>
    <w:rsid w:val="009622A6"/>
    <w:rsid w:val="0097249F"/>
    <w:rsid w:val="009843F3"/>
    <w:rsid w:val="00984C33"/>
    <w:rsid w:val="0098558D"/>
    <w:rsid w:val="009B0B14"/>
    <w:rsid w:val="009B0E58"/>
    <w:rsid w:val="009C2B75"/>
    <w:rsid w:val="009E7A26"/>
    <w:rsid w:val="00A16DBC"/>
    <w:rsid w:val="00A241B1"/>
    <w:rsid w:val="00A436DA"/>
    <w:rsid w:val="00A67652"/>
    <w:rsid w:val="00A87B9F"/>
    <w:rsid w:val="00A9416C"/>
    <w:rsid w:val="00AA53BC"/>
    <w:rsid w:val="00AB55E6"/>
    <w:rsid w:val="00AB7688"/>
    <w:rsid w:val="00AC78FC"/>
    <w:rsid w:val="00AE5EB5"/>
    <w:rsid w:val="00B15885"/>
    <w:rsid w:val="00B34EC2"/>
    <w:rsid w:val="00B36990"/>
    <w:rsid w:val="00B406FA"/>
    <w:rsid w:val="00B674F0"/>
    <w:rsid w:val="00B770DD"/>
    <w:rsid w:val="00B87610"/>
    <w:rsid w:val="00BB3B03"/>
    <w:rsid w:val="00BB6368"/>
    <w:rsid w:val="00C07FCE"/>
    <w:rsid w:val="00C943BE"/>
    <w:rsid w:val="00CB1EC2"/>
    <w:rsid w:val="00CC1189"/>
    <w:rsid w:val="00CD3ACE"/>
    <w:rsid w:val="00D00552"/>
    <w:rsid w:val="00D04AB7"/>
    <w:rsid w:val="00D363B7"/>
    <w:rsid w:val="00D43754"/>
    <w:rsid w:val="00D43B03"/>
    <w:rsid w:val="00D47F4D"/>
    <w:rsid w:val="00D57C2E"/>
    <w:rsid w:val="00D66E75"/>
    <w:rsid w:val="00D707C6"/>
    <w:rsid w:val="00D901E3"/>
    <w:rsid w:val="00DE3E83"/>
    <w:rsid w:val="00DE4116"/>
    <w:rsid w:val="00DF2334"/>
    <w:rsid w:val="00E10163"/>
    <w:rsid w:val="00E1238C"/>
    <w:rsid w:val="00E7144F"/>
    <w:rsid w:val="00E9237E"/>
    <w:rsid w:val="00EA4560"/>
    <w:rsid w:val="00EB274B"/>
    <w:rsid w:val="00EC0242"/>
    <w:rsid w:val="00ED05E6"/>
    <w:rsid w:val="00ED51BA"/>
    <w:rsid w:val="00ED6413"/>
    <w:rsid w:val="00EF167A"/>
    <w:rsid w:val="00F07244"/>
    <w:rsid w:val="00F335BA"/>
    <w:rsid w:val="00F37656"/>
    <w:rsid w:val="00F50271"/>
    <w:rsid w:val="00F6350D"/>
    <w:rsid w:val="00F64A77"/>
    <w:rsid w:val="00F71227"/>
    <w:rsid w:val="00F71DF8"/>
    <w:rsid w:val="00F768A5"/>
    <w:rsid w:val="00F834CB"/>
    <w:rsid w:val="00F83BF1"/>
    <w:rsid w:val="00F86ED4"/>
    <w:rsid w:val="00FC71DE"/>
    <w:rsid w:val="00FD0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ECC3B0-E271-48A7-808D-0DEAAA087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5E6"/>
    <w:pPr>
      <w:spacing w:before="100" w:beforeAutospacing="1" w:after="100" w:afterAutospacing="1" w:line="360" w:lineRule="auto"/>
      <w:ind w:firstLine="709"/>
      <w:jc w:val="both"/>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192D09"/>
    <w:pPr>
      <w:widowControl w:val="0"/>
      <w:autoSpaceDE w:val="0"/>
      <w:autoSpaceDN w:val="0"/>
      <w:adjustRightInd w:val="0"/>
      <w:spacing w:before="0" w:beforeAutospacing="0" w:after="0" w:afterAutospacing="0" w:line="269" w:lineRule="exact"/>
      <w:ind w:firstLine="0"/>
    </w:pPr>
    <w:rPr>
      <w:rFonts w:ascii="Times New Roman" w:hAnsi="Times New Roman"/>
      <w:sz w:val="24"/>
      <w:szCs w:val="24"/>
      <w:lang w:eastAsia="ru-RU"/>
    </w:rPr>
  </w:style>
  <w:style w:type="paragraph" w:customStyle="1" w:styleId="Style5">
    <w:name w:val="Style5"/>
    <w:basedOn w:val="a"/>
    <w:uiPriority w:val="99"/>
    <w:rsid w:val="00192D09"/>
    <w:pPr>
      <w:widowControl w:val="0"/>
      <w:autoSpaceDE w:val="0"/>
      <w:autoSpaceDN w:val="0"/>
      <w:adjustRightInd w:val="0"/>
      <w:spacing w:before="0" w:beforeAutospacing="0" w:after="0" w:afterAutospacing="0" w:line="259" w:lineRule="exact"/>
      <w:ind w:firstLine="432"/>
    </w:pPr>
    <w:rPr>
      <w:rFonts w:ascii="Times New Roman" w:hAnsi="Times New Roman"/>
      <w:sz w:val="24"/>
      <w:szCs w:val="24"/>
      <w:lang w:eastAsia="ru-RU"/>
    </w:rPr>
  </w:style>
  <w:style w:type="character" w:customStyle="1" w:styleId="FontStyle11">
    <w:name w:val="Font Style11"/>
    <w:uiPriority w:val="99"/>
    <w:rsid w:val="00192D09"/>
    <w:rPr>
      <w:rFonts w:ascii="Times New Roman" w:hAnsi="Times New Roman" w:cs="Times New Roman"/>
      <w:color w:val="000000"/>
      <w:sz w:val="18"/>
      <w:szCs w:val="18"/>
    </w:rPr>
  </w:style>
  <w:style w:type="paragraph" w:customStyle="1" w:styleId="Style2">
    <w:name w:val="Style2"/>
    <w:basedOn w:val="a"/>
    <w:uiPriority w:val="99"/>
    <w:rsid w:val="00192D09"/>
    <w:pPr>
      <w:widowControl w:val="0"/>
      <w:autoSpaceDE w:val="0"/>
      <w:autoSpaceDN w:val="0"/>
      <w:adjustRightInd w:val="0"/>
      <w:spacing w:before="0" w:beforeAutospacing="0" w:after="0" w:afterAutospacing="0" w:line="269" w:lineRule="exact"/>
      <w:ind w:firstLine="437"/>
    </w:pPr>
    <w:rPr>
      <w:rFonts w:ascii="Times New Roman" w:hAnsi="Times New Roman"/>
      <w:sz w:val="24"/>
      <w:szCs w:val="24"/>
      <w:lang w:eastAsia="ru-RU"/>
    </w:rPr>
  </w:style>
  <w:style w:type="character" w:customStyle="1" w:styleId="FontStyle13">
    <w:name w:val="Font Style13"/>
    <w:uiPriority w:val="99"/>
    <w:rsid w:val="00192D09"/>
    <w:rPr>
      <w:rFonts w:ascii="Times New Roman" w:hAnsi="Times New Roman" w:cs="Times New Roman"/>
      <w:i/>
      <w:iCs/>
      <w:color w:val="000000"/>
      <w:sz w:val="18"/>
      <w:szCs w:val="18"/>
    </w:rPr>
  </w:style>
  <w:style w:type="paragraph" w:customStyle="1" w:styleId="Style6">
    <w:name w:val="Style6"/>
    <w:basedOn w:val="a"/>
    <w:uiPriority w:val="99"/>
    <w:rsid w:val="00FD09B7"/>
    <w:pPr>
      <w:widowControl w:val="0"/>
      <w:autoSpaceDE w:val="0"/>
      <w:autoSpaceDN w:val="0"/>
      <w:adjustRightInd w:val="0"/>
      <w:spacing w:before="0" w:beforeAutospacing="0" w:after="0" w:afterAutospacing="0" w:line="254" w:lineRule="exact"/>
      <w:ind w:firstLine="0"/>
      <w:jc w:val="left"/>
    </w:pPr>
    <w:rPr>
      <w:rFonts w:ascii="Times New Roman" w:hAnsi="Times New Roman"/>
      <w:sz w:val="24"/>
      <w:szCs w:val="24"/>
      <w:lang w:eastAsia="ru-RU"/>
    </w:rPr>
  </w:style>
  <w:style w:type="paragraph" w:customStyle="1" w:styleId="Style9">
    <w:name w:val="Style9"/>
    <w:basedOn w:val="a"/>
    <w:uiPriority w:val="99"/>
    <w:rsid w:val="00FD09B7"/>
    <w:pPr>
      <w:widowControl w:val="0"/>
      <w:autoSpaceDE w:val="0"/>
      <w:autoSpaceDN w:val="0"/>
      <w:adjustRightInd w:val="0"/>
      <w:spacing w:before="0" w:beforeAutospacing="0" w:after="0" w:afterAutospacing="0" w:line="254" w:lineRule="exact"/>
      <w:ind w:firstLine="432"/>
    </w:pPr>
    <w:rPr>
      <w:rFonts w:ascii="Times New Roman" w:hAnsi="Times New Roman"/>
      <w:sz w:val="24"/>
      <w:szCs w:val="24"/>
      <w:lang w:eastAsia="ru-RU"/>
    </w:rPr>
  </w:style>
  <w:style w:type="character" w:customStyle="1" w:styleId="FontStyle14">
    <w:name w:val="Font Style14"/>
    <w:uiPriority w:val="99"/>
    <w:rsid w:val="00FD09B7"/>
    <w:rPr>
      <w:rFonts w:ascii="Candara" w:hAnsi="Candara" w:cs="Candara"/>
      <w:b/>
      <w:bCs/>
      <w:color w:val="000000"/>
      <w:sz w:val="14"/>
      <w:szCs w:val="14"/>
    </w:rPr>
  </w:style>
  <w:style w:type="character" w:styleId="a3">
    <w:name w:val="Placeholder Text"/>
    <w:uiPriority w:val="99"/>
    <w:semiHidden/>
    <w:rsid w:val="00F834CB"/>
    <w:rPr>
      <w:rFonts w:cs="Times New Roman"/>
      <w:color w:val="808080"/>
    </w:rPr>
  </w:style>
  <w:style w:type="table" w:styleId="a4">
    <w:name w:val="Table Grid"/>
    <w:basedOn w:val="a1"/>
    <w:uiPriority w:val="59"/>
    <w:rsid w:val="009E7A2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ody Text"/>
    <w:basedOn w:val="a"/>
    <w:link w:val="a6"/>
    <w:uiPriority w:val="99"/>
    <w:rsid w:val="001F7E0D"/>
    <w:pPr>
      <w:spacing w:before="0" w:beforeAutospacing="0" w:after="0" w:afterAutospacing="0" w:line="240" w:lineRule="auto"/>
      <w:ind w:firstLine="0"/>
    </w:pPr>
    <w:rPr>
      <w:rFonts w:ascii="Times New Roman" w:hAnsi="Times New Roman"/>
      <w:sz w:val="24"/>
      <w:szCs w:val="20"/>
      <w:lang w:eastAsia="ru-RU"/>
    </w:rPr>
  </w:style>
  <w:style w:type="character" w:customStyle="1" w:styleId="a6">
    <w:name w:val="Основной текст Знак"/>
    <w:link w:val="a5"/>
    <w:uiPriority w:val="99"/>
    <w:locked/>
    <w:rsid w:val="001F7E0D"/>
    <w:rPr>
      <w:rFonts w:ascii="Times New Roman" w:hAnsi="Times New Roman" w:cs="Times New Roman"/>
      <w:sz w:val="20"/>
      <w:szCs w:val="20"/>
      <w:lang w:val="x-none" w:eastAsia="ru-RU"/>
    </w:rPr>
  </w:style>
  <w:style w:type="paragraph" w:styleId="a7">
    <w:name w:val="List Paragraph"/>
    <w:basedOn w:val="a"/>
    <w:uiPriority w:val="34"/>
    <w:qFormat/>
    <w:rsid w:val="00152180"/>
    <w:pPr>
      <w:ind w:left="720"/>
      <w:contextualSpacing/>
    </w:pPr>
  </w:style>
  <w:style w:type="paragraph" w:styleId="a8">
    <w:name w:val="header"/>
    <w:basedOn w:val="a"/>
    <w:link w:val="a9"/>
    <w:uiPriority w:val="99"/>
    <w:semiHidden/>
    <w:unhideWhenUsed/>
    <w:rsid w:val="009B0E58"/>
    <w:pPr>
      <w:tabs>
        <w:tab w:val="center" w:pos="4819"/>
        <w:tab w:val="right" w:pos="9639"/>
      </w:tabs>
      <w:spacing w:before="0" w:after="0" w:line="240" w:lineRule="auto"/>
    </w:pPr>
  </w:style>
  <w:style w:type="character" w:customStyle="1" w:styleId="a9">
    <w:name w:val="Верхний колонтитул Знак"/>
    <w:link w:val="a8"/>
    <w:uiPriority w:val="99"/>
    <w:semiHidden/>
    <w:locked/>
    <w:rsid w:val="009B0E58"/>
    <w:rPr>
      <w:rFonts w:cs="Times New Roman"/>
    </w:rPr>
  </w:style>
  <w:style w:type="paragraph" w:styleId="aa">
    <w:name w:val="footer"/>
    <w:basedOn w:val="a"/>
    <w:link w:val="ab"/>
    <w:uiPriority w:val="99"/>
    <w:unhideWhenUsed/>
    <w:rsid w:val="009B0E58"/>
    <w:pPr>
      <w:tabs>
        <w:tab w:val="center" w:pos="4819"/>
        <w:tab w:val="right" w:pos="9639"/>
      </w:tabs>
      <w:spacing w:before="0" w:after="0" w:line="240" w:lineRule="auto"/>
    </w:pPr>
  </w:style>
  <w:style w:type="character" w:customStyle="1" w:styleId="ab">
    <w:name w:val="Нижний колонтитул Знак"/>
    <w:link w:val="aa"/>
    <w:uiPriority w:val="99"/>
    <w:locked/>
    <w:rsid w:val="009B0E58"/>
    <w:rPr>
      <w:rFonts w:cs="Times New Roman"/>
    </w:rPr>
  </w:style>
  <w:style w:type="paragraph" w:customStyle="1" w:styleId="Just">
    <w:name w:val="Just"/>
    <w:rsid w:val="00F83BF1"/>
    <w:pPr>
      <w:autoSpaceDE w:val="0"/>
      <w:autoSpaceDN w:val="0"/>
      <w:adjustRightInd w:val="0"/>
      <w:spacing w:before="40" w:after="40"/>
      <w:ind w:firstLine="568"/>
      <w:jc w:val="both"/>
    </w:pPr>
    <w:rPr>
      <w:rFonts w:ascii="Times New Roman" w:hAnsi="Times New Roman" w:cs="Times New Roman"/>
      <w:sz w:val="24"/>
      <w:szCs w:val="24"/>
    </w:rPr>
  </w:style>
  <w:style w:type="character" w:customStyle="1" w:styleId="FontStyle15">
    <w:name w:val="Font Style15"/>
    <w:uiPriority w:val="99"/>
    <w:rsid w:val="009B0B14"/>
    <w:rPr>
      <w:rFonts w:ascii="Arial Black" w:hAnsi="Arial Black" w:cs="Arial Black"/>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5791</Words>
  <Characters>33012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Танюха</dc:creator>
  <cp:keywords/>
  <dc:description/>
  <cp:lastModifiedBy>admin</cp:lastModifiedBy>
  <cp:revision>2</cp:revision>
  <dcterms:created xsi:type="dcterms:W3CDTF">2014-03-24T18:01:00Z</dcterms:created>
  <dcterms:modified xsi:type="dcterms:W3CDTF">2014-03-24T18:01:00Z</dcterms:modified>
</cp:coreProperties>
</file>