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506" w:rsidRDefault="004C3506" w:rsidP="00D8498E">
      <w:pPr>
        <w:spacing w:line="360" w:lineRule="auto"/>
        <w:ind w:firstLine="709"/>
        <w:jc w:val="center"/>
        <w:rPr>
          <w:szCs w:val="32"/>
        </w:rPr>
      </w:pPr>
    </w:p>
    <w:p w:rsidR="001E2B79" w:rsidRDefault="001E2B79" w:rsidP="00D8498E">
      <w:pPr>
        <w:spacing w:line="360" w:lineRule="auto"/>
        <w:ind w:firstLine="709"/>
        <w:jc w:val="center"/>
        <w:rPr>
          <w:szCs w:val="32"/>
        </w:rPr>
      </w:pPr>
    </w:p>
    <w:p w:rsidR="001E2B79" w:rsidRDefault="001E2B79" w:rsidP="00D8498E">
      <w:pPr>
        <w:spacing w:line="360" w:lineRule="auto"/>
        <w:ind w:firstLine="709"/>
        <w:jc w:val="center"/>
        <w:rPr>
          <w:szCs w:val="32"/>
        </w:rPr>
      </w:pPr>
    </w:p>
    <w:p w:rsidR="001E2B79" w:rsidRPr="00D8498E" w:rsidRDefault="001E2B79" w:rsidP="00D8498E">
      <w:pPr>
        <w:spacing w:line="360" w:lineRule="auto"/>
        <w:ind w:firstLine="709"/>
        <w:jc w:val="center"/>
      </w:pPr>
    </w:p>
    <w:p w:rsidR="004C3506" w:rsidRPr="00D8498E" w:rsidRDefault="004C3506" w:rsidP="00D8498E">
      <w:pPr>
        <w:spacing w:line="360" w:lineRule="auto"/>
        <w:ind w:firstLine="709"/>
        <w:jc w:val="center"/>
      </w:pPr>
    </w:p>
    <w:p w:rsidR="004C3506" w:rsidRPr="00D8498E" w:rsidRDefault="004C3506" w:rsidP="00D8498E">
      <w:pPr>
        <w:spacing w:line="360" w:lineRule="auto"/>
        <w:ind w:firstLine="709"/>
        <w:jc w:val="center"/>
      </w:pPr>
    </w:p>
    <w:p w:rsidR="004C3506" w:rsidRPr="00D8498E" w:rsidRDefault="004C3506" w:rsidP="00D8498E">
      <w:pPr>
        <w:spacing w:line="360" w:lineRule="auto"/>
        <w:ind w:firstLine="709"/>
        <w:jc w:val="center"/>
      </w:pPr>
    </w:p>
    <w:p w:rsidR="004C3506" w:rsidRPr="00D8498E" w:rsidRDefault="004C3506" w:rsidP="00D8498E">
      <w:pPr>
        <w:spacing w:line="360" w:lineRule="auto"/>
        <w:ind w:firstLine="709"/>
        <w:jc w:val="center"/>
      </w:pPr>
    </w:p>
    <w:p w:rsidR="004C3506" w:rsidRPr="00D8498E" w:rsidRDefault="004C3506" w:rsidP="00D8498E">
      <w:pPr>
        <w:spacing w:line="360" w:lineRule="auto"/>
        <w:ind w:firstLine="709"/>
        <w:jc w:val="center"/>
      </w:pPr>
    </w:p>
    <w:p w:rsidR="004C3506" w:rsidRPr="00D8498E" w:rsidRDefault="004C3506" w:rsidP="00D8498E">
      <w:pPr>
        <w:spacing w:line="360" w:lineRule="auto"/>
        <w:ind w:firstLine="709"/>
        <w:jc w:val="center"/>
      </w:pPr>
    </w:p>
    <w:p w:rsidR="004C3506" w:rsidRPr="00D8498E" w:rsidRDefault="004C3506" w:rsidP="00D8498E">
      <w:pPr>
        <w:spacing w:line="360" w:lineRule="auto"/>
        <w:ind w:firstLine="709"/>
        <w:jc w:val="center"/>
      </w:pPr>
    </w:p>
    <w:p w:rsidR="004C3506" w:rsidRPr="00D8498E" w:rsidRDefault="004C3506" w:rsidP="00D8498E">
      <w:pPr>
        <w:spacing w:line="360" w:lineRule="auto"/>
        <w:ind w:firstLine="709"/>
        <w:jc w:val="center"/>
      </w:pPr>
    </w:p>
    <w:p w:rsidR="004C3506" w:rsidRPr="00D8498E" w:rsidRDefault="004C3506" w:rsidP="00D8498E">
      <w:pPr>
        <w:spacing w:line="360" w:lineRule="auto"/>
        <w:ind w:firstLine="709"/>
        <w:jc w:val="center"/>
      </w:pPr>
    </w:p>
    <w:p w:rsidR="004C3506" w:rsidRPr="00D8498E" w:rsidRDefault="004C3506" w:rsidP="00D8498E">
      <w:pPr>
        <w:spacing w:line="360" w:lineRule="auto"/>
        <w:ind w:firstLine="709"/>
        <w:jc w:val="center"/>
      </w:pPr>
    </w:p>
    <w:p w:rsidR="004C3506" w:rsidRPr="00D8498E" w:rsidRDefault="004C3506" w:rsidP="00D8498E">
      <w:pPr>
        <w:spacing w:line="360" w:lineRule="auto"/>
        <w:ind w:firstLine="709"/>
        <w:jc w:val="center"/>
      </w:pPr>
    </w:p>
    <w:p w:rsidR="004C3506" w:rsidRPr="00D8498E" w:rsidRDefault="004C3506" w:rsidP="00D8498E">
      <w:pPr>
        <w:spacing w:line="360" w:lineRule="auto"/>
        <w:ind w:firstLine="709"/>
        <w:jc w:val="center"/>
        <w:rPr>
          <w:szCs w:val="36"/>
        </w:rPr>
      </w:pPr>
      <w:r w:rsidRPr="00D8498E">
        <w:rPr>
          <w:szCs w:val="36"/>
        </w:rPr>
        <w:t>Контрольна робота:</w:t>
      </w:r>
    </w:p>
    <w:p w:rsidR="004C3506" w:rsidRPr="00D8498E" w:rsidRDefault="004C3506" w:rsidP="00D8498E">
      <w:pPr>
        <w:spacing w:line="360" w:lineRule="auto"/>
        <w:ind w:firstLine="709"/>
        <w:jc w:val="center"/>
        <w:rPr>
          <w:szCs w:val="36"/>
        </w:rPr>
      </w:pPr>
      <w:r w:rsidRPr="00D8498E">
        <w:rPr>
          <w:szCs w:val="36"/>
        </w:rPr>
        <w:t>«</w:t>
      </w:r>
      <w:r w:rsidRPr="00D8498E">
        <w:rPr>
          <w:szCs w:val="36"/>
          <w:lang w:val="uk-UA"/>
        </w:rPr>
        <w:t>Рекламний менеджмент</w:t>
      </w:r>
      <w:r w:rsidRPr="00D8498E">
        <w:rPr>
          <w:szCs w:val="36"/>
        </w:rPr>
        <w:t>»</w:t>
      </w:r>
    </w:p>
    <w:p w:rsidR="004C3506" w:rsidRPr="00D8498E" w:rsidRDefault="004C3506" w:rsidP="00D8498E">
      <w:pPr>
        <w:spacing w:line="360" w:lineRule="auto"/>
        <w:ind w:firstLine="709"/>
        <w:jc w:val="center"/>
      </w:pPr>
    </w:p>
    <w:p w:rsidR="004C3506" w:rsidRPr="00D8498E" w:rsidRDefault="004C3506" w:rsidP="00D8498E">
      <w:pPr>
        <w:spacing w:line="360" w:lineRule="auto"/>
        <w:ind w:firstLine="709"/>
        <w:jc w:val="center"/>
      </w:pPr>
    </w:p>
    <w:p w:rsidR="004C3506" w:rsidRPr="00D8498E" w:rsidRDefault="004C3506" w:rsidP="00D8498E">
      <w:pPr>
        <w:spacing w:line="360" w:lineRule="auto"/>
        <w:ind w:firstLine="709"/>
        <w:jc w:val="center"/>
      </w:pPr>
    </w:p>
    <w:p w:rsidR="004C3506" w:rsidRPr="00D8498E" w:rsidRDefault="004C3506" w:rsidP="00D8498E">
      <w:pPr>
        <w:spacing w:line="360" w:lineRule="auto"/>
        <w:ind w:firstLine="709"/>
        <w:rPr>
          <w:szCs w:val="32"/>
        </w:rPr>
      </w:pPr>
      <w:r w:rsidRPr="00D8498E">
        <w:rPr>
          <w:szCs w:val="32"/>
        </w:rPr>
        <w:t>Студентка 5 курсу</w:t>
      </w:r>
    </w:p>
    <w:p w:rsidR="004C3506" w:rsidRPr="00D8498E" w:rsidRDefault="004C3506" w:rsidP="00D8498E">
      <w:pPr>
        <w:spacing w:line="360" w:lineRule="auto"/>
        <w:ind w:firstLine="709"/>
        <w:rPr>
          <w:szCs w:val="32"/>
        </w:rPr>
      </w:pPr>
      <w:r w:rsidRPr="00D8498E">
        <w:rPr>
          <w:szCs w:val="32"/>
        </w:rPr>
        <w:t>Групи ЕІМЗ - 215</w:t>
      </w:r>
    </w:p>
    <w:p w:rsidR="004C3506" w:rsidRPr="00D8498E" w:rsidRDefault="00642274" w:rsidP="00D8498E">
      <w:pPr>
        <w:spacing w:line="360" w:lineRule="auto"/>
        <w:ind w:firstLine="709"/>
        <w:rPr>
          <w:szCs w:val="32"/>
          <w:lang w:val="uk-UA"/>
        </w:rPr>
      </w:pPr>
      <w:r w:rsidRPr="00D8498E">
        <w:rPr>
          <w:szCs w:val="32"/>
          <w:lang w:val="uk-UA"/>
        </w:rPr>
        <w:t>Бороденко А.А.</w:t>
      </w:r>
    </w:p>
    <w:p w:rsidR="004C3506" w:rsidRDefault="004C3506" w:rsidP="00D8498E">
      <w:pPr>
        <w:spacing w:line="360" w:lineRule="auto"/>
        <w:ind w:firstLine="709"/>
        <w:jc w:val="center"/>
        <w:rPr>
          <w:szCs w:val="32"/>
          <w:lang w:val="uk-UA"/>
        </w:rPr>
      </w:pPr>
    </w:p>
    <w:p w:rsidR="00D8498E" w:rsidRPr="00D8498E" w:rsidRDefault="00D8498E" w:rsidP="00D8498E">
      <w:pPr>
        <w:spacing w:line="360" w:lineRule="auto"/>
        <w:ind w:firstLine="709"/>
        <w:jc w:val="center"/>
        <w:rPr>
          <w:szCs w:val="32"/>
          <w:lang w:val="uk-UA"/>
        </w:rPr>
      </w:pPr>
    </w:p>
    <w:p w:rsidR="004C3506" w:rsidRPr="00D8498E" w:rsidRDefault="004C3506" w:rsidP="00D8498E">
      <w:pPr>
        <w:spacing w:line="360" w:lineRule="auto"/>
        <w:ind w:firstLine="709"/>
        <w:jc w:val="center"/>
        <w:rPr>
          <w:szCs w:val="32"/>
          <w:lang w:val="uk-UA"/>
        </w:rPr>
      </w:pPr>
    </w:p>
    <w:p w:rsidR="004C3506" w:rsidRDefault="004C3506" w:rsidP="00D8498E">
      <w:pPr>
        <w:spacing w:line="360" w:lineRule="auto"/>
        <w:ind w:firstLine="709"/>
        <w:jc w:val="center"/>
        <w:rPr>
          <w:szCs w:val="32"/>
        </w:rPr>
      </w:pPr>
    </w:p>
    <w:p w:rsidR="00D8498E" w:rsidRPr="00D8498E" w:rsidRDefault="00D8498E" w:rsidP="00D8498E">
      <w:pPr>
        <w:spacing w:line="360" w:lineRule="auto"/>
        <w:ind w:firstLine="709"/>
        <w:jc w:val="center"/>
        <w:rPr>
          <w:szCs w:val="32"/>
        </w:rPr>
      </w:pPr>
    </w:p>
    <w:p w:rsidR="004C3506" w:rsidRPr="00D8498E" w:rsidRDefault="004C3506" w:rsidP="00D8498E">
      <w:pPr>
        <w:spacing w:line="360" w:lineRule="auto"/>
        <w:ind w:firstLine="709"/>
        <w:jc w:val="center"/>
        <w:rPr>
          <w:szCs w:val="32"/>
        </w:rPr>
      </w:pPr>
    </w:p>
    <w:p w:rsidR="00B22838" w:rsidRPr="00D8498E" w:rsidRDefault="004C3506" w:rsidP="00D8498E">
      <w:pPr>
        <w:spacing w:line="360" w:lineRule="auto"/>
        <w:ind w:firstLine="709"/>
        <w:jc w:val="center"/>
        <w:rPr>
          <w:szCs w:val="32"/>
          <w:lang w:val="uk-UA"/>
        </w:rPr>
      </w:pPr>
      <w:r w:rsidRPr="00D8498E">
        <w:rPr>
          <w:szCs w:val="32"/>
        </w:rPr>
        <w:t>Харків – 20</w:t>
      </w:r>
      <w:r w:rsidRPr="00D8498E">
        <w:rPr>
          <w:szCs w:val="32"/>
          <w:lang w:val="uk-UA"/>
        </w:rPr>
        <w:t>10</w:t>
      </w:r>
    </w:p>
    <w:p w:rsidR="004C3506" w:rsidRPr="00D8498E" w:rsidRDefault="00D8498E" w:rsidP="00D8498E">
      <w:pPr>
        <w:spacing w:line="360" w:lineRule="auto"/>
        <w:ind w:firstLine="709"/>
        <w:rPr>
          <w:szCs w:val="28"/>
          <w:lang w:val="uk-UA"/>
        </w:rPr>
      </w:pPr>
      <w:r>
        <w:rPr>
          <w:szCs w:val="28"/>
          <w:lang w:val="uk-UA"/>
        </w:rPr>
        <w:br w:type="page"/>
      </w:r>
      <w:r w:rsidR="004C3506" w:rsidRPr="00D8498E">
        <w:rPr>
          <w:szCs w:val="28"/>
          <w:lang w:val="uk-UA"/>
        </w:rPr>
        <w:t>Содержание:</w:t>
      </w:r>
    </w:p>
    <w:p w:rsidR="00610740" w:rsidRPr="00D8498E" w:rsidRDefault="00610740" w:rsidP="00D8498E">
      <w:pPr>
        <w:spacing w:line="360" w:lineRule="auto"/>
        <w:ind w:firstLine="709"/>
        <w:rPr>
          <w:szCs w:val="28"/>
          <w:lang w:val="uk-UA"/>
        </w:rPr>
      </w:pPr>
    </w:p>
    <w:p w:rsidR="004C3506" w:rsidRPr="00D8498E" w:rsidRDefault="004C3506" w:rsidP="00D8498E">
      <w:pPr>
        <w:spacing w:line="360" w:lineRule="auto"/>
        <w:rPr>
          <w:szCs w:val="28"/>
          <w:lang w:val="uk-UA"/>
        </w:rPr>
      </w:pPr>
      <w:r w:rsidRPr="00D8498E">
        <w:rPr>
          <w:szCs w:val="28"/>
          <w:lang w:val="uk-UA"/>
        </w:rPr>
        <w:t xml:space="preserve">Введение </w:t>
      </w:r>
    </w:p>
    <w:p w:rsidR="004C3506" w:rsidRPr="00D8498E" w:rsidRDefault="00610740" w:rsidP="00D8498E">
      <w:pPr>
        <w:numPr>
          <w:ilvl w:val="0"/>
          <w:numId w:val="2"/>
        </w:numPr>
        <w:spacing w:line="360" w:lineRule="auto"/>
        <w:ind w:left="0" w:firstLine="0"/>
        <w:rPr>
          <w:szCs w:val="28"/>
          <w:lang w:val="uk-UA"/>
        </w:rPr>
      </w:pPr>
      <w:r w:rsidRPr="00D8498E">
        <w:rPr>
          <w:szCs w:val="28"/>
          <w:lang w:val="uk-UA"/>
        </w:rPr>
        <w:t xml:space="preserve">Характеристика товара. </w:t>
      </w:r>
      <w:r w:rsidR="00314E77" w:rsidRPr="00D8498E">
        <w:rPr>
          <w:szCs w:val="28"/>
          <w:lang w:val="uk-UA"/>
        </w:rPr>
        <w:t>Определение этапа</w:t>
      </w:r>
      <w:r w:rsidRPr="00D8498E">
        <w:rPr>
          <w:szCs w:val="28"/>
          <w:lang w:val="uk-UA"/>
        </w:rPr>
        <w:t xml:space="preserve"> ЖЦТ </w:t>
      </w:r>
    </w:p>
    <w:p w:rsidR="00610740" w:rsidRPr="00D8498E" w:rsidRDefault="00610740" w:rsidP="00D8498E">
      <w:pPr>
        <w:numPr>
          <w:ilvl w:val="0"/>
          <w:numId w:val="2"/>
        </w:numPr>
        <w:spacing w:line="360" w:lineRule="auto"/>
        <w:ind w:left="0" w:firstLine="0"/>
        <w:rPr>
          <w:szCs w:val="28"/>
        </w:rPr>
      </w:pPr>
      <w:r w:rsidRPr="00D8498E">
        <w:rPr>
          <w:szCs w:val="28"/>
          <w:lang w:val="uk-UA"/>
        </w:rPr>
        <w:t xml:space="preserve">Характеристика потребителя товара </w:t>
      </w:r>
    </w:p>
    <w:p w:rsidR="00610740" w:rsidRPr="00D8498E" w:rsidRDefault="00610740" w:rsidP="00D8498E">
      <w:pPr>
        <w:numPr>
          <w:ilvl w:val="0"/>
          <w:numId w:val="2"/>
        </w:numPr>
        <w:spacing w:line="360" w:lineRule="auto"/>
        <w:ind w:left="0" w:firstLine="0"/>
        <w:rPr>
          <w:szCs w:val="28"/>
        </w:rPr>
      </w:pPr>
      <w:r w:rsidRPr="00D8498E">
        <w:rPr>
          <w:szCs w:val="28"/>
          <w:lang w:val="uk-UA"/>
        </w:rPr>
        <w:t xml:space="preserve">Рекомендации по стратеги рекламного менеджмента </w:t>
      </w:r>
    </w:p>
    <w:p w:rsidR="00610740" w:rsidRPr="00D8498E" w:rsidRDefault="00610740" w:rsidP="00D8498E">
      <w:pPr>
        <w:numPr>
          <w:ilvl w:val="0"/>
          <w:numId w:val="2"/>
        </w:numPr>
        <w:spacing w:line="360" w:lineRule="auto"/>
        <w:ind w:left="0" w:firstLine="0"/>
        <w:rPr>
          <w:szCs w:val="28"/>
        </w:rPr>
      </w:pPr>
      <w:r w:rsidRPr="00D8498E">
        <w:rPr>
          <w:szCs w:val="28"/>
          <w:lang w:val="uk-UA"/>
        </w:rPr>
        <w:t xml:space="preserve">План рекламной кампании </w:t>
      </w:r>
    </w:p>
    <w:p w:rsidR="00610740" w:rsidRPr="00D8498E" w:rsidRDefault="00610740" w:rsidP="00D8498E">
      <w:pPr>
        <w:numPr>
          <w:ilvl w:val="0"/>
          <w:numId w:val="2"/>
        </w:numPr>
        <w:spacing w:line="360" w:lineRule="auto"/>
        <w:ind w:left="0" w:firstLine="0"/>
        <w:rPr>
          <w:szCs w:val="28"/>
        </w:rPr>
      </w:pPr>
      <w:r w:rsidRPr="00D8498E">
        <w:rPr>
          <w:szCs w:val="28"/>
          <w:lang w:val="uk-UA"/>
        </w:rPr>
        <w:t>В</w:t>
      </w:r>
      <w:r w:rsidRPr="00D8498E">
        <w:rPr>
          <w:szCs w:val="28"/>
        </w:rPr>
        <w:t xml:space="preserve">ыбор носителей рекламы </w:t>
      </w:r>
    </w:p>
    <w:p w:rsidR="00610740" w:rsidRPr="00D8498E" w:rsidRDefault="00610740" w:rsidP="00D8498E">
      <w:pPr>
        <w:numPr>
          <w:ilvl w:val="0"/>
          <w:numId w:val="2"/>
        </w:numPr>
        <w:spacing w:line="360" w:lineRule="auto"/>
        <w:ind w:left="0" w:firstLine="0"/>
        <w:rPr>
          <w:szCs w:val="28"/>
        </w:rPr>
      </w:pPr>
      <w:r w:rsidRPr="00D8498E">
        <w:rPr>
          <w:szCs w:val="28"/>
        </w:rPr>
        <w:t xml:space="preserve">Расчет расходов на рекламную кампанию </w:t>
      </w:r>
    </w:p>
    <w:p w:rsidR="00610740" w:rsidRPr="00D8498E" w:rsidRDefault="00610740" w:rsidP="00D8498E">
      <w:pPr>
        <w:numPr>
          <w:ilvl w:val="0"/>
          <w:numId w:val="2"/>
        </w:numPr>
        <w:spacing w:line="360" w:lineRule="auto"/>
        <w:ind w:left="0" w:firstLine="0"/>
        <w:rPr>
          <w:szCs w:val="28"/>
        </w:rPr>
      </w:pPr>
      <w:r w:rsidRPr="00D8498E">
        <w:rPr>
          <w:szCs w:val="28"/>
        </w:rPr>
        <w:t xml:space="preserve">Рекламное обращение </w:t>
      </w:r>
    </w:p>
    <w:p w:rsidR="00610740" w:rsidRPr="00D8498E" w:rsidRDefault="00610740" w:rsidP="00D8498E">
      <w:pPr>
        <w:numPr>
          <w:ilvl w:val="0"/>
          <w:numId w:val="2"/>
        </w:numPr>
        <w:spacing w:line="360" w:lineRule="auto"/>
        <w:ind w:left="0" w:firstLine="0"/>
        <w:rPr>
          <w:szCs w:val="28"/>
        </w:rPr>
      </w:pPr>
      <w:r w:rsidRPr="00D8498E">
        <w:rPr>
          <w:szCs w:val="28"/>
        </w:rPr>
        <w:t xml:space="preserve">План работы с рекламными агенствами </w:t>
      </w:r>
    </w:p>
    <w:p w:rsidR="00610740" w:rsidRDefault="00610740" w:rsidP="00D8498E">
      <w:pPr>
        <w:spacing w:line="360" w:lineRule="auto"/>
        <w:rPr>
          <w:szCs w:val="28"/>
        </w:rPr>
      </w:pPr>
      <w:r w:rsidRPr="00D8498E">
        <w:rPr>
          <w:szCs w:val="28"/>
        </w:rPr>
        <w:t>Список использованных источнико</w:t>
      </w:r>
      <w:r w:rsidR="00D8498E">
        <w:rPr>
          <w:szCs w:val="28"/>
        </w:rPr>
        <w:t>в</w:t>
      </w:r>
    </w:p>
    <w:p w:rsidR="00D8498E" w:rsidRPr="00D8498E" w:rsidRDefault="00D8498E" w:rsidP="00D8498E">
      <w:pPr>
        <w:spacing w:line="360" w:lineRule="auto"/>
        <w:rPr>
          <w:szCs w:val="28"/>
        </w:rPr>
      </w:pPr>
    </w:p>
    <w:p w:rsidR="00114A47" w:rsidRDefault="00D8498E" w:rsidP="00C608C9">
      <w:pPr>
        <w:spacing w:line="360" w:lineRule="auto"/>
        <w:ind w:firstLine="709"/>
        <w:rPr>
          <w:szCs w:val="28"/>
          <w:lang w:val="uk-UA"/>
        </w:rPr>
      </w:pPr>
      <w:r>
        <w:rPr>
          <w:szCs w:val="28"/>
          <w:lang w:val="uk-UA"/>
        </w:rPr>
        <w:br w:type="page"/>
      </w:r>
      <w:r w:rsidR="00114A47" w:rsidRPr="00D8498E">
        <w:rPr>
          <w:szCs w:val="28"/>
          <w:lang w:val="uk-UA"/>
        </w:rPr>
        <w:t>Введение</w:t>
      </w:r>
    </w:p>
    <w:p w:rsidR="00C608C9" w:rsidRPr="00D8498E" w:rsidRDefault="00C608C9" w:rsidP="00C608C9">
      <w:pPr>
        <w:spacing w:line="360" w:lineRule="auto"/>
        <w:ind w:firstLine="709"/>
        <w:rPr>
          <w:szCs w:val="28"/>
          <w:lang w:val="uk-UA"/>
        </w:rPr>
      </w:pPr>
    </w:p>
    <w:p w:rsidR="00114A47" w:rsidRPr="00D8498E" w:rsidRDefault="00114A47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Рекламная кампания - это поток определенной информации от продавца к потребителю. Основными показателями, по которым определяется величина кампании, являются охват целевой группы воздействия (90% или 50%, другой), территория, на которой будет проводиться кампания, а также бюджет.</w:t>
      </w:r>
    </w:p>
    <w:p w:rsidR="00114A47" w:rsidRPr="00D8498E" w:rsidRDefault="00114A47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Все рекламные кампании имеют одинаковые последовательности этапов. Разница заключается лишь в объеме привлекаемых ресурсов как человеческих, так и материальных.</w:t>
      </w:r>
    </w:p>
    <w:p w:rsidR="00610740" w:rsidRPr="00D8498E" w:rsidRDefault="00114A47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Рекламная кампания это неделимый процесс. Он состоит из множества действий и усилий конкретных людей, а так же ряда элементов: знания рынка, рекламной стратегии, стратегии обращения, идеи рекламного обращения, слогана, заголовка, рекламного текста, сценария видео или аудиоролика, эскиза, верстки, и многого другого, все вместе, в рамках единого целого и определяет общий эффект кампании.</w:t>
      </w:r>
    </w:p>
    <w:p w:rsidR="00114A47" w:rsidRDefault="00114A47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Целью данной контрольной работы является получение знаний о методах и технологиях подготовки и организации рекламной кампании.</w:t>
      </w:r>
    </w:p>
    <w:p w:rsidR="00C608C9" w:rsidRDefault="00C608C9" w:rsidP="00D8498E">
      <w:pPr>
        <w:widowControl w:val="0"/>
        <w:spacing w:line="360" w:lineRule="auto"/>
        <w:ind w:firstLine="709"/>
        <w:rPr>
          <w:szCs w:val="28"/>
        </w:rPr>
      </w:pPr>
    </w:p>
    <w:p w:rsidR="00314E77" w:rsidRDefault="00C608C9" w:rsidP="00C608C9">
      <w:pPr>
        <w:widowControl w:val="0"/>
        <w:spacing w:line="360" w:lineRule="auto"/>
        <w:ind w:firstLine="709"/>
        <w:rPr>
          <w:szCs w:val="28"/>
          <w:lang w:val="uk-UA"/>
        </w:rPr>
      </w:pPr>
      <w:r>
        <w:rPr>
          <w:szCs w:val="28"/>
        </w:rPr>
        <w:br w:type="page"/>
      </w:r>
      <w:r w:rsidR="00314E77" w:rsidRPr="00D8498E">
        <w:rPr>
          <w:szCs w:val="28"/>
          <w:lang w:val="uk-UA"/>
        </w:rPr>
        <w:t>1. Ха</w:t>
      </w:r>
      <w:r w:rsidR="00771C96" w:rsidRPr="00D8498E">
        <w:rPr>
          <w:szCs w:val="28"/>
          <w:lang w:val="uk-UA"/>
        </w:rPr>
        <w:t>ра</w:t>
      </w:r>
      <w:r w:rsidR="00314E77" w:rsidRPr="00D8498E">
        <w:rPr>
          <w:szCs w:val="28"/>
          <w:lang w:val="uk-UA"/>
        </w:rPr>
        <w:t>ктеристика товара. Определение этапа жизненного цикла товара</w:t>
      </w:r>
    </w:p>
    <w:p w:rsidR="00C608C9" w:rsidRPr="00D8498E" w:rsidRDefault="00C608C9" w:rsidP="00C608C9">
      <w:pPr>
        <w:widowControl w:val="0"/>
        <w:spacing w:line="360" w:lineRule="auto"/>
        <w:ind w:firstLine="709"/>
        <w:rPr>
          <w:szCs w:val="28"/>
          <w:lang w:val="uk-UA"/>
        </w:rPr>
      </w:pPr>
    </w:p>
    <w:p w:rsidR="00314E77" w:rsidRPr="00D8498E" w:rsidRDefault="008A655A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Электронная книга «Азбука» - устройство для чтения электронных книг, является мобильным специализированным компьютером с 5-ти дюймовым бумагоподобным TFT-экраном.</w:t>
      </w:r>
    </w:p>
    <w:p w:rsidR="008A655A" w:rsidRPr="00D8498E" w:rsidRDefault="008A655A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 xml:space="preserve">Технические характеристики: </w:t>
      </w:r>
    </w:p>
    <w:p w:rsidR="008A655A" w:rsidRPr="00D8498E" w:rsidRDefault="008A655A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 xml:space="preserve">Операционная система: Linux OS </w:t>
      </w:r>
    </w:p>
    <w:p w:rsidR="008A655A" w:rsidRPr="00D8498E" w:rsidRDefault="008A655A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 xml:space="preserve">Экран: 5 дюймов (10,2 х </w:t>
      </w:r>
      <w:smartTag w:uri="urn:schemas-microsoft-com:office:smarttags" w:element="metricconverter">
        <w:smartTagPr>
          <w:attr w:name="ProductID" w:val="7,6 см"/>
        </w:smartTagPr>
        <w:r w:rsidRPr="00D8498E">
          <w:rPr>
            <w:szCs w:val="28"/>
          </w:rPr>
          <w:t>7,6 см</w:t>
        </w:r>
      </w:smartTag>
      <w:r w:rsidRPr="00D8498E">
        <w:rPr>
          <w:szCs w:val="28"/>
        </w:rPr>
        <w:t xml:space="preserve">), eINK VizPlex®, 800×600 точек, 8 градаций серого </w:t>
      </w:r>
    </w:p>
    <w:p w:rsidR="008A655A" w:rsidRPr="00D8498E" w:rsidRDefault="008A655A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 xml:space="preserve">Процессор: Ingenic JZ4740, MIPS Xburst, 336 МГц </w:t>
      </w:r>
    </w:p>
    <w:p w:rsidR="008A655A" w:rsidRPr="00D8498E" w:rsidRDefault="008A655A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 xml:space="preserve">Память: 64 МБ ОЗУ, 512 МБ Flash </w:t>
      </w:r>
    </w:p>
    <w:p w:rsidR="008A655A" w:rsidRPr="00D8498E" w:rsidRDefault="008A655A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 xml:space="preserve">Батареи, питание: 3,7 V литий-полимерная батарея емкостью 1500 mАh </w:t>
      </w:r>
    </w:p>
    <w:p w:rsidR="008A655A" w:rsidRPr="00D8498E" w:rsidRDefault="008A655A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 xml:space="preserve">Слоты расширения: SD-слот (до 16 Гб) </w:t>
      </w:r>
    </w:p>
    <w:p w:rsidR="008A655A" w:rsidRPr="00D8498E" w:rsidRDefault="008A655A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 xml:space="preserve">Коммуникации: USB 2.0, SDIO-слот, </w:t>
      </w:r>
      <w:smartTag w:uri="urn:schemas-microsoft-com:office:smarttags" w:element="metricconverter">
        <w:smartTagPr>
          <w:attr w:name="ProductID" w:val="3,5 мм"/>
        </w:smartTagPr>
        <w:r w:rsidRPr="00D8498E">
          <w:rPr>
            <w:szCs w:val="28"/>
          </w:rPr>
          <w:t>3,5 мм</w:t>
        </w:r>
      </w:smartTag>
      <w:r w:rsidRPr="00D8498E">
        <w:rPr>
          <w:szCs w:val="28"/>
        </w:rPr>
        <w:t xml:space="preserve"> – стерео разъем </w:t>
      </w:r>
    </w:p>
    <w:p w:rsidR="008A655A" w:rsidRPr="00D8498E" w:rsidRDefault="008A655A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 xml:space="preserve">Мультимедиа: Mp3-плеер, встроенный динамик и микрофон. </w:t>
      </w:r>
    </w:p>
    <w:p w:rsidR="008A655A" w:rsidRPr="00D8498E" w:rsidRDefault="008A655A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 xml:space="preserve">Управление: Программируемые кнопки </w:t>
      </w:r>
    </w:p>
    <w:p w:rsidR="008A655A" w:rsidRPr="00D8498E" w:rsidRDefault="008A655A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Вес / Размер: 165 гр. / 108*152*12 мм (без защитной обложки)</w:t>
      </w:r>
    </w:p>
    <w:p w:rsidR="007504D7" w:rsidRPr="00D8498E" w:rsidRDefault="007504D7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Образец электронной книги «Азбука» представлен на рис.1.</w:t>
      </w:r>
    </w:p>
    <w:p w:rsidR="007504D7" w:rsidRPr="00D8498E" w:rsidRDefault="007504D7" w:rsidP="00D8498E">
      <w:pPr>
        <w:widowControl w:val="0"/>
        <w:spacing w:line="360" w:lineRule="auto"/>
        <w:ind w:firstLine="709"/>
        <w:rPr>
          <w:szCs w:val="28"/>
        </w:rPr>
      </w:pPr>
    </w:p>
    <w:p w:rsidR="008A655A" w:rsidRPr="00D8498E" w:rsidRDefault="00A2372F" w:rsidP="00D8498E">
      <w:pPr>
        <w:widowControl w:val="0"/>
        <w:spacing w:line="360" w:lineRule="auto"/>
        <w:ind w:firstLine="709"/>
        <w:rPr>
          <w:szCs w:val="28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6.25pt;height:240pt">
            <v:imagedata r:id="rId7" o:title=""/>
          </v:shape>
        </w:pict>
      </w:r>
    </w:p>
    <w:p w:rsidR="008A655A" w:rsidRPr="00D8498E" w:rsidRDefault="008A655A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Рис. 1. Электронная книга «Азбука»</w:t>
      </w:r>
    </w:p>
    <w:p w:rsidR="009F6828" w:rsidRPr="00D8498E" w:rsidRDefault="00BB0CFC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Цикл спроса на товар можно разделить на несколько этапов:</w:t>
      </w:r>
    </w:p>
    <w:p w:rsidR="00BB0CFC" w:rsidRPr="00D8498E" w:rsidRDefault="00BB0CFC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первый - зарождение спроса, когда осуществляется выведение товара на рынок;</w:t>
      </w:r>
    </w:p>
    <w:p w:rsidR="00BB0CFC" w:rsidRPr="00D8498E" w:rsidRDefault="00BB0CFC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второй</w:t>
      </w:r>
      <w:r w:rsidR="00D8498E">
        <w:rPr>
          <w:szCs w:val="28"/>
        </w:rPr>
        <w:t xml:space="preserve"> </w:t>
      </w:r>
      <w:r w:rsidRPr="00D8498E">
        <w:rPr>
          <w:szCs w:val="28"/>
        </w:rPr>
        <w:t>- этап роста, когда происходит насыщение товаром рынков;</w:t>
      </w:r>
    </w:p>
    <w:p w:rsidR="00B55802" w:rsidRPr="00D8498E" w:rsidRDefault="00BB0CFC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 xml:space="preserve">третий </w:t>
      </w:r>
      <w:r w:rsidR="00B55802" w:rsidRPr="00D8498E">
        <w:rPr>
          <w:szCs w:val="28"/>
        </w:rPr>
        <w:t>-</w:t>
      </w:r>
      <w:r w:rsidRPr="00D8498E">
        <w:rPr>
          <w:szCs w:val="28"/>
        </w:rPr>
        <w:t xml:space="preserve"> этап зрелости, когда 50% </w:t>
      </w:r>
      <w:r w:rsidR="00B55802" w:rsidRPr="00D8498E">
        <w:rPr>
          <w:szCs w:val="28"/>
        </w:rPr>
        <w:t xml:space="preserve">потенциальных </w:t>
      </w:r>
      <w:r w:rsidRPr="00D8498E">
        <w:rPr>
          <w:szCs w:val="28"/>
        </w:rPr>
        <w:t>потребителе</w:t>
      </w:r>
      <w:r w:rsidR="00B55802" w:rsidRPr="00D8498E">
        <w:rPr>
          <w:szCs w:val="28"/>
        </w:rPr>
        <w:t>й уже имеют товар;</w:t>
      </w:r>
    </w:p>
    <w:p w:rsidR="00BB0CFC" w:rsidRPr="00D8498E" w:rsidRDefault="00B55802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четвертый -</w:t>
      </w:r>
      <w:r w:rsidR="00D8498E">
        <w:rPr>
          <w:szCs w:val="28"/>
        </w:rPr>
        <w:t xml:space="preserve"> </w:t>
      </w:r>
      <w:r w:rsidRPr="00D8498E">
        <w:rPr>
          <w:szCs w:val="28"/>
        </w:rPr>
        <w:t>этап спада, когда спрос может упасть до нуля.</w:t>
      </w:r>
    </w:p>
    <w:p w:rsidR="00B55802" w:rsidRPr="00D8498E" w:rsidRDefault="00B55802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Продажа электронной книги «Азбука» в Украине началась с сентября 2009 года, на сегодняшний день происходит выведение товара на рынок, сам рынок до сих пор не насыщен, что позволяет говорить о том, что электронная книга «Азбука» находится на первом этапе жизненного цикла, этапе зарождения спроса.</w:t>
      </w:r>
    </w:p>
    <w:p w:rsidR="00B55802" w:rsidRPr="00D8498E" w:rsidRDefault="00B55802" w:rsidP="00D8498E">
      <w:pPr>
        <w:widowControl w:val="0"/>
        <w:spacing w:line="360" w:lineRule="auto"/>
        <w:ind w:firstLine="709"/>
        <w:rPr>
          <w:szCs w:val="28"/>
        </w:rPr>
      </w:pPr>
    </w:p>
    <w:p w:rsidR="003427CA" w:rsidRDefault="003427CA" w:rsidP="00D8498E">
      <w:pPr>
        <w:widowControl w:val="0"/>
        <w:spacing w:line="360" w:lineRule="auto"/>
        <w:ind w:firstLine="709"/>
        <w:rPr>
          <w:szCs w:val="28"/>
          <w:lang w:val="uk-UA"/>
        </w:rPr>
      </w:pPr>
      <w:r w:rsidRPr="00D8498E">
        <w:rPr>
          <w:szCs w:val="28"/>
          <w:lang w:val="uk-UA"/>
        </w:rPr>
        <w:t>2. Характеристика потребителя товара</w:t>
      </w:r>
    </w:p>
    <w:p w:rsidR="00C608C9" w:rsidRPr="00D8498E" w:rsidRDefault="00C608C9" w:rsidP="00D8498E">
      <w:pPr>
        <w:widowControl w:val="0"/>
        <w:spacing w:line="360" w:lineRule="auto"/>
        <w:ind w:firstLine="709"/>
        <w:rPr>
          <w:szCs w:val="28"/>
          <w:lang w:val="uk-UA"/>
        </w:rPr>
      </w:pPr>
    </w:p>
    <w:p w:rsidR="00194194" w:rsidRPr="00D8498E" w:rsidRDefault="00194194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Розничные потребители возрастной группы от 18 и старше, студенты и любители чтения. Поскольку «Азбука» самая доступная по цене электронная книга из всех представленных на рынке устройств с 5" дисплеем (230 у.е.), позволить её себе могут потребители со средним и высоким уровнем заработка.</w:t>
      </w:r>
    </w:p>
    <w:p w:rsidR="00194194" w:rsidRPr="00D8498E" w:rsidRDefault="00194194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 xml:space="preserve">Ценность электронной книги «Азбука» </w:t>
      </w:r>
      <w:r w:rsidR="00723234" w:rsidRPr="00D8498E">
        <w:rPr>
          <w:szCs w:val="28"/>
        </w:rPr>
        <w:t>для потребителя заключается в легкости, удобстве и компактности (по сравнению с обычными книгами), доступной цене (по сравнению с аналогами), доступности бесплатного обновляемого программного обеспечения.</w:t>
      </w:r>
    </w:p>
    <w:p w:rsidR="00723234" w:rsidRPr="00D8498E" w:rsidRDefault="00723234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Оптовыми потребителями являются магазины электроники.</w:t>
      </w:r>
    </w:p>
    <w:p w:rsidR="00723234" w:rsidRPr="00D8498E" w:rsidRDefault="00723234" w:rsidP="00D8498E">
      <w:pPr>
        <w:widowControl w:val="0"/>
        <w:spacing w:line="360" w:lineRule="auto"/>
        <w:ind w:firstLine="709"/>
        <w:rPr>
          <w:szCs w:val="28"/>
        </w:rPr>
      </w:pPr>
    </w:p>
    <w:p w:rsidR="00194194" w:rsidRDefault="00723234" w:rsidP="00D8498E">
      <w:pPr>
        <w:widowControl w:val="0"/>
        <w:spacing w:line="360" w:lineRule="auto"/>
        <w:ind w:firstLine="709"/>
        <w:rPr>
          <w:szCs w:val="28"/>
          <w:lang w:val="uk-UA"/>
        </w:rPr>
      </w:pPr>
      <w:r w:rsidRPr="00D8498E">
        <w:rPr>
          <w:szCs w:val="28"/>
        </w:rPr>
        <w:t xml:space="preserve">3. </w:t>
      </w:r>
      <w:r w:rsidRPr="00D8498E">
        <w:rPr>
          <w:szCs w:val="28"/>
          <w:lang w:val="uk-UA"/>
        </w:rPr>
        <w:t>Рекомендации по стратеги</w:t>
      </w:r>
      <w:r w:rsidR="00C608C9">
        <w:rPr>
          <w:szCs w:val="28"/>
          <w:lang w:val="uk-UA"/>
        </w:rPr>
        <w:t>и</w:t>
      </w:r>
      <w:r w:rsidRPr="00D8498E">
        <w:rPr>
          <w:szCs w:val="28"/>
          <w:lang w:val="uk-UA"/>
        </w:rPr>
        <w:t xml:space="preserve"> рекламного менеджмента</w:t>
      </w:r>
    </w:p>
    <w:p w:rsidR="00C608C9" w:rsidRPr="00D8498E" w:rsidRDefault="00C608C9" w:rsidP="00D8498E">
      <w:pPr>
        <w:widowControl w:val="0"/>
        <w:spacing w:line="360" w:lineRule="auto"/>
        <w:ind w:firstLine="709"/>
        <w:rPr>
          <w:szCs w:val="28"/>
          <w:lang w:val="uk-UA"/>
        </w:rPr>
      </w:pPr>
    </w:p>
    <w:p w:rsidR="00CC7DA2" w:rsidRPr="00D8498E" w:rsidRDefault="00CC7DA2" w:rsidP="00D8498E">
      <w:pPr>
        <w:widowControl w:val="0"/>
        <w:spacing w:line="360" w:lineRule="auto"/>
        <w:ind w:firstLine="709"/>
        <w:rPr>
          <w:szCs w:val="28"/>
          <w:lang w:val="uk-UA"/>
        </w:rPr>
      </w:pPr>
      <w:r w:rsidRPr="00D8498E">
        <w:rPr>
          <w:szCs w:val="28"/>
          <w:lang w:val="uk-UA"/>
        </w:rPr>
        <w:t>Поскольку на первом этапе жизненного цикла товара общей стратегией маркетинга предприятия является завоевание лидерства, то рекламной стратегией должно являться создание информативности про товар и фирму. Чтобы обеспечить новому товару "прорыв", следует активно использовать рекламу. Параллельно путем создания сбытовой сети и наращивания производственных мощностей важно создать предпосылки для обеспечения новым товаром потенциальных потребителей. В области ценообразования</w:t>
      </w:r>
      <w:r w:rsidR="00D8498E">
        <w:rPr>
          <w:szCs w:val="28"/>
          <w:lang w:val="uk-UA"/>
        </w:rPr>
        <w:t xml:space="preserve"> </w:t>
      </w:r>
      <w:r w:rsidRPr="00D8498E">
        <w:rPr>
          <w:szCs w:val="28"/>
          <w:lang w:val="uk-UA"/>
        </w:rPr>
        <w:t xml:space="preserve">проводить "политику низких цен". </w:t>
      </w:r>
    </w:p>
    <w:p w:rsidR="00CC7DA2" w:rsidRPr="00D8498E" w:rsidRDefault="00CC7DA2" w:rsidP="00D8498E">
      <w:pPr>
        <w:widowControl w:val="0"/>
        <w:spacing w:line="360" w:lineRule="auto"/>
        <w:ind w:firstLine="709"/>
        <w:rPr>
          <w:szCs w:val="28"/>
          <w:lang w:val="uk-UA"/>
        </w:rPr>
      </w:pPr>
      <w:r w:rsidRPr="00D8498E">
        <w:rPr>
          <w:szCs w:val="28"/>
          <w:lang w:val="uk-UA"/>
        </w:rPr>
        <w:t xml:space="preserve">На данном этапе ЖЦТ целесообразно использовать информативную рекламу. Информативная реклама используется, когда необходимо сообщить рынку о появлении новой фирмы и сформировать ее образ, рассказать о новом товаре или о новом применении существующего товара, объяснить принцип его действия, исправить неправильное представление и рассеять опасения потребителей. </w:t>
      </w:r>
    </w:p>
    <w:p w:rsidR="00CC7DA2" w:rsidRPr="00D8498E" w:rsidRDefault="00CC7DA2" w:rsidP="00D8498E">
      <w:pPr>
        <w:widowControl w:val="0"/>
        <w:spacing w:line="360" w:lineRule="auto"/>
        <w:ind w:firstLine="709"/>
        <w:rPr>
          <w:szCs w:val="28"/>
          <w:lang w:val="uk-UA"/>
        </w:rPr>
      </w:pPr>
    </w:p>
    <w:p w:rsidR="00CC7DA2" w:rsidRDefault="00CC7DA2" w:rsidP="00D8498E">
      <w:pPr>
        <w:widowControl w:val="0"/>
        <w:spacing w:line="360" w:lineRule="auto"/>
        <w:ind w:firstLine="709"/>
        <w:rPr>
          <w:szCs w:val="28"/>
          <w:lang w:val="uk-UA"/>
        </w:rPr>
      </w:pPr>
      <w:r w:rsidRPr="00D8498E">
        <w:rPr>
          <w:szCs w:val="28"/>
          <w:lang w:val="uk-UA"/>
        </w:rPr>
        <w:t>4. План рекламной кампании</w:t>
      </w:r>
    </w:p>
    <w:p w:rsidR="00C608C9" w:rsidRPr="00D8498E" w:rsidRDefault="00C608C9" w:rsidP="00D8498E">
      <w:pPr>
        <w:widowControl w:val="0"/>
        <w:spacing w:line="360" w:lineRule="auto"/>
        <w:ind w:firstLine="709"/>
        <w:rPr>
          <w:szCs w:val="28"/>
          <w:lang w:val="uk-UA"/>
        </w:rPr>
      </w:pPr>
    </w:p>
    <w:p w:rsidR="00C04C1B" w:rsidRPr="00D8498E" w:rsidRDefault="00886B42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Первым п</w:t>
      </w:r>
      <w:r w:rsidR="00C04C1B" w:rsidRPr="00D8498E">
        <w:rPr>
          <w:szCs w:val="28"/>
        </w:rPr>
        <w:t xml:space="preserve">унктом плана </w:t>
      </w:r>
      <w:r w:rsidRPr="00D8498E">
        <w:rPr>
          <w:szCs w:val="28"/>
        </w:rPr>
        <w:t>является выбор рекламного агенства</w:t>
      </w:r>
      <w:r w:rsidR="00C04C1B" w:rsidRPr="00D8498E">
        <w:rPr>
          <w:szCs w:val="28"/>
        </w:rPr>
        <w:t>, и оформление заказа на проведение рекламной кампании. Далее определяются цели рекламной кампании, происходит выбор носителей, разрабатывается эскиз</w:t>
      </w:r>
      <w:r w:rsidR="00F94F2B" w:rsidRPr="00D8498E">
        <w:rPr>
          <w:szCs w:val="28"/>
        </w:rPr>
        <w:t>. Если используется наружная реклама, следует продумать места расположения носителей.</w:t>
      </w:r>
    </w:p>
    <w:p w:rsidR="00F94F2B" w:rsidRPr="00D8498E" w:rsidRDefault="00DD5416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Рекламная кампания</w:t>
      </w:r>
      <w:r w:rsidR="00F94F2B" w:rsidRPr="00D8498E">
        <w:rPr>
          <w:szCs w:val="28"/>
        </w:rPr>
        <w:t xml:space="preserve"> электронной книги «Азбука» будет охватывать территорию города Харькова и длиться</w:t>
      </w:r>
      <w:r w:rsidR="00D8498E">
        <w:rPr>
          <w:szCs w:val="28"/>
        </w:rPr>
        <w:t xml:space="preserve"> </w:t>
      </w:r>
      <w:r w:rsidR="00F87E6E" w:rsidRPr="00D8498E">
        <w:rPr>
          <w:szCs w:val="28"/>
        </w:rPr>
        <w:t>6 месяцев.</w:t>
      </w:r>
    </w:p>
    <w:p w:rsidR="00F87E6E" w:rsidRPr="00D8498E" w:rsidRDefault="00F87E6E" w:rsidP="00D8498E">
      <w:pPr>
        <w:widowControl w:val="0"/>
        <w:spacing w:line="360" w:lineRule="auto"/>
        <w:ind w:firstLine="709"/>
        <w:rPr>
          <w:szCs w:val="28"/>
        </w:rPr>
      </w:pPr>
    </w:p>
    <w:p w:rsidR="00F87E6E" w:rsidRDefault="00E72EA8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  <w:lang w:val="uk-UA"/>
        </w:rPr>
        <w:t>5</w:t>
      </w:r>
      <w:r w:rsidR="00F87E6E" w:rsidRPr="00D8498E">
        <w:rPr>
          <w:szCs w:val="28"/>
          <w:lang w:val="uk-UA"/>
        </w:rPr>
        <w:t>. В</w:t>
      </w:r>
      <w:r w:rsidR="00F87E6E" w:rsidRPr="00D8498E">
        <w:rPr>
          <w:szCs w:val="28"/>
        </w:rPr>
        <w:t>ыбор носителей рекламы</w:t>
      </w:r>
    </w:p>
    <w:p w:rsidR="00C608C9" w:rsidRPr="00D8498E" w:rsidRDefault="00C608C9" w:rsidP="00D8498E">
      <w:pPr>
        <w:widowControl w:val="0"/>
        <w:spacing w:line="360" w:lineRule="auto"/>
        <w:ind w:firstLine="709"/>
        <w:rPr>
          <w:szCs w:val="28"/>
        </w:rPr>
      </w:pPr>
    </w:p>
    <w:p w:rsidR="00F87E6E" w:rsidRPr="00D8498E" w:rsidRDefault="00F87E6E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Инструментами рекламы являются: рекламные ролики по радио и телевидению, наружная реклама (рекламные щиты, лайтбоксы, штендеры и др.), сувенирная продукция, реклама в транспорте, реклама в прессе, полиграфия, интернет реклама.</w:t>
      </w:r>
    </w:p>
    <w:p w:rsidR="00F87E6E" w:rsidRPr="00D8498E" w:rsidRDefault="00F87E6E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 xml:space="preserve">В качестве носителей рекламы электронной книги «Азбука» выбраны лайтбоксы и реклама в метро. </w:t>
      </w:r>
    </w:p>
    <w:p w:rsidR="00F87E6E" w:rsidRPr="00D8498E" w:rsidRDefault="00E72EA8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Целесообразно размещать рекламу электронной книги в местах скопления людей, а так же местах, где люди вынуждены ждать (вокзалы, остановки общественного транспорта, метро). Реклама «Азбуки» будет размещена в лайтбоксах, которые находятся в непосредственной близости к местам остановки транспорта и торговым центрам. Реклама в метро будет размещаться посредством наклеек и листовок в вагонах метро.</w:t>
      </w:r>
    </w:p>
    <w:p w:rsidR="00F87E6E" w:rsidRPr="00D8498E" w:rsidRDefault="00F87E6E" w:rsidP="00D8498E">
      <w:pPr>
        <w:widowControl w:val="0"/>
        <w:spacing w:line="360" w:lineRule="auto"/>
        <w:ind w:firstLine="709"/>
        <w:rPr>
          <w:szCs w:val="28"/>
        </w:rPr>
      </w:pPr>
    </w:p>
    <w:p w:rsidR="00E72EA8" w:rsidRDefault="00E72EA8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6. Расчет расходов на рекламную кампанию</w:t>
      </w:r>
    </w:p>
    <w:p w:rsidR="00C608C9" w:rsidRPr="00D8498E" w:rsidRDefault="00C608C9" w:rsidP="00D8498E">
      <w:pPr>
        <w:widowControl w:val="0"/>
        <w:spacing w:line="360" w:lineRule="auto"/>
        <w:ind w:firstLine="709"/>
        <w:rPr>
          <w:szCs w:val="28"/>
        </w:rPr>
      </w:pPr>
    </w:p>
    <w:p w:rsidR="00516846" w:rsidRPr="00D8498E" w:rsidRDefault="00E72EA8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 xml:space="preserve">Реклама в метро. </w:t>
      </w:r>
      <w:r w:rsidR="00516846" w:rsidRPr="00D8498E">
        <w:rPr>
          <w:szCs w:val="28"/>
        </w:rPr>
        <w:t>Торец вагона 1140х240мм – 12 000 грн/мес.</w:t>
      </w:r>
      <w:r w:rsidR="00516846" w:rsidRPr="00D8498E">
        <w:t xml:space="preserve"> </w:t>
      </w:r>
      <w:r w:rsidR="00516846" w:rsidRPr="00D8498E">
        <w:rPr>
          <w:szCs w:val="28"/>
        </w:rPr>
        <w:t>Изготовление листовок –3800грн. Стоимость ламинации – 8400 грн.</w:t>
      </w:r>
    </w:p>
    <w:p w:rsidR="00516846" w:rsidRPr="00D8498E" w:rsidRDefault="00516846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Реклама в лайтбоксах – 1600грн/мес.</w:t>
      </w:r>
    </w:p>
    <w:p w:rsidR="00516846" w:rsidRPr="00D8498E" w:rsidRDefault="00516846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В целом расходы на рекламную кампанию составят 93800 грн.</w:t>
      </w:r>
    </w:p>
    <w:p w:rsidR="00516846" w:rsidRPr="00D8498E" w:rsidRDefault="00516846" w:rsidP="00D8498E">
      <w:pPr>
        <w:widowControl w:val="0"/>
        <w:spacing w:line="360" w:lineRule="auto"/>
        <w:ind w:firstLine="709"/>
        <w:rPr>
          <w:szCs w:val="28"/>
        </w:rPr>
      </w:pPr>
    </w:p>
    <w:p w:rsidR="00B9466E" w:rsidRDefault="00516846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7. Рекламное обращение</w:t>
      </w:r>
    </w:p>
    <w:p w:rsidR="00C608C9" w:rsidRPr="00D8498E" w:rsidRDefault="00C608C9" w:rsidP="00D8498E">
      <w:pPr>
        <w:widowControl w:val="0"/>
        <w:spacing w:line="360" w:lineRule="auto"/>
        <w:ind w:firstLine="709"/>
        <w:rPr>
          <w:szCs w:val="28"/>
          <w:lang w:val="uk-UA"/>
        </w:rPr>
      </w:pPr>
    </w:p>
    <w:p w:rsidR="00B90D21" w:rsidRPr="00D8498E" w:rsidRDefault="00B9466E" w:rsidP="00D8498E">
      <w:pPr>
        <w:widowControl w:val="0"/>
        <w:spacing w:line="360" w:lineRule="auto"/>
        <w:ind w:firstLine="709"/>
        <w:rPr>
          <w:szCs w:val="28"/>
          <w:lang w:val="uk-UA"/>
        </w:rPr>
      </w:pPr>
      <w:r w:rsidRPr="00D8498E">
        <w:rPr>
          <w:szCs w:val="28"/>
          <w:lang w:val="uk-UA"/>
        </w:rPr>
        <w:t>В период знакомства рынка с товаром реклама</w:t>
      </w:r>
      <w:r w:rsidRPr="00D8498E">
        <w:rPr>
          <w:szCs w:val="28"/>
        </w:rPr>
        <w:t xml:space="preserve"> призвана привлечь внимание к товару и пробудить желание у потребителей, как минимум, ознакомиться с ним, а как максимум — купить его.</w:t>
      </w:r>
      <w:r w:rsidR="00B90D21" w:rsidRPr="00D8498E">
        <w:rPr>
          <w:szCs w:val="28"/>
        </w:rPr>
        <w:t xml:space="preserve"> </w:t>
      </w:r>
      <w:r w:rsidR="00B90D21" w:rsidRPr="00D8498E">
        <w:rPr>
          <w:szCs w:val="28"/>
          <w:lang w:val="uk-UA"/>
        </w:rPr>
        <w:t>На рис.2</w:t>
      </w:r>
      <w:r w:rsidR="00D8498E">
        <w:rPr>
          <w:szCs w:val="28"/>
          <w:lang w:val="uk-UA"/>
        </w:rPr>
        <w:t xml:space="preserve"> </w:t>
      </w:r>
      <w:r w:rsidR="00B90D21" w:rsidRPr="00D8498E">
        <w:rPr>
          <w:szCs w:val="28"/>
          <w:lang w:val="uk-UA"/>
        </w:rPr>
        <w:t xml:space="preserve">представлен вариант рекламного обращения, разработанный для </w:t>
      </w:r>
      <w:r w:rsidR="00B90D21" w:rsidRPr="00D8498E">
        <w:rPr>
          <w:szCs w:val="28"/>
        </w:rPr>
        <w:t>э</w:t>
      </w:r>
      <w:r w:rsidR="00B90D21" w:rsidRPr="00D8498E">
        <w:rPr>
          <w:szCs w:val="28"/>
          <w:lang w:val="uk-UA"/>
        </w:rPr>
        <w:t>лектронной книги «Азбука».</w:t>
      </w:r>
    </w:p>
    <w:p w:rsidR="00B9466E" w:rsidRPr="00D8498E" w:rsidRDefault="00A2372F" w:rsidP="00D8498E">
      <w:pPr>
        <w:widowControl w:val="0"/>
        <w:spacing w:line="360" w:lineRule="auto"/>
        <w:ind w:firstLine="709"/>
        <w:rPr>
          <w:szCs w:val="28"/>
        </w:rPr>
      </w:pPr>
      <w:r>
        <w:rPr>
          <w:szCs w:val="28"/>
        </w:rPr>
        <w:pict>
          <v:shape id="_x0000_i1026" type="#_x0000_t75" style="width:315pt;height:300pt">
            <v:imagedata r:id="rId8" o:title=""/>
          </v:shape>
        </w:pict>
      </w:r>
    </w:p>
    <w:p w:rsidR="00B90D21" w:rsidRPr="00D8498E" w:rsidRDefault="00B90D21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Рис. 2. Рекламное обращение электронной книги «Азбука»</w:t>
      </w:r>
    </w:p>
    <w:p w:rsidR="00C608C9" w:rsidRDefault="00C608C9" w:rsidP="00D8498E">
      <w:pPr>
        <w:widowControl w:val="0"/>
        <w:spacing w:line="360" w:lineRule="auto"/>
        <w:ind w:firstLine="709"/>
        <w:rPr>
          <w:szCs w:val="28"/>
        </w:rPr>
      </w:pPr>
    </w:p>
    <w:p w:rsidR="00AC3810" w:rsidRDefault="0042586F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 xml:space="preserve">8. </w:t>
      </w:r>
      <w:r w:rsidR="00AC3810" w:rsidRPr="00D8498E">
        <w:rPr>
          <w:szCs w:val="28"/>
        </w:rPr>
        <w:t>План работы с рекламными агенствами</w:t>
      </w:r>
    </w:p>
    <w:p w:rsidR="00C608C9" w:rsidRPr="00D8498E" w:rsidRDefault="00C608C9" w:rsidP="00D8498E">
      <w:pPr>
        <w:widowControl w:val="0"/>
        <w:spacing w:line="360" w:lineRule="auto"/>
        <w:ind w:firstLine="709"/>
        <w:rPr>
          <w:szCs w:val="28"/>
        </w:rPr>
      </w:pPr>
    </w:p>
    <w:p w:rsidR="0042586F" w:rsidRPr="00D8498E" w:rsidRDefault="0042586F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Для нормальной работы с рекламным агентством, возможности урегулирования возникающих разногласий или недоразумений, необходимо заключать договор. Договор заключается за месяц до выхода рекламы и регулирует права и обязанности сторон в процессе разработки, подготовки и распространения рекламы. Договор между рекламодателем и рекламным агентством должен</w:t>
      </w:r>
      <w:r w:rsidR="00D8498E">
        <w:rPr>
          <w:szCs w:val="28"/>
        </w:rPr>
        <w:t xml:space="preserve"> </w:t>
      </w:r>
      <w:r w:rsidRPr="00D8498E">
        <w:rPr>
          <w:szCs w:val="28"/>
        </w:rPr>
        <w:t>содержать:</w:t>
      </w:r>
    </w:p>
    <w:p w:rsidR="0042586F" w:rsidRPr="00D8498E" w:rsidRDefault="0042586F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-виды услуг, оказываемых рекламным агентством, включая разработку рекламной программы;</w:t>
      </w:r>
    </w:p>
    <w:p w:rsidR="0042586F" w:rsidRPr="00D8498E" w:rsidRDefault="0042586F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-перечень предметов рекламы и их характеристику;</w:t>
      </w:r>
    </w:p>
    <w:p w:rsidR="0042586F" w:rsidRPr="00D8498E" w:rsidRDefault="0042586F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-общий срок действия договора;</w:t>
      </w:r>
    </w:p>
    <w:p w:rsidR="0042586F" w:rsidRPr="00D8498E" w:rsidRDefault="0042586F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-общую сумму договора;</w:t>
      </w:r>
    </w:p>
    <w:p w:rsidR="0042586F" w:rsidRPr="00D8498E" w:rsidRDefault="0042586F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-порядок и сроки представления исходных данных, образцов предметов рекламы и их возврата;</w:t>
      </w:r>
    </w:p>
    <w:p w:rsidR="0042586F" w:rsidRPr="00D8498E" w:rsidRDefault="0042586F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-порядок и сроки представления на согласование рекламной программы;</w:t>
      </w:r>
    </w:p>
    <w:p w:rsidR="0042586F" w:rsidRPr="00D8498E" w:rsidRDefault="0042586F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-порядок и сроки согласования плана рекламных мероприятий, текстов, художественных оригиналов и сценариев;</w:t>
      </w:r>
    </w:p>
    <w:p w:rsidR="0042586F" w:rsidRPr="00D8498E" w:rsidRDefault="0042586F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-порядок и сроки представления отчетов о проведении рекламных мероприятий;</w:t>
      </w:r>
    </w:p>
    <w:p w:rsidR="0042586F" w:rsidRPr="00D8498E" w:rsidRDefault="0042586F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-условия имущественной ответственности сторон за нарушение порядка и сроков исполнения договоров;</w:t>
      </w:r>
    </w:p>
    <w:p w:rsidR="0042586F" w:rsidRPr="00D8498E" w:rsidRDefault="0042586F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-другие условия, которые рекламодатель и рекламное агентство считают необходимым предусмотреть в договоре;</w:t>
      </w:r>
    </w:p>
    <w:p w:rsidR="00B42FC0" w:rsidRDefault="0042586F" w:rsidP="00D8498E">
      <w:pPr>
        <w:widowControl w:val="0"/>
        <w:spacing w:line="360" w:lineRule="auto"/>
        <w:ind w:firstLine="709"/>
        <w:rPr>
          <w:szCs w:val="28"/>
        </w:rPr>
      </w:pPr>
      <w:r w:rsidRPr="00D8498E">
        <w:rPr>
          <w:szCs w:val="28"/>
        </w:rPr>
        <w:t>-платежные и почтовые реквизиты участников договора.</w:t>
      </w:r>
    </w:p>
    <w:p w:rsidR="00B42FC0" w:rsidRDefault="00B42FC0" w:rsidP="00B42FC0">
      <w:pPr>
        <w:widowControl w:val="0"/>
        <w:spacing w:line="360" w:lineRule="auto"/>
        <w:ind w:firstLine="709"/>
      </w:pPr>
      <w:r>
        <w:rPr>
          <w:szCs w:val="28"/>
        </w:rPr>
        <w:br w:type="page"/>
      </w:r>
      <w:r w:rsidR="00E10832" w:rsidRPr="00B42FC0">
        <w:t>С</w:t>
      </w:r>
      <w:r>
        <w:t>писок использованных источников</w:t>
      </w:r>
    </w:p>
    <w:p w:rsidR="00B42FC0" w:rsidRPr="00B42FC0" w:rsidRDefault="00B42FC0" w:rsidP="00B42FC0">
      <w:pPr>
        <w:widowControl w:val="0"/>
        <w:spacing w:line="360" w:lineRule="auto"/>
        <w:ind w:firstLine="709"/>
        <w:rPr>
          <w:szCs w:val="28"/>
        </w:rPr>
      </w:pPr>
    </w:p>
    <w:p w:rsidR="00E10832" w:rsidRPr="00B42FC0" w:rsidRDefault="00E10832" w:rsidP="00B42FC0">
      <w:pPr>
        <w:spacing w:line="360" w:lineRule="auto"/>
      </w:pPr>
      <w:r w:rsidRPr="00B42FC0">
        <w:t>Про рекламу. Закон України в редакції від 11.07.2003, № 1121-IV.</w:t>
      </w:r>
    </w:p>
    <w:p w:rsidR="00E10832" w:rsidRPr="00B42FC0" w:rsidRDefault="00E10832" w:rsidP="00B42FC0">
      <w:pPr>
        <w:spacing w:line="360" w:lineRule="auto"/>
      </w:pPr>
      <w:r w:rsidRPr="00B42FC0">
        <w:t>Про інформацію. Закон України від 2.10.1992, № 2657-XII.</w:t>
      </w:r>
    </w:p>
    <w:p w:rsidR="00E10832" w:rsidRPr="00B42FC0" w:rsidRDefault="00E10832" w:rsidP="00B42FC0">
      <w:pPr>
        <w:spacing w:line="360" w:lineRule="auto"/>
      </w:pPr>
      <w:r w:rsidRPr="00B42FC0">
        <w:t>Про печатні засоби інформації (пресу) в Україні. Закон України від 16.11.1992, № 2782-ХІІ.</w:t>
      </w:r>
    </w:p>
    <w:p w:rsidR="00E10832" w:rsidRPr="00B42FC0" w:rsidRDefault="00E10832" w:rsidP="00B42FC0">
      <w:pPr>
        <w:spacing w:line="360" w:lineRule="auto"/>
      </w:pPr>
      <w:r w:rsidRPr="00B42FC0">
        <w:t>Бузин В.Н. Основы медиапланирования. Курс лекций. – М.: Мир рекламы, 2002</w:t>
      </w:r>
    </w:p>
    <w:p w:rsidR="00E10832" w:rsidRPr="00B42FC0" w:rsidRDefault="00E10832" w:rsidP="00B42FC0">
      <w:pPr>
        <w:spacing w:line="360" w:lineRule="auto"/>
      </w:pPr>
      <w:r w:rsidRPr="00B42FC0">
        <w:t>Викентьев И.Л. Приемы рекламы и Public Relation. Программы-консультанты: 400 примеров, 200 учебных задач, 20 Практических приложений. – СПб.: Бизнес-Пресса, 2002. – 380 с.</w:t>
      </w:r>
    </w:p>
    <w:p w:rsidR="00E10832" w:rsidRPr="00B42FC0" w:rsidRDefault="00E10832" w:rsidP="00B42FC0">
      <w:pPr>
        <w:spacing w:line="360" w:lineRule="auto"/>
      </w:pPr>
      <w:r w:rsidRPr="00B42FC0">
        <w:t>Дэвис Д.Дж. Исследования в рекламной деятельности: теория и практика: Пер. с англ. - М.: Вильямс, 2003. - 864 с.</w:t>
      </w:r>
    </w:p>
    <w:p w:rsidR="00E10832" w:rsidRPr="00B42FC0" w:rsidRDefault="00E10832" w:rsidP="00B42FC0">
      <w:pPr>
        <w:spacing w:line="360" w:lineRule="auto"/>
      </w:pPr>
      <w:r w:rsidRPr="00B42FC0">
        <w:t>Репьев А.П. Маркетинговое мышление, или Клиентомания. – М.: Изд-во Эксмо, 2006. – 384 с.</w:t>
      </w:r>
    </w:p>
    <w:p w:rsidR="00E10832" w:rsidRPr="00B42FC0" w:rsidRDefault="00E10832" w:rsidP="00B42FC0">
      <w:pPr>
        <w:spacing w:line="360" w:lineRule="auto"/>
      </w:pPr>
      <w:r w:rsidRPr="00B42FC0">
        <w:t>Уэллс У., Бернет Дж., Мориарти С. Реклама: принципы и практика. – СПб.: Питер, 1999. – 736 с.</w:t>
      </w:r>
    </w:p>
    <w:p w:rsidR="00E10832" w:rsidRPr="00B42FC0" w:rsidRDefault="00E10832" w:rsidP="00B42FC0">
      <w:pPr>
        <w:spacing w:line="360" w:lineRule="auto"/>
      </w:pPr>
      <w:r w:rsidRPr="00B42FC0">
        <w:t>Шарков Ф. И., Родионов А. А. Рекламный рынок. Методика изучения. Курс лекций. – М.: Издательство: Экзамен, 2007. – 256 с.</w:t>
      </w:r>
    </w:p>
    <w:p w:rsidR="00E10832" w:rsidRPr="00B42FC0" w:rsidRDefault="00E10832" w:rsidP="00B42FC0">
      <w:pPr>
        <w:spacing w:line="360" w:lineRule="auto"/>
      </w:pPr>
      <w:r w:rsidRPr="00FB3B5C">
        <w:t>http://www.azbooka.com.ua/</w:t>
      </w:r>
    </w:p>
    <w:p w:rsidR="00E10832" w:rsidRPr="00B42FC0" w:rsidRDefault="00E10832" w:rsidP="00B42FC0">
      <w:pPr>
        <w:spacing w:line="360" w:lineRule="auto"/>
      </w:pPr>
      <w:r w:rsidRPr="00FB3B5C">
        <w:t>http://www.boriscompany.com.ua/</w:t>
      </w:r>
    </w:p>
    <w:p w:rsidR="00E10832" w:rsidRPr="00B42FC0" w:rsidRDefault="00E10832" w:rsidP="00B42FC0">
      <w:pPr>
        <w:spacing w:line="360" w:lineRule="auto"/>
      </w:pPr>
      <w:r w:rsidRPr="00FB3B5C">
        <w:t>http://www.viknadveri.com/ru/</w:t>
      </w:r>
    </w:p>
    <w:p w:rsidR="00E10832" w:rsidRPr="00B42FC0" w:rsidRDefault="00E10832" w:rsidP="00B42FC0">
      <w:pPr>
        <w:spacing w:line="360" w:lineRule="auto"/>
      </w:pPr>
      <w:r w:rsidRPr="00FB3B5C">
        <w:t>http://business.polbu.ru/</w:t>
      </w:r>
    </w:p>
    <w:p w:rsidR="00E10832" w:rsidRPr="00B42FC0" w:rsidRDefault="00E10832" w:rsidP="00B42FC0">
      <w:pPr>
        <w:spacing w:line="360" w:lineRule="auto"/>
      </w:pPr>
      <w:r w:rsidRPr="00FB3B5C">
        <w:t>http://pi-archik.ru/</w:t>
      </w:r>
    </w:p>
    <w:p w:rsidR="00E10832" w:rsidRPr="00B42FC0" w:rsidRDefault="00E10832" w:rsidP="00B42FC0">
      <w:pPr>
        <w:spacing w:line="360" w:lineRule="auto"/>
      </w:pPr>
      <w:r w:rsidRPr="00FB3B5C">
        <w:t>http://examen.od.ua/</w:t>
      </w:r>
    </w:p>
    <w:p w:rsidR="0042586F" w:rsidRPr="00B42FC0" w:rsidRDefault="0042586F" w:rsidP="00B42FC0">
      <w:pPr>
        <w:spacing w:line="360" w:lineRule="auto"/>
      </w:pPr>
      <w:r w:rsidRPr="00FB3B5C">
        <w:t>http://www.brand-agency.ru/</w:t>
      </w:r>
    </w:p>
    <w:p w:rsidR="00E10832" w:rsidRPr="00B42FC0" w:rsidRDefault="00E10832" w:rsidP="00B42FC0">
      <w:pPr>
        <w:spacing w:line="360" w:lineRule="auto"/>
      </w:pPr>
      <w:bookmarkStart w:id="0" w:name="_GoBack"/>
      <w:bookmarkEnd w:id="0"/>
    </w:p>
    <w:sectPr w:rsidR="00E10832" w:rsidRPr="00B42FC0" w:rsidSect="00D8498E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41E" w:rsidRDefault="009F641E">
      <w:r>
        <w:separator/>
      </w:r>
    </w:p>
  </w:endnote>
  <w:endnote w:type="continuationSeparator" w:id="0">
    <w:p w:rsidR="009F641E" w:rsidRDefault="009F6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41E" w:rsidRDefault="009F641E">
      <w:r>
        <w:separator/>
      </w:r>
    </w:p>
  </w:footnote>
  <w:footnote w:type="continuationSeparator" w:id="0">
    <w:p w:rsidR="009F641E" w:rsidRDefault="009F6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F26" w:rsidRDefault="006F2F26" w:rsidP="00266FD7">
    <w:pPr>
      <w:pStyle w:val="a3"/>
      <w:framePr w:wrap="around" w:vAnchor="text" w:hAnchor="margin" w:xAlign="right" w:y="1"/>
      <w:rPr>
        <w:rStyle w:val="a5"/>
      </w:rPr>
    </w:pPr>
  </w:p>
  <w:p w:rsidR="006F2F26" w:rsidRDefault="006F2F26" w:rsidP="000B3F1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F26" w:rsidRDefault="00FB3B5C" w:rsidP="00266FD7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6F2F26" w:rsidRDefault="006F2F26" w:rsidP="000B3F1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77C0F"/>
    <w:multiLevelType w:val="hybridMultilevel"/>
    <w:tmpl w:val="19B0D5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F728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</w:abstractNum>
  <w:abstractNum w:abstractNumId="2">
    <w:nsid w:val="3F5558BB"/>
    <w:multiLevelType w:val="hybridMultilevel"/>
    <w:tmpl w:val="18027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4522C2C"/>
    <w:multiLevelType w:val="hybridMultilevel"/>
    <w:tmpl w:val="9B883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365"/>
    <w:rsid w:val="00080CFB"/>
    <w:rsid w:val="00081F3F"/>
    <w:rsid w:val="000A3C0C"/>
    <w:rsid w:val="000B3F1F"/>
    <w:rsid w:val="000D5DC5"/>
    <w:rsid w:val="000D67E5"/>
    <w:rsid w:val="000E1DB1"/>
    <w:rsid w:val="000E2AD1"/>
    <w:rsid w:val="000E6A51"/>
    <w:rsid w:val="000F5B92"/>
    <w:rsid w:val="000F781B"/>
    <w:rsid w:val="0011199B"/>
    <w:rsid w:val="00114A47"/>
    <w:rsid w:val="00141B8C"/>
    <w:rsid w:val="00157FA0"/>
    <w:rsid w:val="00164481"/>
    <w:rsid w:val="00171FB0"/>
    <w:rsid w:val="00194194"/>
    <w:rsid w:val="001E2B79"/>
    <w:rsid w:val="001E597E"/>
    <w:rsid w:val="0020797C"/>
    <w:rsid w:val="00215A90"/>
    <w:rsid w:val="002172A7"/>
    <w:rsid w:val="002375BF"/>
    <w:rsid w:val="00245DE7"/>
    <w:rsid w:val="00266FD7"/>
    <w:rsid w:val="002773E8"/>
    <w:rsid w:val="0029321C"/>
    <w:rsid w:val="002970A2"/>
    <w:rsid w:val="002A11C6"/>
    <w:rsid w:val="002A38E9"/>
    <w:rsid w:val="002B5096"/>
    <w:rsid w:val="002E0092"/>
    <w:rsid w:val="002E5DFB"/>
    <w:rsid w:val="0030759A"/>
    <w:rsid w:val="00311B22"/>
    <w:rsid w:val="00312E1C"/>
    <w:rsid w:val="00314E77"/>
    <w:rsid w:val="003342DD"/>
    <w:rsid w:val="003427CA"/>
    <w:rsid w:val="0034432D"/>
    <w:rsid w:val="00377D56"/>
    <w:rsid w:val="003864E9"/>
    <w:rsid w:val="003926C2"/>
    <w:rsid w:val="003A1A2E"/>
    <w:rsid w:val="003E38CE"/>
    <w:rsid w:val="00401100"/>
    <w:rsid w:val="004123DA"/>
    <w:rsid w:val="0042586F"/>
    <w:rsid w:val="00434CE6"/>
    <w:rsid w:val="004415AF"/>
    <w:rsid w:val="00446452"/>
    <w:rsid w:val="00454F65"/>
    <w:rsid w:val="00456269"/>
    <w:rsid w:val="00460C55"/>
    <w:rsid w:val="00464A39"/>
    <w:rsid w:val="00490F0A"/>
    <w:rsid w:val="004A04E2"/>
    <w:rsid w:val="004B37C5"/>
    <w:rsid w:val="004C3506"/>
    <w:rsid w:val="005124BF"/>
    <w:rsid w:val="00516846"/>
    <w:rsid w:val="00543CF3"/>
    <w:rsid w:val="00550DBE"/>
    <w:rsid w:val="00561437"/>
    <w:rsid w:val="0056420A"/>
    <w:rsid w:val="00577E43"/>
    <w:rsid w:val="00585D7C"/>
    <w:rsid w:val="005C6EF0"/>
    <w:rsid w:val="005D362B"/>
    <w:rsid w:val="005E3142"/>
    <w:rsid w:val="005F1DC5"/>
    <w:rsid w:val="00600EC5"/>
    <w:rsid w:val="00610740"/>
    <w:rsid w:val="00642274"/>
    <w:rsid w:val="00647D45"/>
    <w:rsid w:val="00672851"/>
    <w:rsid w:val="006870C6"/>
    <w:rsid w:val="00687AFA"/>
    <w:rsid w:val="006B53F9"/>
    <w:rsid w:val="006D5700"/>
    <w:rsid w:val="006D615C"/>
    <w:rsid w:val="006F2F26"/>
    <w:rsid w:val="00723234"/>
    <w:rsid w:val="007504D7"/>
    <w:rsid w:val="00771C96"/>
    <w:rsid w:val="007C081D"/>
    <w:rsid w:val="007E01F2"/>
    <w:rsid w:val="007E22F6"/>
    <w:rsid w:val="008040E6"/>
    <w:rsid w:val="00827C27"/>
    <w:rsid w:val="00835C86"/>
    <w:rsid w:val="00862DE2"/>
    <w:rsid w:val="00862FBF"/>
    <w:rsid w:val="00886B42"/>
    <w:rsid w:val="00891D97"/>
    <w:rsid w:val="008A655A"/>
    <w:rsid w:val="008C479E"/>
    <w:rsid w:val="008C7926"/>
    <w:rsid w:val="009570C3"/>
    <w:rsid w:val="00980057"/>
    <w:rsid w:val="009B6B39"/>
    <w:rsid w:val="009C0CB3"/>
    <w:rsid w:val="009F04BC"/>
    <w:rsid w:val="009F641E"/>
    <w:rsid w:val="009F6828"/>
    <w:rsid w:val="009F6A7D"/>
    <w:rsid w:val="00A05EF4"/>
    <w:rsid w:val="00A2372F"/>
    <w:rsid w:val="00A62101"/>
    <w:rsid w:val="00A812AC"/>
    <w:rsid w:val="00A837FF"/>
    <w:rsid w:val="00AA2445"/>
    <w:rsid w:val="00AB1FD5"/>
    <w:rsid w:val="00AB40FB"/>
    <w:rsid w:val="00AC3810"/>
    <w:rsid w:val="00AC4497"/>
    <w:rsid w:val="00AC51D9"/>
    <w:rsid w:val="00B03E47"/>
    <w:rsid w:val="00B22838"/>
    <w:rsid w:val="00B42FC0"/>
    <w:rsid w:val="00B5015A"/>
    <w:rsid w:val="00B55802"/>
    <w:rsid w:val="00B7460B"/>
    <w:rsid w:val="00B7473A"/>
    <w:rsid w:val="00B90D21"/>
    <w:rsid w:val="00B9466E"/>
    <w:rsid w:val="00BA65D9"/>
    <w:rsid w:val="00BB0CFC"/>
    <w:rsid w:val="00BD47AD"/>
    <w:rsid w:val="00BF2611"/>
    <w:rsid w:val="00C04C1B"/>
    <w:rsid w:val="00C20945"/>
    <w:rsid w:val="00C4243C"/>
    <w:rsid w:val="00C47B5B"/>
    <w:rsid w:val="00C608C9"/>
    <w:rsid w:val="00C60B94"/>
    <w:rsid w:val="00C62B03"/>
    <w:rsid w:val="00C83D4D"/>
    <w:rsid w:val="00C87F4D"/>
    <w:rsid w:val="00CA1F30"/>
    <w:rsid w:val="00CB3577"/>
    <w:rsid w:val="00CB7B93"/>
    <w:rsid w:val="00CC7DA2"/>
    <w:rsid w:val="00D21400"/>
    <w:rsid w:val="00D34EDE"/>
    <w:rsid w:val="00D37155"/>
    <w:rsid w:val="00D772B0"/>
    <w:rsid w:val="00D82365"/>
    <w:rsid w:val="00D8498E"/>
    <w:rsid w:val="00D878A1"/>
    <w:rsid w:val="00DA5770"/>
    <w:rsid w:val="00DA6913"/>
    <w:rsid w:val="00DB50ED"/>
    <w:rsid w:val="00DC613C"/>
    <w:rsid w:val="00DD5416"/>
    <w:rsid w:val="00DE180F"/>
    <w:rsid w:val="00DE583D"/>
    <w:rsid w:val="00E00A4E"/>
    <w:rsid w:val="00E040C3"/>
    <w:rsid w:val="00E10832"/>
    <w:rsid w:val="00E13AE7"/>
    <w:rsid w:val="00E17125"/>
    <w:rsid w:val="00E17D12"/>
    <w:rsid w:val="00E22B81"/>
    <w:rsid w:val="00E37464"/>
    <w:rsid w:val="00E42031"/>
    <w:rsid w:val="00E442A2"/>
    <w:rsid w:val="00E570DE"/>
    <w:rsid w:val="00E600C4"/>
    <w:rsid w:val="00E63EFE"/>
    <w:rsid w:val="00E713A1"/>
    <w:rsid w:val="00E72EA8"/>
    <w:rsid w:val="00E84260"/>
    <w:rsid w:val="00E926DB"/>
    <w:rsid w:val="00E975E1"/>
    <w:rsid w:val="00EA66B5"/>
    <w:rsid w:val="00EC0898"/>
    <w:rsid w:val="00EC3C17"/>
    <w:rsid w:val="00F10CFA"/>
    <w:rsid w:val="00F10CFE"/>
    <w:rsid w:val="00F1426E"/>
    <w:rsid w:val="00F2173E"/>
    <w:rsid w:val="00F61CA7"/>
    <w:rsid w:val="00F87E6E"/>
    <w:rsid w:val="00F94F2B"/>
    <w:rsid w:val="00FA4E5B"/>
    <w:rsid w:val="00FB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44E10408-58F1-4154-B48F-CAED7F4FE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365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3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uiPriority w:val="99"/>
    <w:rsid w:val="000B3F1F"/>
    <w:rPr>
      <w:rFonts w:cs="Times New Roman"/>
    </w:rPr>
  </w:style>
  <w:style w:type="paragraph" w:styleId="2">
    <w:name w:val="Body Text Indent 2"/>
    <w:basedOn w:val="a"/>
    <w:link w:val="20"/>
    <w:uiPriority w:val="99"/>
    <w:rsid w:val="00E10832"/>
    <w:pPr>
      <w:spacing w:line="312" w:lineRule="auto"/>
      <w:ind w:firstLine="580"/>
    </w:pPr>
    <w:rPr>
      <w:lang w:val="uk-UA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0"/>
      <w:szCs w:val="20"/>
    </w:rPr>
  </w:style>
  <w:style w:type="character" w:styleId="a6">
    <w:name w:val="Hyperlink"/>
    <w:uiPriority w:val="99"/>
    <w:rsid w:val="00E1083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my company</Company>
  <LinksUpToDate>false</LinksUpToDate>
  <CharactersWithSpaces>8553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Customer</dc:creator>
  <cp:keywords/>
  <dc:description/>
  <cp:lastModifiedBy>admin</cp:lastModifiedBy>
  <cp:revision>2</cp:revision>
  <dcterms:created xsi:type="dcterms:W3CDTF">2014-03-21T11:19:00Z</dcterms:created>
  <dcterms:modified xsi:type="dcterms:W3CDTF">2014-03-21T11:19:00Z</dcterms:modified>
</cp:coreProperties>
</file>