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728" w:rsidRPr="005A4B9B" w:rsidRDefault="000C0728" w:rsidP="003B356B">
      <w:pPr>
        <w:pStyle w:val="western"/>
        <w:numPr>
          <w:ilvl w:val="0"/>
          <w:numId w:val="1"/>
        </w:numPr>
        <w:spacing w:before="0" w:beforeAutospacing="0" w:after="0" w:afterAutospacing="0" w:line="360" w:lineRule="auto"/>
        <w:jc w:val="center"/>
        <w:rPr>
          <w:b/>
          <w:spacing w:val="20"/>
          <w:sz w:val="28"/>
          <w:szCs w:val="28"/>
        </w:rPr>
      </w:pPr>
    </w:p>
    <w:p w:rsidR="00EB3E36" w:rsidRPr="005A4B9B" w:rsidRDefault="00EB3E36" w:rsidP="003B356B">
      <w:pPr>
        <w:pStyle w:val="western"/>
        <w:numPr>
          <w:ilvl w:val="0"/>
          <w:numId w:val="1"/>
        </w:numPr>
        <w:spacing w:before="0" w:beforeAutospacing="0" w:after="0" w:afterAutospacing="0" w:line="360" w:lineRule="auto"/>
        <w:jc w:val="center"/>
        <w:rPr>
          <w:b/>
          <w:spacing w:val="20"/>
          <w:sz w:val="28"/>
          <w:szCs w:val="28"/>
        </w:rPr>
      </w:pPr>
      <w:r w:rsidRPr="005A4B9B">
        <w:rPr>
          <w:b/>
          <w:spacing w:val="20"/>
          <w:sz w:val="28"/>
          <w:szCs w:val="28"/>
        </w:rPr>
        <w:t>Определение понятия «почва» и «плодородие» в трудах классиков почвоведения.</w:t>
      </w:r>
    </w:p>
    <w:p w:rsidR="00EB3E36" w:rsidRPr="005A4B9B" w:rsidRDefault="00EB3E36" w:rsidP="005524B5">
      <w:pPr>
        <w:jc w:val="both"/>
        <w:rPr>
          <w:rFonts w:ascii="Times New Roman" w:hAnsi="Times New Roman"/>
          <w:sz w:val="28"/>
          <w:szCs w:val="28"/>
        </w:rPr>
      </w:pPr>
      <w:r w:rsidRPr="005A4B9B">
        <w:rPr>
          <w:rFonts w:ascii="Times New Roman" w:hAnsi="Times New Roman"/>
          <w:sz w:val="28"/>
          <w:szCs w:val="28"/>
        </w:rPr>
        <w:t xml:space="preserve">С появлением земледелия человек ввел в свой обиход представление о почве как об относительно рыхлом землистом слое, в котором укореняются наземные растения и который служит предметом земледельческой обработки. Бытовавшее до этого понятие отождествляло почву с землей — участком поверхности, на которой обитает человек. </w:t>
      </w:r>
    </w:p>
    <w:p w:rsidR="00EB3E36" w:rsidRPr="005A4B9B" w:rsidRDefault="00EB3E36" w:rsidP="005524B5">
      <w:pPr>
        <w:jc w:val="both"/>
        <w:rPr>
          <w:rFonts w:ascii="Times New Roman" w:hAnsi="Times New Roman"/>
          <w:sz w:val="28"/>
          <w:szCs w:val="28"/>
        </w:rPr>
      </w:pPr>
      <w:r w:rsidRPr="005A4B9B">
        <w:rPr>
          <w:rFonts w:ascii="Times New Roman" w:hAnsi="Times New Roman"/>
          <w:sz w:val="28"/>
          <w:szCs w:val="28"/>
        </w:rPr>
        <w:t>Простое представление о почве вполне удовлетворяло человечество в течение нескольких тысячелетий исторического развития, так как человек еще не сталкивался вплотную с теми проблемами земледелия, перед которыми он был поставлен в последние столетия, — проблемами голода, малоземелья, катастрофической эрозии, опустынивания, падения плодородия, необходимости получения все большей продукции со все меньшей площади. Решение этих общих задач привело к зарождению новой науки на рубеже  XX  в. — почвоведения. Важно, что эта наука развивалась не как чисто описательная и умозрительная дисциплина, а сформировалась в ответ на практические запросы бурно развивающегося земледелия индустриальной эры.</w:t>
      </w:r>
    </w:p>
    <w:p w:rsidR="00EB3E36" w:rsidRPr="005A4B9B" w:rsidRDefault="00EB3E36" w:rsidP="005524B5">
      <w:pPr>
        <w:jc w:val="both"/>
        <w:rPr>
          <w:rFonts w:ascii="Times New Roman" w:hAnsi="Times New Roman"/>
          <w:sz w:val="28"/>
          <w:szCs w:val="28"/>
        </w:rPr>
      </w:pPr>
      <w:r w:rsidRPr="005A4B9B">
        <w:rPr>
          <w:rFonts w:ascii="Times New Roman" w:hAnsi="Times New Roman"/>
          <w:sz w:val="28"/>
          <w:szCs w:val="28"/>
        </w:rPr>
        <w:t>Существовавшие ранее определения стали непригодны, поскольку не характеризовали всю специфику почвы как природного тела и не отражали ее наиболее характерные особенности. Тройственное отношение человека к почве — как к природному телу, предмету труда и продукту труда — усложнило выбор наиболее точного научного определения почвы.</w:t>
      </w:r>
    </w:p>
    <w:p w:rsidR="00EB3E36" w:rsidRPr="005A4B9B" w:rsidRDefault="00EB3E36" w:rsidP="005524B5">
      <w:pPr>
        <w:jc w:val="both"/>
        <w:rPr>
          <w:rFonts w:ascii="Times New Roman" w:hAnsi="Times New Roman"/>
          <w:sz w:val="28"/>
          <w:szCs w:val="28"/>
        </w:rPr>
      </w:pPr>
      <w:r w:rsidRPr="005A4B9B">
        <w:rPr>
          <w:rFonts w:ascii="Times New Roman" w:hAnsi="Times New Roman"/>
          <w:sz w:val="28"/>
          <w:szCs w:val="28"/>
        </w:rPr>
        <w:t xml:space="preserve">Первую формулировку нового определения почвы В. В. Докучаев дал в докладе о принципах естественной классификации почв 14 апреля 1879 г., где он сказал: «Если изучать почву по ее наиболее типичным, наиболее распространенным и наиболее естественным представителям, тогда неизбежно придется сделать такое определение: это суть поверхностно лежащие минерально-органические образования, которые всегда более или менее сильно окрашены гумусом и постоянно являются результатом взаимной деятельности следующих агентов: живых и отживающих организмов (как растений, так и животных), материнской горной породы, климата и рельефа местности». </w:t>
      </w:r>
    </w:p>
    <w:p w:rsidR="00EB3E36" w:rsidRPr="005A4B9B" w:rsidRDefault="00EB3E36" w:rsidP="005524B5">
      <w:pPr>
        <w:jc w:val="both"/>
        <w:rPr>
          <w:rFonts w:ascii="Times New Roman" w:hAnsi="Times New Roman"/>
          <w:sz w:val="28"/>
          <w:szCs w:val="28"/>
        </w:rPr>
      </w:pPr>
      <w:r w:rsidRPr="005A4B9B">
        <w:rPr>
          <w:rFonts w:ascii="Times New Roman" w:hAnsi="Times New Roman"/>
          <w:sz w:val="28"/>
          <w:szCs w:val="28"/>
        </w:rPr>
        <w:t xml:space="preserve">На протяжении двадцати лет он оттачивал это определение, стремясь сделать его наиболее научно точным. В своей последней крупной работе «Лекции о почвоведении» (1901) В.В.Докучаев написал, что почва «есть функция (результат) от материнской породы (грунта), климата и организмов, помноженная на время». </w:t>
      </w:r>
    </w:p>
    <w:p w:rsidR="00EB3E36" w:rsidRPr="005A4B9B" w:rsidRDefault="00EB3E36" w:rsidP="005524B5">
      <w:pPr>
        <w:jc w:val="both"/>
        <w:rPr>
          <w:rFonts w:ascii="Times New Roman" w:hAnsi="Times New Roman"/>
          <w:sz w:val="28"/>
          <w:szCs w:val="28"/>
        </w:rPr>
      </w:pPr>
      <w:r w:rsidRPr="005A4B9B">
        <w:rPr>
          <w:rFonts w:ascii="Times New Roman" w:hAnsi="Times New Roman"/>
          <w:sz w:val="28"/>
          <w:szCs w:val="28"/>
        </w:rPr>
        <w:t xml:space="preserve">Самое главное в Докучаевском определении почвы, сыгравшем столь выдающуюся роль в развитии новой науки, — это то, что оно, во-первых, ставит почву в ряд самостоятельных природных тел, качественно отличающихся от всех иных тел природы. Во-вторых, согласно Докучаевскому определению, почва — это явление историческое, имеющее свой возраст и историю образования. Наконец, третье — это подчеркнутое в самом определении наличие функциональных связей между почвой и всеми другими природными телами и явлениями. </w:t>
      </w:r>
    </w:p>
    <w:p w:rsidR="00EB3E36" w:rsidRPr="005A4B9B" w:rsidRDefault="00EB3E36" w:rsidP="005524B5">
      <w:pPr>
        <w:jc w:val="both"/>
        <w:rPr>
          <w:rFonts w:ascii="Times New Roman" w:hAnsi="Times New Roman"/>
          <w:sz w:val="28"/>
          <w:szCs w:val="28"/>
        </w:rPr>
      </w:pPr>
      <w:r w:rsidRPr="005A4B9B">
        <w:rPr>
          <w:rFonts w:ascii="Times New Roman" w:hAnsi="Times New Roman"/>
          <w:sz w:val="28"/>
          <w:szCs w:val="28"/>
        </w:rPr>
        <w:t xml:space="preserve">Одновременно с Докучаевским направлением, в котором почва рассматривалась прежде всего как самостоятельное природное тело в его функциональной зависимости от других природных тел и явлений, в русской науке развивалось и другое направление, связанное с именами </w:t>
      </w:r>
    </w:p>
    <w:p w:rsidR="00EB3E36" w:rsidRPr="005A4B9B" w:rsidRDefault="00EB3E36" w:rsidP="00B5702D">
      <w:pPr>
        <w:ind w:firstLine="0"/>
        <w:jc w:val="both"/>
        <w:rPr>
          <w:rFonts w:ascii="Times New Roman" w:hAnsi="Times New Roman"/>
          <w:sz w:val="28"/>
          <w:szCs w:val="28"/>
        </w:rPr>
      </w:pPr>
      <w:r w:rsidRPr="005A4B9B">
        <w:rPr>
          <w:rFonts w:ascii="Times New Roman" w:hAnsi="Times New Roman"/>
          <w:sz w:val="28"/>
          <w:szCs w:val="28"/>
        </w:rPr>
        <w:t xml:space="preserve">П. А. Костычева (1845—1895) и В. Р. Вильямса (1863-1939).  Эти ученые обращали внимание в первую очередь не на «входящие» функции почвы, а на «выходящие», на отношение к почве произрастающих на ней растений. Соответственно и даваемое ими определение почвы подчеркивало совершенно другую ее сторону. </w:t>
      </w:r>
    </w:p>
    <w:p w:rsidR="00EB3E36" w:rsidRPr="005A4B9B" w:rsidRDefault="00EB3E36" w:rsidP="005524B5">
      <w:pPr>
        <w:jc w:val="both"/>
        <w:rPr>
          <w:rFonts w:ascii="Times New Roman" w:hAnsi="Times New Roman"/>
          <w:sz w:val="28"/>
          <w:szCs w:val="28"/>
        </w:rPr>
      </w:pPr>
      <w:r w:rsidRPr="005A4B9B">
        <w:rPr>
          <w:rFonts w:ascii="Times New Roman" w:hAnsi="Times New Roman"/>
          <w:sz w:val="28"/>
          <w:szCs w:val="28"/>
        </w:rPr>
        <w:t xml:space="preserve">Развивая идеи П. А. Костычева о почве как среде произрастания растений, академик В. Р. Вильямс дал такое определение почвы в своем учебнике почвоведения: «Когда мы говорим о почве, мы подразумеваем рыхлый поверхностный горизонт суши земного шара, способный производить урожай растений. Понятие о почве и ее плодородии неразделимо.  Плодородие — существенное свойство, качественный признак почвы, независимо от степени его количественного проявления. Понятие о плодородной почве мы противопоставляем понятию о бесплодном камне, или другими словами, понятию о массивной горной породе». </w:t>
      </w:r>
    </w:p>
    <w:p w:rsidR="00EB3E36" w:rsidRPr="005A4B9B" w:rsidRDefault="00EB3E36" w:rsidP="005524B5">
      <w:pPr>
        <w:jc w:val="both"/>
        <w:rPr>
          <w:rFonts w:ascii="Times New Roman" w:hAnsi="Times New Roman"/>
          <w:sz w:val="28"/>
          <w:szCs w:val="28"/>
        </w:rPr>
      </w:pPr>
      <w:r w:rsidRPr="005A4B9B">
        <w:rPr>
          <w:rFonts w:ascii="Times New Roman" w:hAnsi="Times New Roman"/>
          <w:sz w:val="28"/>
          <w:szCs w:val="28"/>
        </w:rPr>
        <w:t>Подходы  В. В. Докучаева и  П. А. Костычева — В. Р. Вильямса взаимно дополняют и обогащают друг друга, характеризуя в целом русскую почвенно-генетическую школу. Поэтому вполне оправданным служит объединение этих двух направлений генетического почвоведения в едином определении почвы. Соответственно, в современном почвоведении принято такое определение: почва — это обладающая плодородием сложная полифункциональная и поликомпонентная открытая многофазная структурная система в поверхностном слое коры выветривания горных пород, являющаяся комплексной функцией горной породы, организмов, климата, рельефа и времени.</w:t>
      </w:r>
    </w:p>
    <w:p w:rsidR="00EB3E36" w:rsidRPr="005A4B9B" w:rsidRDefault="00EB3E36" w:rsidP="005524B5">
      <w:pPr>
        <w:jc w:val="both"/>
        <w:rPr>
          <w:rFonts w:ascii="Times New Roman" w:hAnsi="Times New Roman"/>
          <w:sz w:val="28"/>
          <w:szCs w:val="28"/>
        </w:rPr>
      </w:pPr>
    </w:p>
    <w:p w:rsidR="00EB3E36" w:rsidRDefault="00EB3E36" w:rsidP="001C63E7">
      <w:pPr>
        <w:pStyle w:val="1"/>
        <w:numPr>
          <w:ilvl w:val="0"/>
          <w:numId w:val="1"/>
        </w:numPr>
        <w:jc w:val="center"/>
        <w:rPr>
          <w:rFonts w:ascii="Times New Roman" w:hAnsi="Times New Roman"/>
          <w:b/>
          <w:sz w:val="28"/>
          <w:szCs w:val="28"/>
        </w:rPr>
      </w:pPr>
      <w:r w:rsidRPr="005A4B9B">
        <w:rPr>
          <w:rFonts w:ascii="Times New Roman" w:hAnsi="Times New Roman"/>
          <w:b/>
          <w:sz w:val="28"/>
          <w:szCs w:val="28"/>
        </w:rPr>
        <w:t>Краткая характеристика условий почвообразования и почв зоны тундры. Их сельскохозяйственное использование.</w:t>
      </w:r>
    </w:p>
    <w:p w:rsidR="00EB3E36" w:rsidRPr="001C63E7" w:rsidRDefault="00EB3E36" w:rsidP="001C63E7">
      <w:pPr>
        <w:rPr>
          <w:rFonts w:ascii="Times New Roman" w:hAnsi="Times New Roman"/>
          <w:b/>
          <w:sz w:val="28"/>
          <w:szCs w:val="28"/>
        </w:rPr>
      </w:pPr>
      <w:r w:rsidRPr="001C63E7">
        <w:rPr>
          <w:rFonts w:ascii="Times New Roman" w:hAnsi="Times New Roman"/>
          <w:spacing w:val="20"/>
          <w:sz w:val="28"/>
          <w:szCs w:val="28"/>
        </w:rPr>
        <w:t>Почвы</w:t>
      </w:r>
      <w:r w:rsidRPr="001C63E7">
        <w:rPr>
          <w:rFonts w:ascii="Times New Roman" w:hAnsi="Times New Roman"/>
          <w:sz w:val="28"/>
          <w:szCs w:val="28"/>
        </w:rPr>
        <w:t xml:space="preserve"> тундры отличаются слабой биохимической активностью, бедностью элементами питания, неблагоприятными условиями водно-воздушного и теплового режимов. </w:t>
      </w:r>
    </w:p>
    <w:p w:rsidR="00EB3E36" w:rsidRPr="005A4B9B" w:rsidRDefault="00EB3E36" w:rsidP="001736E4">
      <w:pPr>
        <w:pStyle w:val="western"/>
        <w:spacing w:before="0" w:beforeAutospacing="0" w:after="0" w:afterAutospacing="0" w:line="360" w:lineRule="auto"/>
        <w:ind w:firstLine="539"/>
        <w:jc w:val="both"/>
        <w:rPr>
          <w:sz w:val="28"/>
          <w:szCs w:val="28"/>
        </w:rPr>
      </w:pPr>
      <w:r w:rsidRPr="00466C88">
        <w:rPr>
          <w:sz w:val="28"/>
          <w:szCs w:val="28"/>
        </w:rPr>
        <w:t>Почвообразование в тундре протекает в условиях отрицательных среднегодовых температур, обусловливающих формирование и сохранение слоя вечной мерзлоты, образование морозных трещин, развитие процессов, приводящих к перемешиванию грунта в верхнем</w:t>
      </w:r>
      <w:r w:rsidRPr="005A4B9B">
        <w:rPr>
          <w:sz w:val="28"/>
          <w:szCs w:val="28"/>
        </w:rPr>
        <w:t xml:space="preserve"> активном, оттаивающем слое.</w:t>
      </w:r>
    </w:p>
    <w:p w:rsidR="00EB3E36" w:rsidRPr="005A4B9B" w:rsidRDefault="00EB3E36" w:rsidP="001736E4">
      <w:pPr>
        <w:pStyle w:val="western"/>
        <w:spacing w:before="0" w:beforeAutospacing="0" w:after="0" w:afterAutospacing="0" w:line="360" w:lineRule="auto"/>
        <w:ind w:firstLine="539"/>
        <w:jc w:val="both"/>
        <w:rPr>
          <w:sz w:val="28"/>
          <w:szCs w:val="28"/>
        </w:rPr>
      </w:pPr>
      <w:r w:rsidRPr="00466C88">
        <w:rPr>
          <w:sz w:val="28"/>
          <w:szCs w:val="28"/>
        </w:rPr>
        <w:t xml:space="preserve">В почвах преимущественно развиваются микроскопические грибы, анаэробные гнилостные бактерии. Бактерии, фиксирующие азот, почти отсутствуют. Количество микроорганизмов сравнительно невелико. Даже небольшое количество отмирающего органического вещества, поступающего на поверхность почвы и в ее толщу, не успевает перерабатываться микроорганизмами и накапливается в форме оторфованных органических остатков. При разложении органических остатков освобождается большое количество водорастворимых органических веществ, в которых преобладают фульвокислоты. В толще почвы из-за переувлажнения и недостатка кислорода воздуха в присутствии органического вещества развиваются глеевые процессы, в результате которых соединения железа становятся более подвижными. </w:t>
      </w:r>
    </w:p>
    <w:p w:rsidR="00EB3E36" w:rsidRPr="005A4B9B" w:rsidRDefault="00EB3E36" w:rsidP="001736E4">
      <w:pPr>
        <w:pStyle w:val="western"/>
        <w:spacing w:before="0" w:beforeAutospacing="0" w:after="0" w:afterAutospacing="0" w:line="360" w:lineRule="auto"/>
        <w:ind w:firstLine="539"/>
        <w:jc w:val="both"/>
        <w:rPr>
          <w:sz w:val="28"/>
          <w:szCs w:val="28"/>
        </w:rPr>
      </w:pPr>
      <w:r w:rsidRPr="00466C88">
        <w:rPr>
          <w:sz w:val="28"/>
          <w:szCs w:val="28"/>
        </w:rPr>
        <w:t xml:space="preserve">Железо в глеевых почвах находится в </w:t>
      </w:r>
      <w:r w:rsidRPr="005A4B9B">
        <w:rPr>
          <w:sz w:val="28"/>
          <w:szCs w:val="28"/>
        </w:rPr>
        <w:t>закисной форме, что придает п</w:t>
      </w:r>
      <w:r w:rsidRPr="00466C88">
        <w:rPr>
          <w:sz w:val="28"/>
          <w:szCs w:val="28"/>
        </w:rPr>
        <w:t>очвам голубоватый или сизый цвет. При опускании грунтовых вод поступающий в почву кислород воздуха окисляет соединения железа, образуя охру ярко-желтого, оранжевого, красного и бурого цветов. Почва становится охристо-глеевой.</w:t>
      </w:r>
    </w:p>
    <w:p w:rsidR="00EB3E36" w:rsidRPr="005A4B9B" w:rsidRDefault="00EB3E36" w:rsidP="001736E4">
      <w:pPr>
        <w:pStyle w:val="western"/>
        <w:spacing w:before="0" w:beforeAutospacing="0" w:after="0" w:afterAutospacing="0" w:line="360" w:lineRule="auto"/>
        <w:ind w:firstLine="539"/>
        <w:jc w:val="both"/>
        <w:rPr>
          <w:sz w:val="28"/>
          <w:szCs w:val="28"/>
        </w:rPr>
      </w:pPr>
      <w:r w:rsidRPr="00466C88">
        <w:rPr>
          <w:sz w:val="28"/>
          <w:szCs w:val="28"/>
        </w:rPr>
        <w:t>В тундровых почвах содержится 1—2,5% гумуса; минеральная часть слабо изменена. Наибольшие изменения наблюдаются в самом верхнем (8—20 см) слое почвы. При значительном накоплении гумусовых веществ и преобладании фульвокислот происходит подкисление верхних горизонтов почвы. В верхней части почвенного профиля наблюдается накопление полуторных соединений железа, а калий, кальций и магний вытесняются из поглощающег</w:t>
      </w:r>
      <w:r w:rsidRPr="005A4B9B">
        <w:rPr>
          <w:sz w:val="28"/>
          <w:szCs w:val="28"/>
        </w:rPr>
        <w:t>о комплекса верхних горизонтов.</w:t>
      </w:r>
    </w:p>
    <w:p w:rsidR="00EB3E36" w:rsidRPr="005A4B9B" w:rsidRDefault="00EB3E36" w:rsidP="001736E4">
      <w:pPr>
        <w:pStyle w:val="western"/>
        <w:spacing w:before="0" w:beforeAutospacing="0" w:after="0" w:afterAutospacing="0" w:line="360" w:lineRule="auto"/>
        <w:ind w:firstLine="539"/>
        <w:jc w:val="both"/>
        <w:rPr>
          <w:sz w:val="28"/>
          <w:szCs w:val="28"/>
        </w:rPr>
      </w:pPr>
      <w:r w:rsidRPr="00466C88">
        <w:rPr>
          <w:sz w:val="28"/>
          <w:szCs w:val="28"/>
        </w:rPr>
        <w:t>Таким образом, для тундры наиболее характерны процессы накопления оторфованных органических остатков и глеевые процессы, протекающие в толще почвы. В зоне лесотундры начинает проявляться подзолистый процесс и образуются карликовые подзолы мощностью 8—15 см.</w:t>
      </w:r>
    </w:p>
    <w:p w:rsidR="00EB3E36" w:rsidRPr="005A4B9B" w:rsidRDefault="00EB3E36" w:rsidP="001736E4">
      <w:pPr>
        <w:pStyle w:val="western"/>
        <w:spacing w:before="0" w:beforeAutospacing="0" w:after="0" w:afterAutospacing="0" w:line="360" w:lineRule="auto"/>
        <w:ind w:firstLine="539"/>
        <w:jc w:val="both"/>
        <w:rPr>
          <w:sz w:val="28"/>
          <w:szCs w:val="28"/>
        </w:rPr>
      </w:pPr>
      <w:r w:rsidRPr="005A4B9B">
        <w:rPr>
          <w:sz w:val="28"/>
          <w:szCs w:val="28"/>
        </w:rPr>
        <w:t>В настоящее время различают несколько типов почв тундры: полигональные, тундрово-глеевые, болотные и дерновые. Полигональные почвы формируются в условиях резкого преобладания процессов физического выветривания и действия низких температур. Поверхность почв в этих районах покрыта сетью полигонов в виде многоугольников, отделенных друг от друга каменными валиками. На каменных валиках поселяются растения, образующие при отмирании торфянистую подстилку. Минеральная часть полигональных почв более или менее однородна. Их различают по выраженности глеевых процессов, механическому составу и материнским породам. Тундрово-глеевые почвы — это зональные почвы, занимающие 105 млн. га. Болотные почвы занимают 18 млн. га и представлены преимущественно низинными торфяниками. Дерновые почвы большого распространения не имеют.</w:t>
      </w:r>
    </w:p>
    <w:p w:rsidR="00EB3E36" w:rsidRPr="005A4B9B" w:rsidRDefault="00EB3E36" w:rsidP="001736E4">
      <w:pPr>
        <w:pStyle w:val="western"/>
        <w:spacing w:before="0" w:beforeAutospacing="0" w:after="0" w:afterAutospacing="0" w:line="360" w:lineRule="auto"/>
        <w:ind w:firstLine="539"/>
        <w:jc w:val="both"/>
        <w:rPr>
          <w:sz w:val="28"/>
          <w:szCs w:val="28"/>
        </w:rPr>
      </w:pPr>
      <w:r w:rsidRPr="00466C88">
        <w:rPr>
          <w:sz w:val="28"/>
          <w:szCs w:val="28"/>
        </w:rPr>
        <w:t>В зоне тундры примерно 75% территории занято оленьими пастбищами, 5% находится под лесами н кустарниками, около 10%—под болотами и 10%—под неудобными землями. Для сельскохозяйственного освоения наиболее благоприятны почвы легкого механического состава, так как оттаивают на большую глубину и лучше дренированы, однако и они требуют агротехнических мероприятий, направленных па усиление биохимических процессов, у</w:t>
      </w:r>
      <w:r w:rsidRPr="005A4B9B">
        <w:rPr>
          <w:sz w:val="28"/>
          <w:szCs w:val="28"/>
        </w:rPr>
        <w:t>лучшение воздушного, теплового и</w:t>
      </w:r>
      <w:r w:rsidRPr="00466C88">
        <w:rPr>
          <w:sz w:val="28"/>
          <w:szCs w:val="28"/>
        </w:rPr>
        <w:t xml:space="preserve"> пищевого режимов почв.</w:t>
      </w:r>
    </w:p>
    <w:p w:rsidR="00EB3E36" w:rsidRPr="005A4B9B" w:rsidRDefault="00EB3E36" w:rsidP="001736E4">
      <w:pPr>
        <w:pStyle w:val="western"/>
        <w:spacing w:before="0" w:beforeAutospacing="0" w:after="0" w:afterAutospacing="0" w:line="360" w:lineRule="auto"/>
        <w:ind w:firstLine="539"/>
        <w:jc w:val="both"/>
        <w:rPr>
          <w:sz w:val="28"/>
          <w:szCs w:val="28"/>
        </w:rPr>
      </w:pPr>
      <w:r w:rsidRPr="00466C88">
        <w:rPr>
          <w:sz w:val="28"/>
          <w:szCs w:val="28"/>
        </w:rPr>
        <w:t xml:space="preserve">Большое значение в жизни людей тундры имеют лесное редколесье и кустарниковые заросли. Леса снижают силу ветра, достигающего иногда скорости 35 м/с, повышают температуру воздуха, способствуют большему прогреванию почв. Редколесья защищают сельскохозяйственные участки от холодных ветров, способствуют накоплению снега и сохранению посевов. В последнее время редколесье тундры в ряде районов входит в систему защитных лесов. </w:t>
      </w:r>
    </w:p>
    <w:p w:rsidR="00EB3E36" w:rsidRPr="005A4B9B" w:rsidRDefault="00EB3E36" w:rsidP="001736E4">
      <w:pPr>
        <w:pStyle w:val="western"/>
        <w:spacing w:before="0" w:beforeAutospacing="0" w:after="0" w:afterAutospacing="0" w:line="360" w:lineRule="auto"/>
        <w:ind w:firstLine="539"/>
        <w:jc w:val="both"/>
        <w:rPr>
          <w:sz w:val="28"/>
          <w:szCs w:val="28"/>
        </w:rPr>
      </w:pPr>
    </w:p>
    <w:p w:rsidR="00EB3E36" w:rsidRDefault="00EB3E36" w:rsidP="001C63E7">
      <w:pPr>
        <w:pStyle w:val="western"/>
        <w:numPr>
          <w:ilvl w:val="0"/>
          <w:numId w:val="1"/>
        </w:numPr>
        <w:spacing w:before="0" w:beforeAutospacing="0" w:after="0" w:afterAutospacing="0" w:line="360" w:lineRule="auto"/>
        <w:jc w:val="both"/>
        <w:rPr>
          <w:b/>
          <w:sz w:val="28"/>
          <w:szCs w:val="28"/>
        </w:rPr>
      </w:pPr>
      <w:r w:rsidRPr="005A4B9B">
        <w:rPr>
          <w:b/>
          <w:sz w:val="28"/>
          <w:szCs w:val="28"/>
        </w:rPr>
        <w:t>Понятия о сорных растениях. Вред, наносимый сорняками.</w:t>
      </w:r>
    </w:p>
    <w:p w:rsidR="00EB3E36" w:rsidRPr="001C63E7" w:rsidRDefault="00EB3E36" w:rsidP="001C63E7">
      <w:pPr>
        <w:pStyle w:val="western"/>
        <w:spacing w:before="0" w:beforeAutospacing="0" w:after="0" w:afterAutospacing="0" w:line="360" w:lineRule="auto"/>
        <w:jc w:val="both"/>
        <w:rPr>
          <w:b/>
          <w:sz w:val="28"/>
          <w:szCs w:val="28"/>
        </w:rPr>
      </w:pPr>
      <w:r w:rsidRPr="00A54D2E">
        <w:rPr>
          <w:sz w:val="28"/>
          <w:szCs w:val="28"/>
        </w:rPr>
        <w:t xml:space="preserve">Сорняки – это растения, засоряющие сельскохозяйственные угодья и наносящие вред </w:t>
      </w:r>
      <w:r w:rsidRPr="001C63E7">
        <w:rPr>
          <w:sz w:val="28"/>
          <w:szCs w:val="28"/>
        </w:rPr>
        <w:t>сельскохозяйственным</w:t>
      </w:r>
      <w:r w:rsidRPr="00A54D2E">
        <w:rPr>
          <w:sz w:val="28"/>
          <w:szCs w:val="28"/>
        </w:rPr>
        <w:t xml:space="preserve"> культурам. К сорным принадлежат растения, не культивируемые человеком, но исторически приспособившимся к условиям возделывания культурных растений, растущих вместе с ними и наносящие вред посевам. Сорняки встречаются </w:t>
      </w:r>
      <w:r w:rsidRPr="001C63E7">
        <w:rPr>
          <w:sz w:val="28"/>
          <w:szCs w:val="28"/>
        </w:rPr>
        <w:t>н</w:t>
      </w:r>
      <w:r w:rsidRPr="00A54D2E">
        <w:rPr>
          <w:sz w:val="28"/>
          <w:szCs w:val="28"/>
        </w:rPr>
        <w:t>а полях, лугах и других с</w:t>
      </w:r>
      <w:r w:rsidRPr="001C63E7">
        <w:rPr>
          <w:sz w:val="28"/>
          <w:szCs w:val="28"/>
        </w:rPr>
        <w:t xml:space="preserve">ельскохозяйственных </w:t>
      </w:r>
      <w:r w:rsidRPr="00A54D2E">
        <w:rPr>
          <w:sz w:val="28"/>
          <w:szCs w:val="28"/>
        </w:rPr>
        <w:t xml:space="preserve"> угодьях. Иногда посевы одних с</w:t>
      </w:r>
      <w:r w:rsidRPr="001C63E7">
        <w:rPr>
          <w:sz w:val="28"/>
          <w:szCs w:val="28"/>
        </w:rPr>
        <w:t>ельскохозяйственных</w:t>
      </w:r>
      <w:r w:rsidRPr="00A54D2E">
        <w:rPr>
          <w:sz w:val="28"/>
          <w:szCs w:val="28"/>
        </w:rPr>
        <w:t xml:space="preserve"> культур засоряются другими видами культурных растений. Такие растения называются засорителями.</w:t>
      </w:r>
    </w:p>
    <w:p w:rsidR="00EB3E36" w:rsidRPr="005A4B9B" w:rsidRDefault="00EB3E36" w:rsidP="00B52661">
      <w:pPr>
        <w:pStyle w:val="western"/>
        <w:spacing w:before="0" w:beforeAutospacing="0" w:after="0" w:afterAutospacing="0" w:line="360" w:lineRule="auto"/>
        <w:ind w:firstLine="539"/>
        <w:jc w:val="both"/>
        <w:rPr>
          <w:sz w:val="28"/>
          <w:szCs w:val="28"/>
        </w:rPr>
      </w:pPr>
      <w:r w:rsidRPr="00A54D2E">
        <w:rPr>
          <w:sz w:val="28"/>
          <w:szCs w:val="28"/>
        </w:rPr>
        <w:t>Засорители – это растения, относящиеся к культурным видам, не возделываемым на одном поле.</w:t>
      </w:r>
    </w:p>
    <w:p w:rsidR="00EB3E36" w:rsidRPr="005A4B9B" w:rsidRDefault="00EB3E36" w:rsidP="00B52661">
      <w:pPr>
        <w:pStyle w:val="western"/>
        <w:spacing w:before="0" w:beforeAutospacing="0" w:after="0" w:afterAutospacing="0" w:line="360" w:lineRule="auto"/>
        <w:ind w:firstLine="539"/>
        <w:jc w:val="both"/>
        <w:rPr>
          <w:sz w:val="28"/>
          <w:szCs w:val="28"/>
        </w:rPr>
      </w:pPr>
      <w:r w:rsidRPr="00A54D2E">
        <w:rPr>
          <w:sz w:val="28"/>
          <w:szCs w:val="28"/>
        </w:rPr>
        <w:t>В процессе эволюции некоторые сорняки настолько приспособились к условиям жизни культурных растений, что существуют как спутники последних и произрастают совместно. Такие сорняки называются специализированными. Они засоряют посевы только определенных культур. В посевах озимых можно встретить специализированные виды сорняков – трехреберник непахучий, василек синий, костер ржаной и другие, на полях проса – щетинник, в посевах риса – куриное просо и т.д. Многие сорные растения встречаются в посевах большинства с</w:t>
      </w:r>
      <w:r w:rsidRPr="005A4B9B">
        <w:rPr>
          <w:sz w:val="28"/>
          <w:szCs w:val="28"/>
        </w:rPr>
        <w:t>ельскохозяйственных</w:t>
      </w:r>
      <w:r w:rsidRPr="00A54D2E">
        <w:rPr>
          <w:sz w:val="28"/>
          <w:szCs w:val="28"/>
        </w:rPr>
        <w:t xml:space="preserve"> культур.</w:t>
      </w:r>
    </w:p>
    <w:p w:rsidR="00EB3E36" w:rsidRPr="005A4B9B" w:rsidRDefault="00EB3E36" w:rsidP="00B52661">
      <w:pPr>
        <w:pStyle w:val="western"/>
        <w:spacing w:before="0" w:beforeAutospacing="0" w:after="0" w:afterAutospacing="0" w:line="360" w:lineRule="auto"/>
        <w:ind w:firstLine="539"/>
        <w:jc w:val="both"/>
        <w:rPr>
          <w:sz w:val="28"/>
          <w:szCs w:val="28"/>
        </w:rPr>
      </w:pPr>
      <w:r w:rsidRPr="00A54D2E">
        <w:rPr>
          <w:sz w:val="28"/>
          <w:szCs w:val="28"/>
        </w:rPr>
        <w:t xml:space="preserve">Сорняки отличаются большой устойчивостью к неблагоприятным </w:t>
      </w:r>
      <w:r w:rsidRPr="005A4B9B">
        <w:rPr>
          <w:sz w:val="28"/>
          <w:szCs w:val="28"/>
        </w:rPr>
        <w:t>почвенно-климатическим</w:t>
      </w:r>
      <w:r w:rsidRPr="00A54D2E">
        <w:rPr>
          <w:sz w:val="28"/>
          <w:szCs w:val="28"/>
        </w:rPr>
        <w:t xml:space="preserve"> условиям. Приспосабливаясь к жизни культурных растений, они вырабатывают аналогичные им свойства как высокоорганизованные растения, обладают высокой экологической пластичностью.</w:t>
      </w:r>
    </w:p>
    <w:p w:rsidR="00EB3E36" w:rsidRPr="005A4B9B" w:rsidRDefault="00EB3E36" w:rsidP="00B52661">
      <w:pPr>
        <w:pStyle w:val="western"/>
        <w:spacing w:before="0" w:beforeAutospacing="0" w:after="0" w:afterAutospacing="0" w:line="360" w:lineRule="auto"/>
        <w:ind w:firstLine="539"/>
        <w:jc w:val="both"/>
        <w:rPr>
          <w:sz w:val="28"/>
          <w:szCs w:val="28"/>
        </w:rPr>
      </w:pPr>
      <w:r w:rsidRPr="00A54D2E">
        <w:rPr>
          <w:sz w:val="28"/>
          <w:szCs w:val="28"/>
        </w:rPr>
        <w:t>На пашне и других с</w:t>
      </w:r>
      <w:r w:rsidRPr="005A4B9B">
        <w:rPr>
          <w:sz w:val="28"/>
          <w:szCs w:val="28"/>
        </w:rPr>
        <w:t>ельскохозяйственных</w:t>
      </w:r>
      <w:r w:rsidRPr="00A54D2E">
        <w:rPr>
          <w:sz w:val="28"/>
          <w:szCs w:val="28"/>
        </w:rPr>
        <w:t xml:space="preserve"> угодьях культурные и сорные растения произрастают вместе и представляют собой искусственные ценозы – агрофитоцинозы, в которых благодаря исключительной жизнеспособности сорняков сохраняется их устойчивость к уничтожению. В результате длительного с</w:t>
      </w:r>
      <w:r w:rsidRPr="005A4B9B">
        <w:rPr>
          <w:sz w:val="28"/>
          <w:szCs w:val="28"/>
        </w:rPr>
        <w:t>ельхоз</w:t>
      </w:r>
      <w:r w:rsidRPr="00A54D2E">
        <w:rPr>
          <w:sz w:val="28"/>
          <w:szCs w:val="28"/>
        </w:rPr>
        <w:t xml:space="preserve"> использования почвы в ней создаются и накапливаются семена сорных растений и их вегетативные зачатки.</w:t>
      </w:r>
      <w:r w:rsidRPr="00A54D2E">
        <w:rPr>
          <w:sz w:val="28"/>
          <w:szCs w:val="28"/>
        </w:rPr>
        <w:br/>
        <w:t>Сорняки – конкуренты культурных растений.</w:t>
      </w:r>
    </w:p>
    <w:p w:rsidR="00EB3E36" w:rsidRPr="005A4B9B" w:rsidRDefault="00EB3E36" w:rsidP="00B52661">
      <w:pPr>
        <w:pStyle w:val="western"/>
        <w:spacing w:before="0" w:beforeAutospacing="0" w:after="0" w:afterAutospacing="0" w:line="360" w:lineRule="auto"/>
        <w:ind w:firstLine="539"/>
        <w:jc w:val="both"/>
        <w:rPr>
          <w:sz w:val="28"/>
          <w:szCs w:val="28"/>
        </w:rPr>
      </w:pPr>
      <w:r w:rsidRPr="00A54D2E">
        <w:rPr>
          <w:sz w:val="28"/>
          <w:szCs w:val="28"/>
        </w:rPr>
        <w:t>Основной вред, причиняемый сорными растениями, состоит в резком снижении урожаев с</w:t>
      </w:r>
      <w:r w:rsidRPr="005A4B9B">
        <w:rPr>
          <w:sz w:val="28"/>
          <w:szCs w:val="28"/>
        </w:rPr>
        <w:t>ельскохозяйственных</w:t>
      </w:r>
      <w:r w:rsidRPr="00A54D2E">
        <w:rPr>
          <w:sz w:val="28"/>
          <w:szCs w:val="28"/>
        </w:rPr>
        <w:t xml:space="preserve"> культур с одноименным ухудшением качества получаемой продукции. </w:t>
      </w:r>
      <w:r w:rsidRPr="005A4B9B">
        <w:rPr>
          <w:sz w:val="28"/>
          <w:szCs w:val="28"/>
        </w:rPr>
        <w:t xml:space="preserve">Они заглушают культурные растения, поглощая из почвы большое количество воды и питательных веществ, выделяя в почву вредные вещества, лишая их света и т. д. Все это отрицательно сказывается на урожае, а иногда приводит к гибели посевов, кроме того, снижается плодородие почвы, задерживается вегетация культурных растений. </w:t>
      </w:r>
      <w:r w:rsidRPr="00A54D2E">
        <w:rPr>
          <w:sz w:val="28"/>
          <w:szCs w:val="28"/>
        </w:rPr>
        <w:t>Ухудшая условия жизни культурных растений, сорняки отрицательно влияют на качество урожая, снижая стекловидность, содержание белка в зерне, масличность, увеличивая пленчатость.</w:t>
      </w:r>
    </w:p>
    <w:p w:rsidR="00EB3E36" w:rsidRPr="005A4B9B" w:rsidRDefault="00EB3E36" w:rsidP="00B52661">
      <w:pPr>
        <w:pStyle w:val="western"/>
        <w:spacing w:before="0" w:beforeAutospacing="0" w:after="0" w:afterAutospacing="0" w:line="360" w:lineRule="auto"/>
        <w:ind w:firstLine="539"/>
        <w:jc w:val="both"/>
        <w:rPr>
          <w:sz w:val="28"/>
          <w:szCs w:val="28"/>
        </w:rPr>
      </w:pPr>
      <w:r w:rsidRPr="00A54D2E">
        <w:rPr>
          <w:sz w:val="28"/>
          <w:szCs w:val="28"/>
        </w:rPr>
        <w:t>Особенно заметный ущерб причиняют сорняки в условиях систематического применения минеральных удобрений</w:t>
      </w:r>
      <w:r w:rsidRPr="005A4B9B">
        <w:rPr>
          <w:sz w:val="28"/>
          <w:szCs w:val="28"/>
        </w:rPr>
        <w:t>,</w:t>
      </w:r>
      <w:r w:rsidRPr="00A54D2E">
        <w:rPr>
          <w:sz w:val="28"/>
          <w:szCs w:val="28"/>
        </w:rPr>
        <w:t xml:space="preserve"> коэффициент использования питательных веществ культурными растениями в среднем составляет 30-40%, а сорняками – значительно больше.</w:t>
      </w:r>
    </w:p>
    <w:p w:rsidR="00EB3E36" w:rsidRPr="005A4B9B" w:rsidRDefault="00EB3E36" w:rsidP="005524B5">
      <w:pPr>
        <w:rPr>
          <w:rFonts w:ascii="Times New Roman" w:hAnsi="Times New Roman"/>
          <w:sz w:val="28"/>
          <w:szCs w:val="28"/>
        </w:rPr>
      </w:pPr>
      <w:r w:rsidRPr="005A4B9B">
        <w:rPr>
          <w:rFonts w:ascii="Times New Roman" w:hAnsi="Times New Roman"/>
          <w:sz w:val="28"/>
          <w:szCs w:val="28"/>
        </w:rPr>
        <w:t>Вьющиеся сорняки, обвивая стебли культурных растений, вызывают их полегание, что затрудняет уборку и приводит к большим потерям урожая. На засоренных полях трудно высококачественно выполнять многие полевые работы: обработку почвы, уход за посевами и уборку урожая.</w:t>
      </w:r>
    </w:p>
    <w:p w:rsidR="00EB3E36" w:rsidRPr="005A4B9B" w:rsidRDefault="00EB3E36" w:rsidP="005524B5">
      <w:pPr>
        <w:rPr>
          <w:rFonts w:ascii="Times New Roman" w:hAnsi="Times New Roman"/>
          <w:sz w:val="28"/>
          <w:szCs w:val="28"/>
        </w:rPr>
      </w:pPr>
      <w:r w:rsidRPr="005A4B9B">
        <w:rPr>
          <w:rFonts w:ascii="Times New Roman" w:hAnsi="Times New Roman"/>
          <w:sz w:val="28"/>
          <w:szCs w:val="28"/>
        </w:rPr>
        <w:t>Сорняки требуют дополнительных затрат на сушку зерна и очистку семян, прополку посевов, внесение удобрений и гербицидов, из-за этого снижается рентабельность растениеводства.</w:t>
      </w:r>
    </w:p>
    <w:p w:rsidR="00EB3E36" w:rsidRPr="005A4B9B" w:rsidRDefault="00EB3E36" w:rsidP="005524B5">
      <w:pPr>
        <w:rPr>
          <w:rFonts w:ascii="Times New Roman" w:hAnsi="Times New Roman"/>
          <w:sz w:val="28"/>
          <w:szCs w:val="28"/>
        </w:rPr>
      </w:pPr>
      <w:r w:rsidRPr="005A4B9B">
        <w:rPr>
          <w:rFonts w:ascii="Times New Roman" w:hAnsi="Times New Roman"/>
          <w:sz w:val="28"/>
          <w:szCs w:val="28"/>
        </w:rPr>
        <w:t>Применение гербицидов для уничтожения сорняков часто вызывает гибель полезных насекомых, в то время как сами сорные растения являются первичными очагами размножения многих насекомых - вредителей и болезней сельскохозяйственных культур.</w:t>
      </w:r>
    </w:p>
    <w:p w:rsidR="00EB3E36" w:rsidRDefault="00EB3E36" w:rsidP="005524B5">
      <w:pPr>
        <w:rPr>
          <w:rFonts w:ascii="Times New Roman" w:hAnsi="Times New Roman"/>
          <w:sz w:val="28"/>
          <w:szCs w:val="28"/>
        </w:rPr>
      </w:pPr>
      <w:r w:rsidRPr="005A4B9B">
        <w:rPr>
          <w:rFonts w:ascii="Times New Roman" w:hAnsi="Times New Roman"/>
          <w:sz w:val="28"/>
          <w:szCs w:val="28"/>
        </w:rPr>
        <w:t>Среди сорных растений есть виды, вредные для человека и животных. Так, в местах массового распространения полыни, лебеды, конопли дикой у населения часто наблюдаются аллергические заболевания. Продукты растениеводства с примесью семян ядовитых растений могут быть причиной отравления людей и животных. Поедаемые на пастбище или с сеном ядовитые растения (горчак розовый, лютик едкий и др.) вызывают отравление животных, а полынь горькая, чеснок луговой и чижма придают молоку неприятный вкус. Засорение шерсти некоторыми сорняками .снижает ее качество и делает непригодной для изготовления высококачественных текстильных изделий.</w:t>
      </w:r>
    </w:p>
    <w:p w:rsidR="00EB3E36" w:rsidRPr="005A4B9B" w:rsidRDefault="00EB3E36" w:rsidP="005524B5">
      <w:pPr>
        <w:rPr>
          <w:rFonts w:ascii="Times New Roman" w:hAnsi="Times New Roman"/>
          <w:sz w:val="28"/>
          <w:szCs w:val="28"/>
        </w:rPr>
      </w:pPr>
    </w:p>
    <w:p w:rsidR="00EB3E36" w:rsidRPr="005A4B9B" w:rsidRDefault="00EB3E36" w:rsidP="00EE64EB">
      <w:pPr>
        <w:jc w:val="center"/>
        <w:rPr>
          <w:rFonts w:ascii="Times New Roman" w:hAnsi="Times New Roman"/>
          <w:b/>
          <w:sz w:val="28"/>
          <w:szCs w:val="28"/>
        </w:rPr>
      </w:pPr>
      <w:r w:rsidRPr="005A4B9B">
        <w:rPr>
          <w:rFonts w:ascii="Times New Roman" w:hAnsi="Times New Roman"/>
          <w:b/>
          <w:sz w:val="28"/>
          <w:szCs w:val="28"/>
        </w:rPr>
        <w:t>4.  Ценность различных сельскохозяйственных культур в качестве предшественников, в зависимости от уровня интенсивности земледелия и почвенно-климатических зон страны.</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Сила влияния различных культур на почву и ее плодородие, а также ценность культур как предшественников, в конечном счете, складываются из сложного комплекса воздействий на агрофизические, агрохимические и биологические показатели почвы. В зависимости от степени их выраженности создаются условия, необходимые для получения урожая и защиты его от неблагоприятных влияний (поражение болезнями и вредителями, засоренность, эрозия).</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По характеру влияния на почву, ценности в качестве предшественников, а также по требованиям к внешним условиям все культуры обычно делят на несколько групп: яровые злаковые сплошного посева, озимые, зернобобовые, пропашные, технические (прядильные) сплошного посева, однолетние травы, многолетние злаковые травы, многолетние бобовые травы и травосмеси со злаковыми. Кроме того, как предшественники важное место занимают чистые пары.</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При построении севооборотов культуры, входящие в одну группу, размещают в одном поле, и ротация строится по группам культур.</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Действительно, между культурами, входящими в одну группу, часто имеется существенная разница как по требованиям к внешним условиям, так и по ценности в качестве предшественников. Она значительна даже в группе яровых колосовых. Яровая пшеница, ячмень и овес заметно отличаются между собой по отношению к реакции среды, механическому составу почвы и даже элементам питания. То же самое следует сказать и о стойкости этих культур к поражению болезнями. Широко распространенным заболеванием - корневыми гнилями - наиболее сильно поражаются яровая пшеница, меньше ячмень и еще слабее овес. В такой же последовательности они оказывают влияние на заражение последующих культур корневыми гнилями. Более слабое влияние, чем ячмень и овес, яровая пшеница оказывает на биологическую активность почвы и ее засоренность. Как предшественник других культур она также значительно уступает овсу и ячменю Ячмень по сравнению с другими яровыми колосовыми имеет ряд преимуществ. Он развивает более мощную корневую систему и раньше созревает, что позволяет в более ранние сроки провести зяблевую обработку.</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Отзывчивость этих культур на предшественники неодинакова.</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Озимая рожь и озимая пшеница - основные культуры второй группы. Они также отличаются различной реакцией на внешние условия и неравноценны как предшественники. Озимая рожь более морозостойка, а пшеница более засухоустойчива. Первая очень хорошо о</w:t>
      </w:r>
      <w:r w:rsidRPr="005A4B9B">
        <w:rPr>
          <w:rFonts w:ascii="Times New Roman" w:hAnsi="Times New Roman"/>
          <w:sz w:val="28"/>
          <w:szCs w:val="28"/>
          <w:lang w:val="uk-UA"/>
        </w:rPr>
        <w:t>т</w:t>
      </w:r>
      <w:r w:rsidRPr="005A4B9B">
        <w:rPr>
          <w:rFonts w:ascii="Times New Roman" w:hAnsi="Times New Roman"/>
          <w:sz w:val="28"/>
          <w:szCs w:val="28"/>
        </w:rPr>
        <w:t>теняет почву и глушит сорняки, а вторая этой способностью не обладает, но является лучшей покровной культурой для многолетних трав.</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Большую ценность как предшественники имеют зернобобовые культуры. Из них наиболее сильное положительное влияние на урожай последующих культур оказывает люпин - лучший азотфиксатор. Остальные зернобобовые (горох, вика, чечевица, нут и др.) как предшественники примерно равноценны. Повторение в посеве зернобобовых оправдывается при проведении его через 3 года, а посев кормового люпина при отсутствии заболевания фузариозом возможен и два года подряд.</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Неодинаковы по отношению к почве, климату и как предшественники пропашные культуры, хотя все они (при соблюдении агротехники) хорошо очищают почву от сорняков и форсируют в ней процессы гумификации и минерализации. Из пропашных лучший предшественник кукуруза, что объясняется рядом специфических особенностей этой культуры. Хорошо разветвленная корневая система кукурузы стимулирует не только процессы распада, но и синтеза, усиливая азотфиксацию свободноживущими микроорганизмами. Она хорошо о</w:t>
      </w:r>
      <w:r w:rsidRPr="005A4B9B">
        <w:rPr>
          <w:rFonts w:ascii="Times New Roman" w:hAnsi="Times New Roman"/>
          <w:sz w:val="28"/>
          <w:szCs w:val="28"/>
          <w:lang w:val="uk-UA"/>
        </w:rPr>
        <w:t>т</w:t>
      </w:r>
      <w:r w:rsidRPr="005A4B9B">
        <w:rPr>
          <w:rFonts w:ascii="Times New Roman" w:hAnsi="Times New Roman"/>
          <w:sz w:val="28"/>
          <w:szCs w:val="28"/>
        </w:rPr>
        <w:t>теняет почву и создает так называемую спелость затенения.</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Отличным предшественником для всех культур является также картофель, развивающий обильную корневую систему в слое до 30-50 см и слабо иссушающий подпахотные слои. По отношению к условиям плодородия он менее прихотлив, чем другие культуры этой группы. Картофель способен давать высокие урожаи на песчаных почвах, где подсолнечник и сахарная свекла совершенно не удаются. Одной из важных его физиологических особенностей является плохая способность переносить засуху и высокие температуры в период клубнеобразования и роста клубней. Это типичная культура центральных и северных районов нашей страны.</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Иначе следует оценивать как предшественники подсолнечник и сахарную свеклу. Корневая система у них очень мощная, уходящая глубже 150-170 см. Они сильно иссушают и истощают не только пахотный, но и подпахотные слои почвы. По этим причинам подсолнечник в районах недостаточного увлажнения, даже используемый на силос, является посредственной парозанимающей культурой. В условиях же орошения как предшественники свекла и подсолнечник не уступают кукурузе и картофелю, а иногда и превосходят их, так как под них вносят больше удобрений.</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Из культур, входящих в группу однолетних трав, следует отметить суданскую траву, выращиваемую главным образом на юге и юго-востоке страны, и викоовсяную смесь, выращиваемую в западных, центральных и северных районах. Суданская трава высокоурожайна, нетребовательна к плодородию почвы, засухоустойчива, способна быстро отрастать после скашивания и использовать осадки второй половины лета. Ее корневая система отмирает поздно осенью, после прекращения вегетации. Развивая мощную, глубоко проникающую в почву корневую систему, она хорошо использует запасы воды из подпахотных слоев. Недостатком суданской травы как предшественника является очень сильное иссушение почвы. И хотя она улучшает физические свойства почвы, в степных районах запасы влаги после нее восстанавливаются очень медленно, иногда через 2-3 года. Вследствие этого суданская трава - плохой предшественник не только для озимых, но и для яровых колосовых. Ее лучше использовать в кормовых и почвозащитных севооборотах, а также в выводных полях - с посевом бахчевых культур или других однолетних трав на зеленый корм.</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Викоовсяная смесь на сено, зеленый корм или сенаж - хороший предшественник для всех культур (как озимых, так и яровых). Она с успехом может быть использована и как покровная культура многолетних трав. Недостаток викоовсяной смеси - ее слабая засухоустойчивость.</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Злаковые многолетние травы значительно отличаются по своей реакции на водный режим. Житняк засухоустойчив, в меньшей степени этим свойством обладают костер безостый, пырей бескорневищный и регнерия омская, еще менее засухоустойчивы тимофеевка луговая и овсяница луговая. Такие же травы, как ежа сборная, лисохвост луговой и райграс многоукосный, влаголюбивы.</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В соответствий с этой особенностью сложилась определенная экологическая зональность в размещении многолетних злаковых трав. Житняк - отличная культура полевого травосеяния засушливых эрозионно-опасных районов Среднего и Нижнего Поволжья, Северного Казахстана, степных районов Сибири и Алтайского края. Он ценен не только за свои кормовые достоинства, но и, прежде всего как культура, обеспечивающая защиту почвы от ветровой эрозии, как при сплошном, так и при полосном посеве.</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Возделывание многолетних злаковых трав имеет большое хозяйственное и агротехническое значение. Они обеспечивают производство дешевого зеленого и грубого корма, предохраняют почву от эрозии, обогащают ее органическим веществом, улучшают физические свойства и, в частности, структурное состояние.</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В чистом виде или с небольшой примесью бобовых злаковые травы используют при создании долголетних культурных пастбищ и сенокосов, в кормовых севооборотах, а в районах, подверженных ветровой эрозии, полосно в полевых севооборотах. Возделывание злаковых трав в полевых севооборотах сплошными массивами не получило широкого распространения. Причинами этого оказались их меньшая продуктивность, чем злаково-бобовых травосмесей в полевых условиях, а также меньшая ценность как предшественников для последующих культур. Злаковые травы сильно обедняют почву связным азотом, поэтому успешное возделывание их требует обильного применения азотных удобрений.</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На фоне полного минерального удобрения, особенно азотного, при тщательной обработке дернины после этой группы культур можно успешно возделывать самые разнообразные растения (колосовые, зернобобовые, технические - прядильные, овощные).</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В условиях достаточного природного увлажнения или искусственного орошения отличными предшественниками для подавляющего большинства культур (за исключением зернобобовых и многолетних бобовых трав) являются многолетние бобовые травы и их травосмеси со злаковыми. Яровые колосовые, озимые, лен, просо, картофель, хлопчатник, рис и многие другие при правильной агротехнике дают после них урожаи выше, чем после других предшественников.</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При высоком удельном весе в структуре посевов картофеля и особенно когда невозможно внести под него органические удобрения, хорошим местом для этой культуры оказываются поля из-под многолетних бобовых трав и травосмесей.</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Положительное влияние бобовых трав и травосмесей проявляется на последующих посевах любых культур не менее трех лет, а нередко и дольше. В силу этого нет оснований поля из-под трав отводить в чистый пар ранее, чем через 3 года. Высокая оценка многолетних бобовых и злаковых трав не дает, однако, оснований для утверждения, что травы должны быть обязательным компонентом в структуре полевых посевов независимо от почвенных и климатических условий, а повышение и поддержание высокого уровня плодородия почв возможны только при травосеянии.</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Особое место среди предшественников занимают чистые (или кулисные) пары и сидеральные культуры. Оба эти предшественника, особенно чистые пары, в практике мирового земледелия занимали выдающееся место. Они составляли основу паровой и сидеральной систем земледелия.</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Велико значение чистых паров в очищении почвы от сорняков. Оно основано на благоприятном для прорастания семян сорняков водно-воздушном режиме и подрезании их всходов за время парования. Не менее эффективна паровая обработка и в очищении почвы от многолетних корневищных и корнеотпрысковых сорняков.</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В засушливых районах правильно обработанные чистые и кулисные пары являются первоклассными предшественниками. Они значительно продуктивнее занятых и тем более непаровых предшественников. Отказ от чистого и кулисного паров в этих условиях неизбежно ведет к резкому падению сбора продовольственного зерна, особенно в неблагоприятные годы, и ухудшению его качества.</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Положительное действие чистого пара на урожаи последующих культур продолжается не менее двух лет, а в ряде случаев отмечается и на третий год. Однако при всех своих положительных свойствах - улучшать водный режим в засушливых условиях, очищать почвы от засоренности, активизировать процессы гумификации и минерализации сложных соединений и переводить их в доступные растениям формы - чистые пары имеют и недостатки. Это отсутствие урожая в течение года и ускорение процесса разрушения органического вещества почвы.</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Очень ценны как предшественники культуры, высеваемые на сидерацию (люпины, сераделла, горчица, донник, вика и др.). Эти культуры можно высевать как основные (люпин и сераделла), занимать ими самостоятельные поля севооборота и использовать как промежуточные. В этом случае зеленую массу запахивают для обогащения почвы органическим веществом и связанным азотом - бобовые.</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Многовековой опыт выращивания сидератов показал высокую эффективность такого использования их на песчаных и супесчаных землях в условиях достаточного увлажнения.</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Положительный эффект сидерации объясняется рядом причин: увеличением в почве запаса органического вещества и как следствие улучшением физических свойств (связности, водопоглотительной и водоудерживающей способности), а также обогащением связным азотом и увеличением почвенного поглощающего комплекса. Однако в настоящее время возделывание сидеральных культур с использованием основного урожая на запашку не имеет большого значения. Такая сидерация эффективна лишь на почвах, особенно бедных, где другие культуры совершенно не удаются, и требуется повысить их плодородие в короткий срок.</w:t>
      </w:r>
    </w:p>
    <w:p w:rsidR="00EB3E36" w:rsidRPr="005A4B9B" w:rsidRDefault="00EB3E36" w:rsidP="00EE64EB">
      <w:pPr>
        <w:ind w:firstLine="539"/>
        <w:jc w:val="both"/>
        <w:rPr>
          <w:rFonts w:ascii="Times New Roman" w:hAnsi="Times New Roman"/>
          <w:sz w:val="28"/>
          <w:szCs w:val="28"/>
        </w:rPr>
      </w:pPr>
      <w:r w:rsidRPr="005A4B9B">
        <w:rPr>
          <w:rFonts w:ascii="Times New Roman" w:hAnsi="Times New Roman"/>
          <w:sz w:val="28"/>
          <w:szCs w:val="28"/>
        </w:rPr>
        <w:t>Важное значение при проектировании севооборотов имеет вопрос о сроках возврата культур на прежнее место, а в связи с этим и продолжительность ротации севооборота. Разрыв в посеве должен быть таким, чтобы обеспечить наиболее продуктивное и равномерное использование элементов питания и воды из различных слоев почвенного профиля, создать благоприятные условия для защиты посевов от поражения болезнями, вредителями и токсическими выделениями, для борьбы с сорняками и почвенной эрозией.</w:t>
      </w:r>
    </w:p>
    <w:p w:rsidR="00EB3E36" w:rsidRPr="005A4B9B" w:rsidRDefault="00EB3E36" w:rsidP="003B356B">
      <w:pPr>
        <w:pStyle w:val="western"/>
        <w:spacing w:before="0" w:beforeAutospacing="0" w:after="0" w:afterAutospacing="0" w:line="360" w:lineRule="auto"/>
        <w:ind w:firstLine="539"/>
        <w:rPr>
          <w:sz w:val="28"/>
          <w:szCs w:val="28"/>
        </w:rPr>
      </w:pPr>
    </w:p>
    <w:p w:rsidR="00EB3E36" w:rsidRPr="005A4B9B" w:rsidRDefault="00EB3E36" w:rsidP="001C63E7">
      <w:pPr>
        <w:ind w:firstLine="0"/>
        <w:jc w:val="both"/>
        <w:rPr>
          <w:rFonts w:ascii="Times New Roman" w:hAnsi="Times New Roman"/>
          <w:b/>
          <w:sz w:val="28"/>
          <w:szCs w:val="28"/>
          <w:lang w:eastAsia="ru-RU"/>
        </w:rPr>
      </w:pPr>
      <w:r w:rsidRPr="005A4B9B">
        <w:rPr>
          <w:rFonts w:ascii="Times New Roman" w:hAnsi="Times New Roman"/>
          <w:b/>
          <w:sz w:val="28"/>
          <w:szCs w:val="28"/>
          <w:lang w:eastAsia="ru-RU"/>
        </w:rPr>
        <w:t>5. Обработка чистых паров в</w:t>
      </w:r>
      <w:r>
        <w:rPr>
          <w:rFonts w:ascii="Times New Roman" w:hAnsi="Times New Roman"/>
          <w:b/>
          <w:sz w:val="28"/>
          <w:szCs w:val="28"/>
          <w:lang w:eastAsia="ru-RU"/>
        </w:rPr>
        <w:t xml:space="preserve"> Северном Казахстане и Западной </w:t>
      </w:r>
      <w:r w:rsidRPr="005A4B9B">
        <w:rPr>
          <w:rFonts w:ascii="Times New Roman" w:hAnsi="Times New Roman"/>
          <w:b/>
          <w:sz w:val="28"/>
          <w:szCs w:val="28"/>
          <w:lang w:eastAsia="ru-RU"/>
        </w:rPr>
        <w:t>Сибири</w:t>
      </w:r>
      <w:r>
        <w:rPr>
          <w:rFonts w:ascii="Times New Roman" w:hAnsi="Times New Roman"/>
          <w:b/>
          <w:sz w:val="28"/>
          <w:szCs w:val="28"/>
          <w:lang w:eastAsia="ru-RU"/>
        </w:rPr>
        <w:tab/>
      </w:r>
    </w:p>
    <w:p w:rsidR="00EB3E36" w:rsidRPr="005A4B9B" w:rsidRDefault="00EB3E36" w:rsidP="001C63E7">
      <w:pPr>
        <w:ind w:firstLine="539"/>
        <w:jc w:val="both"/>
        <w:rPr>
          <w:rFonts w:ascii="Times New Roman" w:hAnsi="Times New Roman"/>
          <w:sz w:val="28"/>
          <w:szCs w:val="28"/>
          <w:lang w:eastAsia="ru-RU"/>
        </w:rPr>
      </w:pPr>
      <w:r w:rsidRPr="00556A10">
        <w:rPr>
          <w:rFonts w:ascii="Times New Roman" w:hAnsi="Times New Roman"/>
          <w:sz w:val="28"/>
          <w:szCs w:val="28"/>
          <w:lang w:eastAsia="ru-RU"/>
        </w:rPr>
        <w:t>Громадные степные просторы Казахстана и Сибири, где сосредоточено 4/5 посевов яровой пшеницы нашей страны, отличаются суровым засушливым климатом с сильными ветрами и рез</w:t>
      </w:r>
      <w:r w:rsidRPr="00556A10">
        <w:rPr>
          <w:rFonts w:ascii="Times New Roman" w:hAnsi="Times New Roman"/>
          <w:sz w:val="28"/>
          <w:szCs w:val="28"/>
          <w:lang w:eastAsia="ru-RU"/>
        </w:rPr>
        <w:softHyphen/>
        <w:t>ким пр</w:t>
      </w:r>
      <w:r w:rsidRPr="005A4B9B">
        <w:rPr>
          <w:rFonts w:ascii="Times New Roman" w:hAnsi="Times New Roman"/>
          <w:sz w:val="28"/>
          <w:szCs w:val="28"/>
          <w:lang w:eastAsia="ru-RU"/>
        </w:rPr>
        <w:t>оявлением ветровой эрозии почвы.</w:t>
      </w:r>
    </w:p>
    <w:p w:rsidR="00EB3E36" w:rsidRPr="005A4B9B" w:rsidRDefault="00EB3E36" w:rsidP="00863BDA">
      <w:pPr>
        <w:ind w:firstLine="539"/>
        <w:jc w:val="both"/>
        <w:rPr>
          <w:rFonts w:ascii="Times New Roman" w:hAnsi="Times New Roman"/>
          <w:sz w:val="28"/>
          <w:szCs w:val="28"/>
          <w:lang w:eastAsia="ru-RU"/>
        </w:rPr>
      </w:pPr>
      <w:r w:rsidRPr="00556A10">
        <w:rPr>
          <w:rFonts w:ascii="Times New Roman" w:hAnsi="Times New Roman"/>
          <w:sz w:val="28"/>
          <w:szCs w:val="28"/>
          <w:lang w:eastAsia="ru-RU"/>
        </w:rPr>
        <w:t>Вспышки эрозии в этом регионе, впрочем, как и во многих других в нашей стране, случались и раньше. Но они проявлялись на небольших пло</w:t>
      </w:r>
      <w:r w:rsidRPr="00556A10">
        <w:rPr>
          <w:rFonts w:ascii="Times New Roman" w:hAnsi="Times New Roman"/>
          <w:sz w:val="28"/>
          <w:szCs w:val="28"/>
          <w:lang w:eastAsia="ru-RU"/>
        </w:rPr>
        <w:softHyphen/>
        <w:t>щадях и не вызывали особой тревоги. Освоение же под пашню громадных площадей целинных и за</w:t>
      </w:r>
      <w:r w:rsidRPr="00556A10">
        <w:rPr>
          <w:rFonts w:ascii="Times New Roman" w:hAnsi="Times New Roman"/>
          <w:sz w:val="28"/>
          <w:szCs w:val="28"/>
          <w:lang w:eastAsia="ru-RU"/>
        </w:rPr>
        <w:softHyphen/>
        <w:t xml:space="preserve">лежных земель в степных районах азиатской части </w:t>
      </w:r>
    </w:p>
    <w:p w:rsidR="00EB3E36" w:rsidRPr="00556A10" w:rsidRDefault="00EB3E36" w:rsidP="00863BDA">
      <w:pPr>
        <w:ind w:firstLine="0"/>
        <w:jc w:val="both"/>
        <w:rPr>
          <w:rFonts w:ascii="Times New Roman" w:hAnsi="Times New Roman"/>
          <w:sz w:val="28"/>
          <w:szCs w:val="28"/>
          <w:lang w:eastAsia="ru-RU"/>
        </w:rPr>
      </w:pPr>
      <w:r w:rsidRPr="005A4B9B">
        <w:rPr>
          <w:rFonts w:ascii="Times New Roman" w:hAnsi="Times New Roman"/>
          <w:sz w:val="28"/>
          <w:szCs w:val="28"/>
          <w:lang w:eastAsia="ru-RU"/>
        </w:rPr>
        <w:t>С</w:t>
      </w:r>
      <w:r w:rsidRPr="00556A10">
        <w:rPr>
          <w:rFonts w:ascii="Times New Roman" w:hAnsi="Times New Roman"/>
          <w:sz w:val="28"/>
          <w:szCs w:val="28"/>
          <w:lang w:eastAsia="ru-RU"/>
        </w:rPr>
        <w:t>тран</w:t>
      </w:r>
      <w:r w:rsidRPr="005A4B9B">
        <w:rPr>
          <w:rFonts w:ascii="Times New Roman" w:hAnsi="Times New Roman"/>
          <w:sz w:val="28"/>
          <w:szCs w:val="28"/>
          <w:lang w:eastAsia="ru-RU"/>
        </w:rPr>
        <w:t>ы с применением обычной системы об</w:t>
      </w:r>
      <w:r w:rsidRPr="00556A10">
        <w:rPr>
          <w:rFonts w:ascii="Times New Roman" w:hAnsi="Times New Roman"/>
          <w:sz w:val="28"/>
          <w:szCs w:val="28"/>
          <w:lang w:eastAsia="ru-RU"/>
        </w:rPr>
        <w:t>работки почвы отвальными плугами, дисковыми лущильниками и зубовыми боронами при</w:t>
      </w:r>
      <w:r w:rsidRPr="00556A10">
        <w:rPr>
          <w:rFonts w:ascii="Times New Roman" w:hAnsi="Times New Roman"/>
          <w:sz w:val="28"/>
          <w:szCs w:val="28"/>
          <w:lang w:eastAsia="ru-RU"/>
        </w:rPr>
        <w:softHyphen/>
        <w:t>вело к нарушению естественной структуры почвы, ее распылению и угрожающему развитию ветро</w:t>
      </w:r>
      <w:r w:rsidRPr="00556A10">
        <w:rPr>
          <w:rFonts w:ascii="Times New Roman" w:hAnsi="Times New Roman"/>
          <w:sz w:val="28"/>
          <w:szCs w:val="28"/>
          <w:lang w:eastAsia="ru-RU"/>
        </w:rPr>
        <w:softHyphen/>
        <w:t>вой эрозии. Такая обработка почвы для земледе</w:t>
      </w:r>
      <w:r w:rsidRPr="00556A10">
        <w:rPr>
          <w:rFonts w:ascii="Times New Roman" w:hAnsi="Times New Roman"/>
          <w:sz w:val="28"/>
          <w:szCs w:val="28"/>
          <w:lang w:eastAsia="ru-RU"/>
        </w:rPr>
        <w:softHyphen/>
        <w:t>лия вновь осваиваемых земель стала бедствием. Эрозия здесь развивалась особенно интенсивно еще и из-за почти полного отсутствия лесов. Под</w:t>
      </w:r>
      <w:r w:rsidRPr="00556A10">
        <w:rPr>
          <w:rFonts w:ascii="Times New Roman" w:hAnsi="Times New Roman"/>
          <w:sz w:val="28"/>
          <w:szCs w:val="28"/>
          <w:lang w:eastAsia="ru-RU"/>
        </w:rPr>
        <w:softHyphen/>
        <w:t>считано, что только в одном</w:t>
      </w:r>
      <w:r w:rsidRPr="005A4B9B">
        <w:rPr>
          <w:rFonts w:ascii="Times New Roman" w:hAnsi="Times New Roman"/>
          <w:b/>
          <w:bCs/>
          <w:sz w:val="28"/>
          <w:szCs w:val="28"/>
          <w:lang w:eastAsia="ru-RU"/>
        </w:rPr>
        <w:t xml:space="preserve"> </w:t>
      </w:r>
      <w:r w:rsidRPr="005A4B9B">
        <w:rPr>
          <w:rFonts w:ascii="Times New Roman" w:hAnsi="Times New Roman"/>
          <w:bCs/>
          <w:sz w:val="28"/>
          <w:szCs w:val="28"/>
          <w:lang w:eastAsia="ru-RU"/>
        </w:rPr>
        <w:t>Казахстане</w:t>
      </w:r>
      <w:r w:rsidRPr="00556A10">
        <w:rPr>
          <w:rFonts w:ascii="Times New Roman" w:hAnsi="Times New Roman"/>
          <w:sz w:val="28"/>
          <w:szCs w:val="28"/>
          <w:lang w:eastAsia="ru-RU"/>
        </w:rPr>
        <w:t xml:space="preserve"> около 12 миллионов гектаров земли подвержено ветро</w:t>
      </w:r>
      <w:r w:rsidRPr="00556A10">
        <w:rPr>
          <w:rFonts w:ascii="Times New Roman" w:hAnsi="Times New Roman"/>
          <w:sz w:val="28"/>
          <w:szCs w:val="28"/>
          <w:lang w:eastAsia="ru-RU"/>
        </w:rPr>
        <w:softHyphen/>
        <w:t xml:space="preserve">вой эрозии. </w:t>
      </w:r>
    </w:p>
    <w:p w:rsidR="00EB3E36" w:rsidRPr="005A4B9B" w:rsidRDefault="00EB3E36" w:rsidP="00863BDA">
      <w:pPr>
        <w:ind w:firstLine="539"/>
        <w:jc w:val="both"/>
        <w:rPr>
          <w:rFonts w:ascii="Times New Roman" w:hAnsi="Times New Roman"/>
          <w:sz w:val="28"/>
          <w:szCs w:val="28"/>
          <w:lang w:eastAsia="ru-RU"/>
        </w:rPr>
      </w:pPr>
      <w:r w:rsidRPr="00556A10">
        <w:rPr>
          <w:rFonts w:ascii="Times New Roman" w:hAnsi="Times New Roman"/>
          <w:sz w:val="28"/>
          <w:szCs w:val="28"/>
          <w:lang w:eastAsia="ru-RU"/>
        </w:rPr>
        <w:t>Ветровая эрозия пагубно сказывается на пло</w:t>
      </w:r>
      <w:r w:rsidRPr="00556A10">
        <w:rPr>
          <w:rFonts w:ascii="Times New Roman" w:hAnsi="Times New Roman"/>
          <w:sz w:val="28"/>
          <w:szCs w:val="28"/>
          <w:lang w:eastAsia="ru-RU"/>
        </w:rPr>
        <w:softHyphen/>
        <w:t>дородии почвы. Выдуваемый слой почвы в 2,5 сан</w:t>
      </w:r>
      <w:r w:rsidRPr="00556A10">
        <w:rPr>
          <w:rFonts w:ascii="Times New Roman" w:hAnsi="Times New Roman"/>
          <w:sz w:val="28"/>
          <w:szCs w:val="28"/>
          <w:lang w:eastAsia="ru-RU"/>
        </w:rPr>
        <w:softHyphen/>
        <w:t>тиметра уносит с одного гектара: азота 450—980, фосфора 100—190 килограммов, калия 3,5 тонны и органического вещества 15 тонн. Почва стано</w:t>
      </w:r>
      <w:r w:rsidRPr="00556A10">
        <w:rPr>
          <w:rFonts w:ascii="Times New Roman" w:hAnsi="Times New Roman"/>
          <w:sz w:val="28"/>
          <w:szCs w:val="28"/>
          <w:lang w:eastAsia="ru-RU"/>
        </w:rPr>
        <w:softHyphen/>
        <w:t>вится бесплодной.</w:t>
      </w:r>
    </w:p>
    <w:p w:rsidR="00EB3E36" w:rsidRPr="005A4B9B" w:rsidRDefault="00EB3E36" w:rsidP="00863BDA">
      <w:pPr>
        <w:ind w:firstLine="539"/>
        <w:jc w:val="both"/>
        <w:rPr>
          <w:rFonts w:ascii="Times New Roman" w:hAnsi="Times New Roman"/>
          <w:sz w:val="28"/>
          <w:szCs w:val="28"/>
          <w:lang w:eastAsia="ru-RU"/>
        </w:rPr>
      </w:pPr>
      <w:r w:rsidRPr="005A4B9B">
        <w:rPr>
          <w:rFonts w:ascii="Times New Roman" w:hAnsi="Times New Roman"/>
          <w:sz w:val="28"/>
          <w:szCs w:val="28"/>
        </w:rPr>
        <w:t>Вместе с тем массовое использование целин</w:t>
      </w:r>
      <w:r w:rsidRPr="005A4B9B">
        <w:rPr>
          <w:rFonts w:ascii="Times New Roman" w:hAnsi="Times New Roman"/>
          <w:sz w:val="28"/>
          <w:szCs w:val="28"/>
        </w:rPr>
        <w:softHyphen/>
        <w:t>ных земель, нередко с бессменным посевом яро</w:t>
      </w:r>
      <w:r w:rsidRPr="005A4B9B">
        <w:rPr>
          <w:rFonts w:ascii="Times New Roman" w:hAnsi="Times New Roman"/>
          <w:sz w:val="28"/>
          <w:szCs w:val="28"/>
        </w:rPr>
        <w:softHyphen/>
        <w:t>вой пшеницы без чистых паров, привело к значительному засорению посевов сорняками.</w:t>
      </w:r>
      <w:r w:rsidRPr="005A4B9B">
        <w:rPr>
          <w:rFonts w:ascii="Times New Roman" w:hAnsi="Times New Roman"/>
          <w:sz w:val="28"/>
          <w:szCs w:val="28"/>
        </w:rPr>
        <w:br/>
        <w:t>Усиление ветровой эрозии — результат несоот</w:t>
      </w:r>
      <w:r w:rsidRPr="005A4B9B">
        <w:rPr>
          <w:rFonts w:ascii="Times New Roman" w:hAnsi="Times New Roman"/>
          <w:sz w:val="28"/>
          <w:szCs w:val="28"/>
        </w:rPr>
        <w:softHyphen/>
        <w:t>ветствия приемов обработки почвы местным по</w:t>
      </w:r>
      <w:r w:rsidRPr="005A4B9B">
        <w:rPr>
          <w:rFonts w:ascii="Times New Roman" w:hAnsi="Times New Roman"/>
          <w:sz w:val="28"/>
          <w:szCs w:val="28"/>
        </w:rPr>
        <w:softHyphen/>
        <w:t>чвенным и климатическим условиям. Практи</w:t>
      </w:r>
      <w:r w:rsidRPr="005A4B9B">
        <w:rPr>
          <w:rFonts w:ascii="Times New Roman" w:hAnsi="Times New Roman"/>
          <w:sz w:val="28"/>
          <w:szCs w:val="28"/>
        </w:rPr>
        <w:softHyphen/>
        <w:t>чески в Северном Казахстане обрабатываемая почва бывает прикрыта культурными растениями и скреплена их корнями не более 3—4 месяцев в году, считая от кущения яровой пшеницы до ее уборки. В остальные 8—9 месяцев поверхность почвы, будучи распаханной, остается открытой, беззащитной перед ветром. Там же, где поля оста</w:t>
      </w:r>
      <w:r w:rsidRPr="005A4B9B">
        <w:rPr>
          <w:rFonts w:ascii="Times New Roman" w:hAnsi="Times New Roman"/>
          <w:sz w:val="28"/>
          <w:szCs w:val="28"/>
        </w:rPr>
        <w:softHyphen/>
        <w:t>ются под чистым паром, эрозионный процесс длит</w:t>
      </w:r>
      <w:r w:rsidRPr="005A4B9B">
        <w:rPr>
          <w:rFonts w:ascii="Times New Roman" w:hAnsi="Times New Roman"/>
          <w:sz w:val="28"/>
          <w:szCs w:val="28"/>
        </w:rPr>
        <w:softHyphen/>
        <w:t>ся без малого два года и еще усиливается от трех-четырехкратной в течение лета обработки диско</w:t>
      </w:r>
      <w:r w:rsidRPr="005A4B9B">
        <w:rPr>
          <w:rFonts w:ascii="Times New Roman" w:hAnsi="Times New Roman"/>
          <w:sz w:val="28"/>
          <w:szCs w:val="28"/>
        </w:rPr>
        <w:softHyphen/>
        <w:t>выми лущильниками. Не прекращается процесс эрозии и в зимний период, когда частицы почвы сдуваются с полей вместе со снегом. Таким образом, плужная система обработки почвы сама со</w:t>
      </w:r>
      <w:r w:rsidRPr="005A4B9B">
        <w:rPr>
          <w:rFonts w:ascii="Times New Roman" w:hAnsi="Times New Roman"/>
          <w:sz w:val="28"/>
          <w:szCs w:val="28"/>
        </w:rPr>
        <w:softHyphen/>
        <w:t>действует усилению эрозии. Большой вред нано</w:t>
      </w:r>
      <w:r w:rsidRPr="005A4B9B">
        <w:rPr>
          <w:rFonts w:ascii="Times New Roman" w:hAnsi="Times New Roman"/>
          <w:sz w:val="28"/>
          <w:szCs w:val="28"/>
        </w:rPr>
        <w:softHyphen/>
        <w:t>сит сжигание на полях стерни и соломы. Вместе со стерней сгорали и корешки рас</w:t>
      </w:r>
      <w:r w:rsidRPr="005A4B9B">
        <w:rPr>
          <w:rFonts w:ascii="Times New Roman" w:hAnsi="Times New Roman"/>
          <w:sz w:val="28"/>
          <w:szCs w:val="28"/>
        </w:rPr>
        <w:softHyphen/>
        <w:t>тений, которые скрепляли частицы почвы. И если стерня выгорала полностью, то поле начинало эро</w:t>
      </w:r>
      <w:r w:rsidRPr="005A4B9B">
        <w:rPr>
          <w:rFonts w:ascii="Times New Roman" w:hAnsi="Times New Roman"/>
          <w:sz w:val="28"/>
          <w:szCs w:val="28"/>
        </w:rPr>
        <w:softHyphen/>
        <w:t>дировать, даже не будучи вспаханным.</w:t>
      </w:r>
      <w:r w:rsidRPr="005A4B9B">
        <w:rPr>
          <w:rFonts w:ascii="Times New Roman" w:hAnsi="Times New Roman"/>
          <w:sz w:val="28"/>
          <w:szCs w:val="28"/>
        </w:rPr>
        <w:br/>
        <w:t>В первые годы после распашки целинных земель почва еще сохраняла мелкокомковатую структуру, сорняки не успели размножиться и урожаи пше</w:t>
      </w:r>
      <w:r w:rsidRPr="005A4B9B">
        <w:rPr>
          <w:rFonts w:ascii="Times New Roman" w:hAnsi="Times New Roman"/>
          <w:sz w:val="28"/>
          <w:szCs w:val="28"/>
        </w:rPr>
        <w:softHyphen/>
        <w:t>ницы радовали целинников. Однако последующие ежегодные обработки почвы отвальными плугами, зубовыми боронами, катками и дисковыми лущильниками, единственными тогда на целине орудиями предпосевной обработки и подавле</w:t>
      </w:r>
      <w:r w:rsidRPr="005A4B9B">
        <w:rPr>
          <w:rFonts w:ascii="Times New Roman" w:hAnsi="Times New Roman"/>
          <w:sz w:val="28"/>
          <w:szCs w:val="28"/>
        </w:rPr>
        <w:softHyphen/>
        <w:t>ния всходов сорняков, все больше и больше ее рас</w:t>
      </w:r>
      <w:r w:rsidRPr="005A4B9B">
        <w:rPr>
          <w:rFonts w:ascii="Times New Roman" w:hAnsi="Times New Roman"/>
          <w:sz w:val="28"/>
          <w:szCs w:val="28"/>
        </w:rPr>
        <w:softHyphen/>
        <w:t>пыляли. Урожаи начали резко сокращаться.</w:t>
      </w:r>
    </w:p>
    <w:p w:rsidR="00EB3E36" w:rsidRPr="00282F75" w:rsidRDefault="00EB3E36" w:rsidP="00863BDA">
      <w:pPr>
        <w:pStyle w:val="western"/>
        <w:spacing w:before="0" w:beforeAutospacing="0" w:after="0" w:afterAutospacing="0" w:line="360" w:lineRule="auto"/>
        <w:ind w:firstLine="539"/>
        <w:jc w:val="both"/>
        <w:rPr>
          <w:sz w:val="28"/>
          <w:szCs w:val="28"/>
        </w:rPr>
      </w:pPr>
      <w:r w:rsidRPr="005A4B9B">
        <w:rPr>
          <w:sz w:val="28"/>
          <w:szCs w:val="28"/>
        </w:rPr>
        <w:t xml:space="preserve">И тогда стало ясно, что для целинных земель </w:t>
      </w:r>
      <w:r w:rsidRPr="005A4B9B">
        <w:rPr>
          <w:rStyle w:val="a9"/>
          <w:b w:val="0"/>
          <w:sz w:val="28"/>
          <w:szCs w:val="28"/>
        </w:rPr>
        <w:t>Казахстана и Сибири</w:t>
      </w:r>
      <w:r w:rsidRPr="005A4B9B">
        <w:rPr>
          <w:sz w:val="28"/>
          <w:szCs w:val="28"/>
        </w:rPr>
        <w:t xml:space="preserve"> обычная плужная обра</w:t>
      </w:r>
      <w:r w:rsidRPr="005A4B9B">
        <w:rPr>
          <w:sz w:val="28"/>
          <w:szCs w:val="28"/>
        </w:rPr>
        <w:softHyphen/>
        <w:t>ботка непригодна. Тогда была принята следующая система обработки почв - г</w:t>
      </w:r>
      <w:r w:rsidRPr="00282F75">
        <w:rPr>
          <w:sz w:val="28"/>
          <w:szCs w:val="28"/>
        </w:rPr>
        <w:t>лавным теоретическим принципом почвозащитной систе</w:t>
      </w:r>
      <w:r w:rsidRPr="00282F75">
        <w:rPr>
          <w:sz w:val="28"/>
          <w:szCs w:val="28"/>
        </w:rPr>
        <w:softHyphen/>
        <w:t>мы земледелия является обработка почвы плоско</w:t>
      </w:r>
      <w:r w:rsidRPr="00282F75">
        <w:rPr>
          <w:sz w:val="28"/>
          <w:szCs w:val="28"/>
        </w:rPr>
        <w:softHyphen/>
        <w:t>режущими, не оборачивающими, а лишь рыхлящи</w:t>
      </w:r>
      <w:r w:rsidRPr="00282F75">
        <w:rPr>
          <w:sz w:val="28"/>
          <w:szCs w:val="28"/>
        </w:rPr>
        <w:softHyphen/>
        <w:t>ми почву орудиями, сохраняющими стерню на по</w:t>
      </w:r>
      <w:r w:rsidRPr="00282F75">
        <w:rPr>
          <w:sz w:val="28"/>
          <w:szCs w:val="28"/>
        </w:rPr>
        <w:softHyphen/>
        <w:t>верхности поля с целью предотвращения ветровой эрозии и уменьшения испарения почвенной влаги.</w:t>
      </w:r>
    </w:p>
    <w:p w:rsidR="00EB3E36" w:rsidRPr="005A4B9B" w:rsidRDefault="00EB3E36" w:rsidP="00863BDA">
      <w:pPr>
        <w:ind w:firstLine="539"/>
        <w:jc w:val="both"/>
        <w:rPr>
          <w:rFonts w:ascii="Times New Roman" w:hAnsi="Times New Roman"/>
          <w:sz w:val="28"/>
          <w:szCs w:val="28"/>
        </w:rPr>
      </w:pPr>
      <w:r w:rsidRPr="005A4B9B">
        <w:rPr>
          <w:rFonts w:ascii="Times New Roman" w:hAnsi="Times New Roman"/>
          <w:sz w:val="28"/>
          <w:szCs w:val="28"/>
        </w:rPr>
        <w:t>Практическим осуществлением этого принципа стал отказ от отвальных плугов, за исключением применения их на подъеме пласта многолетних трав или целинных земель, если таковые еще на</w:t>
      </w:r>
      <w:r w:rsidRPr="005A4B9B">
        <w:rPr>
          <w:rFonts w:ascii="Times New Roman" w:hAnsi="Times New Roman"/>
          <w:sz w:val="28"/>
          <w:szCs w:val="28"/>
        </w:rPr>
        <w:softHyphen/>
        <w:t>ходились. Взамен плужной обработки вводилась обработка почвы специально сконструированными орудиями, которые позволяли оставлять на по</w:t>
      </w:r>
      <w:r w:rsidRPr="005A4B9B">
        <w:rPr>
          <w:rFonts w:ascii="Times New Roman" w:hAnsi="Times New Roman"/>
          <w:sz w:val="28"/>
          <w:szCs w:val="28"/>
        </w:rPr>
        <w:softHyphen/>
        <w:t>верхности почвы максимальное количество стерни и других органических остатков</w:t>
      </w:r>
    </w:p>
    <w:p w:rsidR="00EB3E36" w:rsidRPr="005A4B9B" w:rsidRDefault="00EB3E36" w:rsidP="007843E4">
      <w:pPr>
        <w:pStyle w:val="western"/>
        <w:spacing w:before="0" w:beforeAutospacing="0" w:after="0" w:afterAutospacing="0" w:line="360" w:lineRule="auto"/>
        <w:ind w:firstLine="539"/>
        <w:jc w:val="both"/>
        <w:rPr>
          <w:sz w:val="28"/>
          <w:szCs w:val="28"/>
        </w:rPr>
      </w:pPr>
      <w:r w:rsidRPr="005A4B9B">
        <w:rPr>
          <w:sz w:val="28"/>
          <w:szCs w:val="28"/>
        </w:rPr>
        <w:t>Исследования научных учреждений и практи</w:t>
      </w:r>
      <w:r w:rsidRPr="005A4B9B">
        <w:rPr>
          <w:sz w:val="28"/>
          <w:szCs w:val="28"/>
        </w:rPr>
        <w:softHyphen/>
        <w:t>ка совхозов и колхозов Казахстана и Сибири убе</w:t>
      </w:r>
      <w:r w:rsidRPr="005A4B9B">
        <w:rPr>
          <w:sz w:val="28"/>
          <w:szCs w:val="28"/>
        </w:rPr>
        <w:softHyphen/>
        <w:t>дительно показали, что при соблюдении правил почвозащитного земледелия паровые поля хорошо накапливают и сохраняют влагу, успешно прово</w:t>
      </w:r>
      <w:r w:rsidRPr="005A4B9B">
        <w:rPr>
          <w:sz w:val="28"/>
          <w:szCs w:val="28"/>
        </w:rPr>
        <w:softHyphen/>
        <w:t>цируют прорастание семян сорняков с последую</w:t>
      </w:r>
      <w:r w:rsidRPr="005A4B9B">
        <w:rPr>
          <w:sz w:val="28"/>
          <w:szCs w:val="28"/>
        </w:rPr>
        <w:softHyphen/>
        <w:t>щим уничтожением их всходов, уничтожают вредителей культурных растений. В пару обычно накапливается такое количество азота, кото</w:t>
      </w:r>
      <w:r w:rsidRPr="005A4B9B">
        <w:rPr>
          <w:sz w:val="28"/>
          <w:szCs w:val="28"/>
        </w:rPr>
        <w:softHyphen/>
        <w:t>рого хватает для формирования урожая на 3 последующих года. Сохранение влаги в чистом пару особенно сказывается в засушливые годы, когда урожаи пшеницы после него в 2—4 раза пре</w:t>
      </w:r>
      <w:r w:rsidRPr="005A4B9B">
        <w:rPr>
          <w:sz w:val="28"/>
          <w:szCs w:val="28"/>
        </w:rPr>
        <w:softHyphen/>
        <w:t>вышают те, что получают второй и третьей куль</w:t>
      </w:r>
      <w:r w:rsidRPr="005A4B9B">
        <w:rPr>
          <w:sz w:val="28"/>
          <w:szCs w:val="28"/>
        </w:rPr>
        <w:softHyphen/>
        <w:t>турой после пара. Можно определенно сказать, что хозяйства, в которых соблюдаются чистые пары и должная их обработка, экономически укрепляются, становятся рентабельными. Поло</w:t>
      </w:r>
      <w:r w:rsidRPr="005A4B9B">
        <w:rPr>
          <w:sz w:val="28"/>
          <w:szCs w:val="28"/>
        </w:rPr>
        <w:softHyphen/>
        <w:t>жительное значение чистого пара для условий Казахстана и Сибири убедительно доказано многочисленными научными опытами и практикой земледельцев.</w:t>
      </w:r>
    </w:p>
    <w:p w:rsidR="00EB3E36" w:rsidRPr="005A4B9B" w:rsidRDefault="00EB3E36" w:rsidP="007843E4">
      <w:pPr>
        <w:pStyle w:val="western"/>
        <w:spacing w:before="0" w:beforeAutospacing="0" w:after="0" w:afterAutospacing="0" w:line="360" w:lineRule="auto"/>
        <w:ind w:firstLine="539"/>
        <w:jc w:val="both"/>
        <w:rPr>
          <w:sz w:val="28"/>
          <w:szCs w:val="28"/>
        </w:rPr>
      </w:pPr>
      <w:r w:rsidRPr="00282F75">
        <w:rPr>
          <w:sz w:val="28"/>
          <w:szCs w:val="28"/>
        </w:rPr>
        <w:t>В северных областях Казахстана и в степных районах Сибири осенью рано наступают холода и почва замерзает. А созревание обычно происхо</w:t>
      </w:r>
      <w:r w:rsidRPr="00282F75">
        <w:rPr>
          <w:sz w:val="28"/>
          <w:szCs w:val="28"/>
        </w:rPr>
        <w:softHyphen/>
        <w:t>дит здесь позднее, и убирают зерновые в основном в сентябре. Это в большинстве случаев не позво</w:t>
      </w:r>
      <w:r w:rsidRPr="00282F75">
        <w:rPr>
          <w:sz w:val="28"/>
          <w:szCs w:val="28"/>
        </w:rPr>
        <w:softHyphen/>
        <w:t>ляет сразу провести обработку почвы по типу черного пара. Поэтому обработка пара, как пра</w:t>
      </w:r>
      <w:r w:rsidRPr="00282F75">
        <w:rPr>
          <w:sz w:val="28"/>
          <w:szCs w:val="28"/>
        </w:rPr>
        <w:softHyphen/>
        <w:t>вило, начинается весной. А стерня, остающаяся на не вспаханном осенью поле, служит для задер</w:t>
      </w:r>
      <w:r w:rsidRPr="00282F75">
        <w:rPr>
          <w:sz w:val="28"/>
          <w:szCs w:val="28"/>
        </w:rPr>
        <w:softHyphen/>
        <w:t>жания снега.</w:t>
      </w:r>
    </w:p>
    <w:p w:rsidR="00EB3E36" w:rsidRPr="00282F75" w:rsidRDefault="00EB3E36" w:rsidP="007843E4">
      <w:pPr>
        <w:pStyle w:val="western"/>
        <w:spacing w:before="0" w:beforeAutospacing="0" w:after="0" w:afterAutospacing="0" w:line="360" w:lineRule="auto"/>
        <w:ind w:firstLine="539"/>
        <w:jc w:val="both"/>
        <w:rPr>
          <w:sz w:val="28"/>
          <w:szCs w:val="28"/>
        </w:rPr>
      </w:pPr>
      <w:r w:rsidRPr="00282F75">
        <w:rPr>
          <w:sz w:val="28"/>
          <w:szCs w:val="28"/>
        </w:rPr>
        <w:t>В пару на зиму ученые рекомендуют заклады</w:t>
      </w:r>
      <w:r w:rsidRPr="00282F75">
        <w:rPr>
          <w:sz w:val="28"/>
          <w:szCs w:val="28"/>
        </w:rPr>
        <w:softHyphen/>
        <w:t>вать кулисы из высокостебельных растений. В условиях Казахстана наиболее пригодна для этого горчица сизая (сарептская). Высевается она в первой декаде июля, когда пар уже трижды обработан и основные сорняки уничтожены. К зи</w:t>
      </w:r>
      <w:r w:rsidRPr="00282F75">
        <w:rPr>
          <w:sz w:val="28"/>
          <w:szCs w:val="28"/>
        </w:rPr>
        <w:softHyphen/>
        <w:t>ме растения горчицы достигают высоты 70—95 сантиметров. Они ветвятся и хорошо задерживают снег. Толщина снежного покрова на полях с таки</w:t>
      </w:r>
      <w:r w:rsidRPr="00282F75">
        <w:rPr>
          <w:sz w:val="28"/>
          <w:szCs w:val="28"/>
        </w:rPr>
        <w:softHyphen/>
        <w:t>ми кулисами достигает 40—60 сантиметров, в то время как на открытых полях его слой лишь 8—10 сантиметров. При отсутствии кулис обязательным при</w:t>
      </w:r>
      <w:r w:rsidRPr="00282F75">
        <w:rPr>
          <w:sz w:val="28"/>
          <w:szCs w:val="28"/>
        </w:rPr>
        <w:softHyphen/>
        <w:t>емом должно быть задержание снега в течение зи</w:t>
      </w:r>
      <w:r w:rsidRPr="00282F75">
        <w:rPr>
          <w:sz w:val="28"/>
          <w:szCs w:val="28"/>
        </w:rPr>
        <w:softHyphen/>
        <w:t>мы снегопахами. Это мероприятие тоже позво</w:t>
      </w:r>
      <w:r w:rsidRPr="00282F75">
        <w:rPr>
          <w:sz w:val="28"/>
          <w:szCs w:val="28"/>
        </w:rPr>
        <w:softHyphen/>
        <w:t>ляет поднять снеговой покров до 40 сантиметров.</w:t>
      </w:r>
    </w:p>
    <w:p w:rsidR="00EB3E36" w:rsidRPr="005A4B9B" w:rsidRDefault="00EB3E36" w:rsidP="001C63E7">
      <w:pPr>
        <w:ind w:firstLine="539"/>
        <w:jc w:val="both"/>
        <w:rPr>
          <w:rFonts w:ascii="Times New Roman" w:hAnsi="Times New Roman"/>
          <w:spacing w:val="20"/>
          <w:sz w:val="28"/>
          <w:szCs w:val="28"/>
        </w:rPr>
      </w:pPr>
      <w:r w:rsidRPr="005A4B9B">
        <w:rPr>
          <w:rFonts w:ascii="Times New Roman" w:hAnsi="Times New Roman"/>
          <w:iCs/>
          <w:sz w:val="28"/>
          <w:szCs w:val="28"/>
          <w:lang w:eastAsia="ru-RU"/>
        </w:rPr>
        <w:t>Чистый пар надо обязательно обрабатывать в течение лета 3—4 раза. Но при этом, чтобы пре</w:t>
      </w:r>
      <w:r w:rsidRPr="005A4B9B">
        <w:rPr>
          <w:rFonts w:ascii="Times New Roman" w:hAnsi="Times New Roman"/>
          <w:iCs/>
          <w:sz w:val="28"/>
          <w:szCs w:val="28"/>
          <w:lang w:eastAsia="ru-RU"/>
        </w:rPr>
        <w:softHyphen/>
        <w:t>дотвратить выдувание почвы в районах, особо подверженных ветровой эрозии, рекомендуется полосное размещение пара и посева пшеницы. Суть его в том, что два поля в каждом севооборо</w:t>
      </w:r>
      <w:r w:rsidRPr="005A4B9B">
        <w:rPr>
          <w:rFonts w:ascii="Times New Roman" w:hAnsi="Times New Roman"/>
          <w:iCs/>
          <w:sz w:val="28"/>
          <w:szCs w:val="28"/>
          <w:lang w:eastAsia="ru-RU"/>
        </w:rPr>
        <w:softHyphen/>
        <w:t>те делят на полосы, направленные поперек господ</w:t>
      </w:r>
      <w:r w:rsidRPr="005A4B9B">
        <w:rPr>
          <w:rFonts w:ascii="Times New Roman" w:hAnsi="Times New Roman"/>
          <w:iCs/>
          <w:sz w:val="28"/>
          <w:szCs w:val="28"/>
          <w:lang w:eastAsia="ru-RU"/>
        </w:rPr>
        <w:softHyphen/>
        <w:t>ствующим ветрам. Половину чередующихся полос оставляют под паром, а другую засевают зерновой культурой. На следующий год исполь</w:t>
      </w:r>
      <w:r w:rsidRPr="005A4B9B">
        <w:rPr>
          <w:rFonts w:ascii="Times New Roman" w:hAnsi="Times New Roman"/>
          <w:iCs/>
          <w:sz w:val="28"/>
          <w:szCs w:val="28"/>
          <w:lang w:eastAsia="ru-RU"/>
        </w:rPr>
        <w:softHyphen/>
        <w:t>зование полос меняется: те, что были под паром, засеваются, а занятые посевом после уборки ста</w:t>
      </w:r>
      <w:r w:rsidRPr="005A4B9B">
        <w:rPr>
          <w:rFonts w:ascii="Times New Roman" w:hAnsi="Times New Roman"/>
          <w:iCs/>
          <w:sz w:val="28"/>
          <w:szCs w:val="28"/>
          <w:lang w:eastAsia="ru-RU"/>
        </w:rPr>
        <w:softHyphen/>
        <w:t>новятся паром. Практика показывает, что такое использование земли хорошо предохраняет поч</w:t>
      </w:r>
      <w:r w:rsidRPr="005A4B9B">
        <w:rPr>
          <w:rFonts w:ascii="Times New Roman" w:hAnsi="Times New Roman"/>
          <w:iCs/>
          <w:sz w:val="28"/>
          <w:szCs w:val="28"/>
          <w:lang w:eastAsia="ru-RU"/>
        </w:rPr>
        <w:softHyphen/>
        <w:t>ву от ветровой эрозии.</w:t>
      </w:r>
    </w:p>
    <w:p w:rsidR="00EB3E36" w:rsidRPr="005A4B9B" w:rsidRDefault="00EB3E36" w:rsidP="00FA281A">
      <w:pPr>
        <w:ind w:firstLine="539"/>
        <w:rPr>
          <w:rFonts w:ascii="Times New Roman" w:hAnsi="Times New Roman"/>
        </w:rPr>
      </w:pPr>
      <w:bookmarkStart w:id="0" w:name="_GoBack"/>
      <w:bookmarkEnd w:id="0"/>
    </w:p>
    <w:sectPr w:rsidR="00EB3E36" w:rsidRPr="005A4B9B" w:rsidSect="001C63E7">
      <w:foot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E36" w:rsidRDefault="00EB3E36" w:rsidP="00FA281A">
      <w:pPr>
        <w:spacing w:line="240" w:lineRule="auto"/>
      </w:pPr>
      <w:r>
        <w:separator/>
      </w:r>
    </w:p>
  </w:endnote>
  <w:endnote w:type="continuationSeparator" w:id="0">
    <w:p w:rsidR="00EB3E36" w:rsidRDefault="00EB3E36" w:rsidP="00FA28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E36" w:rsidRDefault="00EB3E36">
    <w:pPr>
      <w:pStyle w:val="a6"/>
      <w:jc w:val="right"/>
    </w:pPr>
    <w:r>
      <w:fldChar w:fldCharType="begin"/>
    </w:r>
    <w:r>
      <w:instrText xml:space="preserve"> PAGE   \* MERGEFORMAT </w:instrText>
    </w:r>
    <w:r>
      <w:fldChar w:fldCharType="separate"/>
    </w:r>
    <w:r w:rsidR="000C0728">
      <w:rPr>
        <w:noProof/>
      </w:rPr>
      <w:t>3</w:t>
    </w:r>
    <w:r>
      <w:fldChar w:fldCharType="end"/>
    </w:r>
  </w:p>
  <w:p w:rsidR="00EB3E36" w:rsidRDefault="00EB3E3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E36" w:rsidRDefault="00EB3E36" w:rsidP="00FA281A">
      <w:pPr>
        <w:spacing w:line="240" w:lineRule="auto"/>
      </w:pPr>
      <w:r>
        <w:separator/>
      </w:r>
    </w:p>
  </w:footnote>
  <w:footnote w:type="continuationSeparator" w:id="0">
    <w:p w:rsidR="00EB3E36" w:rsidRDefault="00EB3E36" w:rsidP="00FA281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7406A2"/>
    <w:multiLevelType w:val="hybridMultilevel"/>
    <w:tmpl w:val="4AE0C7FC"/>
    <w:lvl w:ilvl="0" w:tplc="274C04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010D"/>
    <w:rsid w:val="00000FB5"/>
    <w:rsid w:val="000B5492"/>
    <w:rsid w:val="000C0728"/>
    <w:rsid w:val="001736E4"/>
    <w:rsid w:val="001C63E7"/>
    <w:rsid w:val="0021499F"/>
    <w:rsid w:val="00282F75"/>
    <w:rsid w:val="002E023E"/>
    <w:rsid w:val="00374137"/>
    <w:rsid w:val="00384104"/>
    <w:rsid w:val="003B356B"/>
    <w:rsid w:val="00466C88"/>
    <w:rsid w:val="004C010D"/>
    <w:rsid w:val="004D01D8"/>
    <w:rsid w:val="005524B5"/>
    <w:rsid w:val="00556A10"/>
    <w:rsid w:val="005A4B9B"/>
    <w:rsid w:val="0067001C"/>
    <w:rsid w:val="00783997"/>
    <w:rsid w:val="007843E4"/>
    <w:rsid w:val="00863BDA"/>
    <w:rsid w:val="00A001F9"/>
    <w:rsid w:val="00A164C3"/>
    <w:rsid w:val="00A54D2E"/>
    <w:rsid w:val="00AA0358"/>
    <w:rsid w:val="00AF342C"/>
    <w:rsid w:val="00B447AE"/>
    <w:rsid w:val="00B52661"/>
    <w:rsid w:val="00B5702D"/>
    <w:rsid w:val="00C22381"/>
    <w:rsid w:val="00D23B56"/>
    <w:rsid w:val="00E31939"/>
    <w:rsid w:val="00E4704C"/>
    <w:rsid w:val="00EB3E36"/>
    <w:rsid w:val="00EE64EB"/>
    <w:rsid w:val="00F365A8"/>
    <w:rsid w:val="00F43F19"/>
    <w:rsid w:val="00FA281A"/>
    <w:rsid w:val="00FE15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57B100-1D16-4806-8D65-43D14F92B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104"/>
    <w:pPr>
      <w:spacing w:line="360" w:lineRule="auto"/>
      <w:ind w:firstLine="709"/>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4C010D"/>
    <w:pPr>
      <w:spacing w:before="100" w:beforeAutospacing="1" w:after="100" w:afterAutospacing="1" w:line="240" w:lineRule="auto"/>
    </w:pPr>
    <w:rPr>
      <w:rFonts w:ascii="Times New Roman" w:eastAsia="Calibri" w:hAnsi="Times New Roman"/>
      <w:sz w:val="24"/>
      <w:szCs w:val="24"/>
      <w:lang w:eastAsia="ru-RU"/>
    </w:rPr>
  </w:style>
  <w:style w:type="paragraph" w:customStyle="1" w:styleId="western">
    <w:name w:val="western"/>
    <w:basedOn w:val="a"/>
    <w:rsid w:val="00D23B56"/>
    <w:pPr>
      <w:spacing w:before="100" w:beforeAutospacing="1" w:after="100" w:afterAutospacing="1" w:line="240" w:lineRule="auto"/>
    </w:pPr>
    <w:rPr>
      <w:rFonts w:ascii="Times New Roman" w:eastAsia="Calibri" w:hAnsi="Times New Roman"/>
      <w:sz w:val="24"/>
      <w:szCs w:val="24"/>
      <w:lang w:eastAsia="ru-RU"/>
    </w:rPr>
  </w:style>
  <w:style w:type="paragraph" w:styleId="a4">
    <w:name w:val="header"/>
    <w:basedOn w:val="a"/>
    <w:link w:val="a5"/>
    <w:semiHidden/>
    <w:rsid w:val="00FA281A"/>
    <w:pPr>
      <w:tabs>
        <w:tab w:val="center" w:pos="4677"/>
        <w:tab w:val="right" w:pos="9355"/>
      </w:tabs>
      <w:spacing w:line="240" w:lineRule="auto"/>
    </w:pPr>
  </w:style>
  <w:style w:type="character" w:customStyle="1" w:styleId="a5">
    <w:name w:val="Верхний колонтитул Знак"/>
    <w:basedOn w:val="a0"/>
    <w:link w:val="a4"/>
    <w:semiHidden/>
    <w:locked/>
    <w:rsid w:val="00FA281A"/>
    <w:rPr>
      <w:rFonts w:cs="Times New Roman"/>
    </w:rPr>
  </w:style>
  <w:style w:type="paragraph" w:styleId="a6">
    <w:name w:val="footer"/>
    <w:basedOn w:val="a"/>
    <w:link w:val="a7"/>
    <w:rsid w:val="00FA281A"/>
    <w:pPr>
      <w:tabs>
        <w:tab w:val="center" w:pos="4677"/>
        <w:tab w:val="right" w:pos="9355"/>
      </w:tabs>
      <w:spacing w:line="240" w:lineRule="auto"/>
    </w:pPr>
  </w:style>
  <w:style w:type="character" w:customStyle="1" w:styleId="a7">
    <w:name w:val="Нижний колонтитул Знак"/>
    <w:basedOn w:val="a0"/>
    <w:link w:val="a6"/>
    <w:locked/>
    <w:rsid w:val="00FA281A"/>
    <w:rPr>
      <w:rFonts w:cs="Times New Roman"/>
    </w:rPr>
  </w:style>
  <w:style w:type="character" w:styleId="a8">
    <w:name w:val="line number"/>
    <w:basedOn w:val="a0"/>
    <w:semiHidden/>
    <w:rsid w:val="00000FB5"/>
    <w:rPr>
      <w:rFonts w:cs="Times New Roman"/>
    </w:rPr>
  </w:style>
  <w:style w:type="paragraph" w:customStyle="1" w:styleId="1">
    <w:name w:val="Абзац списка1"/>
    <w:basedOn w:val="a"/>
    <w:rsid w:val="000B5492"/>
    <w:pPr>
      <w:ind w:left="720"/>
      <w:contextualSpacing/>
    </w:pPr>
  </w:style>
  <w:style w:type="character" w:styleId="a9">
    <w:name w:val="Strong"/>
    <w:basedOn w:val="a0"/>
    <w:qFormat/>
    <w:rsid w:val="00556A10"/>
    <w:rPr>
      <w:rFonts w:cs="Times New Roman"/>
      <w:b/>
      <w:bCs/>
    </w:rPr>
  </w:style>
  <w:style w:type="character" w:styleId="aa">
    <w:name w:val="Emphasis"/>
    <w:basedOn w:val="a0"/>
    <w:qFormat/>
    <w:rsid w:val="00282F75"/>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4716</Words>
  <Characters>26882</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31535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cp:lastPrinted>2011-02-05T17:29:00Z</cp:lastPrinted>
  <dcterms:created xsi:type="dcterms:W3CDTF">2014-04-08T23:15:00Z</dcterms:created>
  <dcterms:modified xsi:type="dcterms:W3CDTF">2014-04-08T23:15:00Z</dcterms:modified>
</cp:coreProperties>
</file>