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96" w:rsidRPr="00746CF2" w:rsidRDefault="008C2634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Содержание</w:t>
      </w:r>
    </w:p>
    <w:p w:rsidR="008C2634" w:rsidRPr="00746CF2" w:rsidRDefault="008C2634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C2634" w:rsidRPr="00746CF2" w:rsidRDefault="00D72AA2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Введение</w:t>
      </w:r>
    </w:p>
    <w:p w:rsidR="003953D1" w:rsidRPr="00746CF2" w:rsidRDefault="003953D1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 Маркетинг как система управления современным предприятием</w:t>
      </w:r>
    </w:p>
    <w:p w:rsidR="003953D1" w:rsidRPr="00746CF2" w:rsidRDefault="003953D1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746CF2">
        <w:rPr>
          <w:bCs/>
          <w:iCs/>
          <w:sz w:val="28"/>
          <w:szCs w:val="28"/>
        </w:rPr>
        <w:t>1.1 Концепции управления маркетингом, цели и задачи маркетинга</w:t>
      </w:r>
    </w:p>
    <w:p w:rsidR="008C2634" w:rsidRPr="00746CF2" w:rsidRDefault="00D95E06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>1.2 Процесс управления маркетингом</w:t>
      </w:r>
    </w:p>
    <w:p w:rsidR="005A6831" w:rsidRPr="00746CF2" w:rsidRDefault="005A6831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746CF2">
        <w:rPr>
          <w:sz w:val="28"/>
          <w:szCs w:val="28"/>
        </w:rPr>
        <w:t>1.3 Качественный маркетинг, бенчмаркинг</w:t>
      </w:r>
    </w:p>
    <w:p w:rsidR="00A222F1" w:rsidRPr="00746CF2" w:rsidRDefault="00A222F1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 Анализ маркетинговой деятельности</w:t>
      </w:r>
      <w:r w:rsidRPr="00746CF2">
        <w:rPr>
          <w:bCs/>
          <w:color w:val="000000"/>
          <w:sz w:val="28"/>
          <w:szCs w:val="28"/>
        </w:rPr>
        <w:t xml:space="preserve"> ООО «Метаком»</w:t>
      </w:r>
    </w:p>
    <w:p w:rsidR="00D72AA2" w:rsidRPr="00746CF2" w:rsidRDefault="00DF591A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2.1 Организационно-экономическая характеристика предприятия</w:t>
      </w:r>
    </w:p>
    <w:p w:rsidR="00D72AA2" w:rsidRPr="00746CF2" w:rsidRDefault="002F6D03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2.2 Ценообразование на предприятии</w:t>
      </w:r>
    </w:p>
    <w:p w:rsidR="00D72AA2" w:rsidRPr="00746CF2" w:rsidRDefault="00AE62E8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2.3 Расчет цен на продукцию и услуги ООО «Метаком»</w:t>
      </w:r>
    </w:p>
    <w:p w:rsidR="00AE62E8" w:rsidRPr="00746CF2" w:rsidRDefault="002E4665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 Развитие маркетинговой деятельности ООО «Метаком» посредством внедрения новшеств</w:t>
      </w:r>
    </w:p>
    <w:p w:rsidR="00AE62E8" w:rsidRPr="00746CF2" w:rsidRDefault="00961576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Заключение</w:t>
      </w:r>
    </w:p>
    <w:p w:rsidR="00961576" w:rsidRPr="00746CF2" w:rsidRDefault="008B6836" w:rsidP="00F50ACC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Список используемой литературы</w:t>
      </w:r>
    </w:p>
    <w:p w:rsidR="00961576" w:rsidRPr="00746CF2" w:rsidRDefault="0096157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72AA2" w:rsidRPr="00746CF2" w:rsidRDefault="00B521B0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br w:type="page"/>
      </w:r>
      <w:r w:rsidR="00D72AA2" w:rsidRPr="00746CF2">
        <w:rPr>
          <w:b/>
          <w:color w:val="000000"/>
          <w:sz w:val="28"/>
          <w:szCs w:val="28"/>
        </w:rPr>
        <w:t>Введение</w:t>
      </w:r>
    </w:p>
    <w:p w:rsidR="00D72AA2" w:rsidRPr="00746CF2" w:rsidRDefault="00D72AA2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Трудно переоценить значение научного обоснования всех сторон функционирования организаций в условиях современной России, когда происходит становление социально-экономических отношений. Новые требования к построению и поведению организаций предъявляют рыночные отношения, предпринимательская активность, развитие различных форм собственности, изменение функций и методов государственного регулирования и управления. Организационная деятельность испытывает влияние революционных изменений в технологической базе производства.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Деятельность организаций в условиях меняющейся конкурентной среды требуют от каждого производственника, бизнесмена, менеджера постоянного совершенствования предпринимательской деятельности, связанной с созданием распределением и потреблением товаров и услуг.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Любое предприятие осуществляет свою деятельность не изолированно, а в условиях конкретной внешней среды. Маркетинг является тем инструментом, с помощью которого возможно успешное осуществление рыночной деятельности. Однако в реальной действительности часто оказывается, что предприятие не использует все возможности, предоставляемые маркетингом, мотивируя это нехваткой времени и средств, ненужностью или просто невозможностью в силу складывающихся объективных обстоятельств.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Анализ научных исследований, посвященных данной проблематике и их результатов, показал, что такой для выбора эффективной конкурентной стратегии именно аспект взаимного применения и сочетания ассортиментной, сбытовой, ценовой, коммуникативной и кадровой стратегий является важнейшим. Выявление главных характеристик этих свойств позволяет определить ту часть информации, которую необходимо собрать и обработать в результате проведения маркетинговых исследований.</w:t>
      </w:r>
    </w:p>
    <w:p w:rsidR="00D72AA2" w:rsidRPr="00746CF2" w:rsidRDefault="00D72AA2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Для любой успешной фирмы маркетинговые исследования выступают как начало и логическое завершение любого цикла её маркетинговой деятельности. Они значительно уменьшают неопределенность при принятии важных решений, что позволяет эффективно распределять экономический потенциал для достижения новых высот в бизнесе.</w:t>
      </w:r>
    </w:p>
    <w:p w:rsidR="00D72AA2" w:rsidRPr="00746CF2" w:rsidRDefault="00D72AA2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Актуальность исследования заключается в том, что обеспечение эффективности производства в современных условиях на прямую зависит от того, насколько целесообразными и действенными являются методы и средства, используемые фирмой в разработке маркетинговой стратегии, и насколько они отвечают требованиям современного рынка. Для того чтобы добиться оптимального функционирования, предприятие должно выбрать хорошую стратегию, которая, в свою очередь, должна строиться на сильных позициях и использовании возможностей. Одной из главных стратегических задач предприятия является проблема выбора сфер бизнеса, в которых оно намерено осуществлять свою деятельность.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>Цель</w:t>
      </w:r>
      <w:r w:rsidRPr="00746CF2">
        <w:rPr>
          <w:color w:val="000000"/>
          <w:sz w:val="28"/>
          <w:szCs w:val="28"/>
        </w:rPr>
        <w:t xml:space="preserve"> работы – систематизируя теоретические основы практики управления, рассмотреть роль маркетинг</w:t>
      </w:r>
      <w:r w:rsidR="00D72AA2" w:rsidRPr="00746CF2">
        <w:rPr>
          <w:color w:val="000000"/>
          <w:sz w:val="28"/>
          <w:szCs w:val="28"/>
        </w:rPr>
        <w:t>а в процессе управления предприятием</w:t>
      </w:r>
      <w:r w:rsidRPr="00746CF2">
        <w:rPr>
          <w:color w:val="000000"/>
          <w:sz w:val="28"/>
          <w:szCs w:val="28"/>
        </w:rPr>
        <w:t xml:space="preserve"> </w:t>
      </w:r>
      <w:r w:rsidR="00D72AA2" w:rsidRPr="00746CF2">
        <w:rPr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>.</w:t>
      </w:r>
    </w:p>
    <w:p w:rsidR="00D72AA2" w:rsidRPr="00746CF2" w:rsidRDefault="00D72AA2" w:rsidP="00F50ACC">
      <w:pPr>
        <w:shd w:val="clear" w:color="000000" w:fill="auto"/>
        <w:tabs>
          <w:tab w:val="left" w:pos="0"/>
          <w:tab w:val="center" w:pos="4818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Методами исследования в курсовой работе являются: анализ экономических, правовых, статистических источников литературы; эмпирический, экономико-математический метод и другие.</w:t>
      </w:r>
    </w:p>
    <w:p w:rsidR="00D72AA2" w:rsidRPr="00746CF2" w:rsidRDefault="00B521B0" w:rsidP="00F50ACC">
      <w:pPr>
        <w:shd w:val="clear" w:color="000000" w:fill="auto"/>
        <w:tabs>
          <w:tab w:val="left" w:pos="0"/>
          <w:tab w:val="center" w:pos="4818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Теоретической основой работы стали труды отечественных и зарубежных ученых экономистов и маркетологов – Ф.Котлера, М.Портера, О.Д.Волкогоновой, д.э.н. А.Н.Петрова, д.э.н. Р.А.Фатхутдинова</w:t>
      </w:r>
      <w:r w:rsidR="00D72AA2" w:rsidRPr="00746CF2">
        <w:rPr>
          <w:color w:val="000000"/>
          <w:sz w:val="28"/>
          <w:szCs w:val="28"/>
        </w:rPr>
        <w:t>.</w:t>
      </w:r>
    </w:p>
    <w:p w:rsidR="00D72AA2" w:rsidRPr="00746CF2" w:rsidRDefault="00D72AA2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Информационной базой работы послужили разработки отечественных и зарубежных ученых в области управления. При написании работы использовались учебные пособия и учебники по менеджменту, маркетингу, экономической теории, производственному менеджменту, монографии и научные статьи, а также учредительные документы, финансовая отчетность за 2006–2008 гг. предприятия ООО «Метаком».</w:t>
      </w:r>
    </w:p>
    <w:p w:rsidR="00B521B0" w:rsidRPr="00746CF2" w:rsidRDefault="00D72AA2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br w:type="page"/>
      </w:r>
      <w:r w:rsidR="003953D1" w:rsidRPr="00746CF2">
        <w:rPr>
          <w:b/>
          <w:color w:val="000000"/>
          <w:sz w:val="28"/>
          <w:szCs w:val="28"/>
        </w:rPr>
        <w:t>1 Маркетинг как система управления современным предприятием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bCs/>
          <w:iCs/>
          <w:sz w:val="28"/>
          <w:szCs w:val="28"/>
        </w:rPr>
        <w:t>1.1 Концепции управления маркетингом</w:t>
      </w:r>
      <w:r w:rsidR="003953D1" w:rsidRPr="00746CF2">
        <w:rPr>
          <w:b/>
          <w:bCs/>
          <w:iCs/>
          <w:sz w:val="28"/>
          <w:szCs w:val="28"/>
        </w:rPr>
        <w:t>, ц</w:t>
      </w:r>
      <w:r w:rsidRPr="00746CF2">
        <w:rPr>
          <w:b/>
          <w:bCs/>
          <w:iCs/>
          <w:sz w:val="28"/>
          <w:szCs w:val="28"/>
        </w:rPr>
        <w:t>ели и задачи маркетинга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Первые элементы маркетинга появились в </w:t>
      </w:r>
      <w:r w:rsidRPr="00746CF2">
        <w:rPr>
          <w:color w:val="000000"/>
          <w:sz w:val="28"/>
          <w:szCs w:val="28"/>
          <w:lang w:val="en-US"/>
        </w:rPr>
        <w:t>XVII</w:t>
      </w:r>
      <w:r w:rsidRPr="00746CF2">
        <w:rPr>
          <w:color w:val="000000"/>
          <w:sz w:val="28"/>
          <w:szCs w:val="28"/>
        </w:rPr>
        <w:t xml:space="preserve"> веке. Маркетинг зародился в США, с </w:t>
      </w:r>
      <w:smartTag w:uri="urn:schemas-microsoft-com:office:smarttags" w:element="metricconverter">
        <w:smartTagPr>
          <w:attr w:name="ProductID" w:val="1902 г"/>
        </w:smartTagPr>
        <w:r w:rsidRPr="00746CF2">
          <w:rPr>
            <w:color w:val="000000"/>
            <w:sz w:val="28"/>
            <w:szCs w:val="28"/>
          </w:rPr>
          <w:t>1902 г</w:t>
        </w:r>
      </w:smartTag>
      <w:r w:rsidRPr="00746CF2">
        <w:rPr>
          <w:color w:val="000000"/>
          <w:sz w:val="28"/>
          <w:szCs w:val="28"/>
        </w:rPr>
        <w:t xml:space="preserve">. преподавался в университете. С </w:t>
      </w:r>
      <w:smartTag w:uri="urn:schemas-microsoft-com:office:smarttags" w:element="metricconverter">
        <w:smartTagPr>
          <w:attr w:name="ProductID" w:val="1906 г"/>
        </w:smartTagPr>
        <w:r w:rsidRPr="00746CF2">
          <w:rPr>
            <w:color w:val="000000"/>
            <w:sz w:val="28"/>
            <w:szCs w:val="28"/>
          </w:rPr>
          <w:t>1906 г</w:t>
        </w:r>
      </w:smartTag>
      <w:r w:rsidRPr="00746CF2">
        <w:rPr>
          <w:color w:val="000000"/>
          <w:sz w:val="28"/>
          <w:szCs w:val="28"/>
        </w:rPr>
        <w:t xml:space="preserve">. маркетинг проник в бизнес, и появились специальные отделы. В </w:t>
      </w:r>
      <w:smartTag w:uri="urn:schemas-microsoft-com:office:smarttags" w:element="metricconverter">
        <w:smartTagPr>
          <w:attr w:name="ProductID" w:val="1926 г"/>
        </w:smartTagPr>
        <w:r w:rsidRPr="00746CF2">
          <w:rPr>
            <w:color w:val="000000"/>
            <w:sz w:val="28"/>
            <w:szCs w:val="28"/>
          </w:rPr>
          <w:t>1926 г</w:t>
        </w:r>
      </w:smartTag>
      <w:r w:rsidRPr="00746CF2">
        <w:rPr>
          <w:color w:val="000000"/>
          <w:sz w:val="28"/>
          <w:szCs w:val="28"/>
        </w:rPr>
        <w:t xml:space="preserve">. в ССША была создана Национальная Ассоциация Маркетинга и Рекламы. В </w:t>
      </w:r>
      <w:smartTag w:uri="urn:schemas-microsoft-com:office:smarttags" w:element="metricconverter">
        <w:smartTagPr>
          <w:attr w:name="ProductID" w:val="1973 г"/>
        </w:smartTagPr>
        <w:r w:rsidRPr="00746CF2">
          <w:rPr>
            <w:color w:val="000000"/>
            <w:sz w:val="28"/>
            <w:szCs w:val="28"/>
          </w:rPr>
          <w:t>1973 г</w:t>
        </w:r>
      </w:smartTag>
      <w:r w:rsidRPr="00746CF2">
        <w:rPr>
          <w:color w:val="000000"/>
          <w:sz w:val="28"/>
          <w:szCs w:val="28"/>
        </w:rPr>
        <w:t>. она переименована в Американскую Ассоциацию Маркетинга, президентом которой является Ф. Котлер. Как система управления на рынке маркетинг развивается по закону крупной монополии, требующей глубокого изучения рынка и поиска новых форм деятельности на рынке.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Маркетинг (англ. </w:t>
      </w:r>
      <w:r w:rsidRPr="00746CF2">
        <w:rPr>
          <w:color w:val="000000"/>
          <w:sz w:val="28"/>
          <w:szCs w:val="28"/>
          <w:lang w:val="en-US"/>
        </w:rPr>
        <w:t>market</w:t>
      </w:r>
      <w:r w:rsidRPr="00746CF2">
        <w:rPr>
          <w:color w:val="000000"/>
          <w:sz w:val="28"/>
          <w:szCs w:val="28"/>
        </w:rPr>
        <w:t xml:space="preserve"> – рынок) – это система управления деятельностью фирмы по разработке, производству и сбыту товаров на основе изучения рынка и в интересах получения прибыли. Сегодня существует более 2000 определений маркетинга. Приведем некоторые из них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aps/>
          <w:color w:val="000000"/>
          <w:sz w:val="28"/>
          <w:szCs w:val="28"/>
        </w:rPr>
        <w:t>м</w:t>
      </w:r>
      <w:r w:rsidRPr="00746CF2">
        <w:rPr>
          <w:color w:val="000000"/>
          <w:sz w:val="28"/>
          <w:szCs w:val="28"/>
        </w:rPr>
        <w:t>аркетинг – вид человеческой деятельности, направленный на продвижение товаров и услуг от того, кто их производит к тому, кто в них нуждается посредством обмена [5].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aps/>
          <w:color w:val="000000"/>
          <w:sz w:val="28"/>
          <w:szCs w:val="28"/>
        </w:rPr>
        <w:t>м</w:t>
      </w:r>
      <w:r w:rsidRPr="00746CF2">
        <w:rPr>
          <w:color w:val="000000"/>
          <w:sz w:val="28"/>
          <w:szCs w:val="28"/>
        </w:rPr>
        <w:t>аркетинг – это наука об управлении рынком, соединившая опыт лучших предприятий с достижениями математики, статистики, социологии, психологии, менеджмента [6].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aps/>
          <w:color w:val="000000"/>
          <w:sz w:val="28"/>
          <w:szCs w:val="28"/>
        </w:rPr>
        <w:t>м</w:t>
      </w:r>
      <w:r w:rsidRPr="00746CF2">
        <w:rPr>
          <w:color w:val="000000"/>
          <w:sz w:val="28"/>
          <w:szCs w:val="28"/>
        </w:rPr>
        <w:t>аркетинг – это управленческая деятельность на рынке по планированию и реализации товарной, ценовой, коммуникативной политики, политики распределения и товародвижения [3].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aps/>
          <w:color w:val="000000"/>
          <w:sz w:val="28"/>
          <w:szCs w:val="28"/>
        </w:rPr>
        <w:t>м</w:t>
      </w:r>
      <w:r w:rsidRPr="00746CF2">
        <w:rPr>
          <w:color w:val="000000"/>
          <w:sz w:val="28"/>
          <w:szCs w:val="28"/>
        </w:rPr>
        <w:t>аркетинг понимают сегодня с двух точек зрения [9, С.15]: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как практическую управленческую деятельность на коммерческой фирме, осуществляемую службой или отделом маркетинга;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как философию современного бизнеса, основанную на том, что успех в бизнесе связан с наличием потребителя, изучением и удовлетворением его нужд и потребностей.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Французский экономист Ж.Б. Сей в эпоху промышленной революции сформулировал основное правило управления бизнесом: снижать издержки на производство и реализацию продукции, чтобы увеличить прибыль.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ЦЕНА=ИЗДЕРЖКИ</w:t>
      </w:r>
      <w:r w:rsidRPr="00746CF2">
        <w:rPr>
          <w:color w:val="000000"/>
          <w:sz w:val="28"/>
          <w:szCs w:val="28"/>
        </w:rPr>
        <w:sym w:font="Symbol" w:char="F0AF"/>
      </w:r>
      <w:r w:rsidRPr="00746CF2">
        <w:rPr>
          <w:color w:val="000000"/>
          <w:sz w:val="28"/>
          <w:szCs w:val="28"/>
        </w:rPr>
        <w:t>+ПРИБЫЛЬ</w:t>
      </w:r>
      <w:r w:rsidRPr="00746CF2">
        <w:rPr>
          <w:color w:val="000000"/>
          <w:sz w:val="28"/>
          <w:szCs w:val="28"/>
        </w:rPr>
        <w:sym w:font="Symbol" w:char="F0AD"/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Это правило «работало» в индустриальную эпоху, когда отрасли, рынки, ассортимент были стабильными. В современных условиях информационной эры фирмы должны уделять внимание реализации, сбыту, увеличению доходов, улучшению финансового состояния большее внимание, чем снижению издержек. Если фирма планирует выйти на рынок с традиционным товаром или видом услуг, то нужно знать, какого рода изменения в товаре интересуют потребителя, что представляет собой товар и цена конкурента, каковы перспективы работы на данном рынке. Далее предстоит работа с потребителем, разъясняя ему с помощью рекламы, как он выиграет от потребления данного товара. В индустриальную эру применяются два вида маркетинга: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маркетинг, ориентированный на продукт;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маркетинг, ориентированный на потребителя.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Оба эти вида маркетинга связаны с риском для производителя. Если фирма изготовила прекрасный продукт, то работа сделана на половину; его нужно реализовать и получить деньги от потребителя. В современную эпоху снизить риск первого вида маркетинга, можно только создав такой продукт, который положит начало формированию новой отрасли промышленности.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Второй метод маркетинга предполагает, что фирма максимально точно знает, что покупают отдельные потребители, причем эти знания получают не изучением статистики, а из первых уст, но и в этом случае работа сделана на половину, так как может появиться новый продукт. В информационную эру фирмы употребляют оба вида маркетинга – это интегрированный маркетинг и сущность его в том, что и продукт и потребитель создаются одновременно. Переход к интегрированному маркетингу привел к созданию новых организационных форм на предприятии.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Сущность маркетинга заключается в формуле: «производить то, что будет продано». В </w:t>
      </w:r>
      <w:smartTag w:uri="urn:schemas-microsoft-com:office:smarttags" w:element="metricconverter">
        <w:smartTagPr>
          <w:attr w:name="ProductID" w:val="1960 г"/>
        </w:smartTagPr>
        <w:r w:rsidRPr="00746CF2">
          <w:rPr>
            <w:color w:val="000000"/>
            <w:sz w:val="28"/>
            <w:szCs w:val="28"/>
          </w:rPr>
          <w:t>1960 г</w:t>
        </w:r>
      </w:smartTag>
      <w:r w:rsidRPr="00746CF2">
        <w:rPr>
          <w:color w:val="000000"/>
          <w:sz w:val="28"/>
          <w:szCs w:val="28"/>
        </w:rPr>
        <w:t>. Д. Маккарти предложил концепцию «5</w:t>
      </w:r>
      <w:r w:rsidRPr="00746CF2">
        <w:rPr>
          <w:color w:val="000000"/>
          <w:sz w:val="28"/>
          <w:szCs w:val="28"/>
          <w:lang w:val="en-US"/>
        </w:rPr>
        <w:t>P</w:t>
      </w:r>
      <w:r w:rsidRPr="00746CF2">
        <w:rPr>
          <w:color w:val="000000"/>
          <w:sz w:val="28"/>
          <w:szCs w:val="28"/>
        </w:rPr>
        <w:t>» как основной инструмент функционирования маркетинга, комплекс маркетинга, маркетинг-микс. (табл. 1.) [8, С. 148]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Таблица 1 - Концепция «5</w:t>
      </w:r>
      <w:r w:rsidRPr="00746CF2">
        <w:rPr>
          <w:b/>
          <w:color w:val="000000"/>
          <w:sz w:val="28"/>
          <w:szCs w:val="28"/>
          <w:lang w:val="en-US"/>
        </w:rPr>
        <w:t>P</w:t>
      </w:r>
      <w:r w:rsidRPr="00746CF2">
        <w:rPr>
          <w:b/>
          <w:color w:val="000000"/>
          <w:sz w:val="28"/>
          <w:szCs w:val="28"/>
        </w:rPr>
        <w:t>»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5997"/>
      </w:tblGrid>
      <w:tr w:rsidR="00B521B0" w:rsidRPr="00746CF2" w:rsidTr="00746CF2">
        <w:trPr>
          <w:jc w:val="center"/>
        </w:trPr>
        <w:tc>
          <w:tcPr>
            <w:tcW w:w="2616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PRODUCT</w:t>
            </w:r>
          </w:p>
        </w:tc>
        <w:tc>
          <w:tcPr>
            <w:tcW w:w="5997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Продукт, услуга, товарная политика фирмы.</w:t>
            </w:r>
          </w:p>
        </w:tc>
      </w:tr>
      <w:tr w:rsidR="00B521B0" w:rsidRPr="00746CF2" w:rsidTr="00746CF2">
        <w:trPr>
          <w:jc w:val="center"/>
        </w:trPr>
        <w:tc>
          <w:tcPr>
            <w:tcW w:w="2616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PLACE</w:t>
            </w:r>
          </w:p>
        </w:tc>
        <w:tc>
          <w:tcPr>
            <w:tcW w:w="5997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Место продажи, политика распределения и товародвижения.</w:t>
            </w:r>
          </w:p>
        </w:tc>
      </w:tr>
      <w:tr w:rsidR="00B521B0" w:rsidRPr="00746CF2" w:rsidTr="00746CF2">
        <w:trPr>
          <w:jc w:val="center"/>
        </w:trPr>
        <w:tc>
          <w:tcPr>
            <w:tcW w:w="2616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PRICE</w:t>
            </w:r>
          </w:p>
        </w:tc>
        <w:tc>
          <w:tcPr>
            <w:tcW w:w="5997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Ценовая политика.</w:t>
            </w:r>
          </w:p>
        </w:tc>
      </w:tr>
      <w:tr w:rsidR="00B521B0" w:rsidRPr="00746CF2" w:rsidTr="00746CF2">
        <w:trPr>
          <w:jc w:val="center"/>
        </w:trPr>
        <w:tc>
          <w:tcPr>
            <w:tcW w:w="2616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PROMOTION</w:t>
            </w:r>
          </w:p>
        </w:tc>
        <w:tc>
          <w:tcPr>
            <w:tcW w:w="5997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Коммуникативная политика, политика стимулирования сбыта.</w:t>
            </w:r>
          </w:p>
        </w:tc>
      </w:tr>
      <w:tr w:rsidR="00B521B0" w:rsidRPr="00746CF2" w:rsidTr="00746CF2">
        <w:trPr>
          <w:jc w:val="center"/>
        </w:trPr>
        <w:tc>
          <w:tcPr>
            <w:tcW w:w="2616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PUBLIC RELATIONS (P.R.)</w:t>
            </w:r>
          </w:p>
        </w:tc>
        <w:tc>
          <w:tcPr>
            <w:tcW w:w="5997" w:type="dxa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Формирование имиджа фирмы, благоприятной репутации в глазах общественности.</w:t>
            </w:r>
          </w:p>
        </w:tc>
      </w:tr>
    </w:tbl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В настоящее время ассоциации маркетинга созданы во всех странах. В России ассоциация маркетинга была создана в </w:t>
      </w:r>
      <w:smartTag w:uri="urn:schemas-microsoft-com:office:smarttags" w:element="metricconverter">
        <w:smartTagPr>
          <w:attr w:name="ProductID" w:val="1992 г"/>
        </w:smartTagPr>
        <w:r w:rsidRPr="00746CF2">
          <w:rPr>
            <w:color w:val="000000"/>
            <w:sz w:val="28"/>
            <w:szCs w:val="28"/>
          </w:rPr>
          <w:t>1992 г</w:t>
        </w:r>
      </w:smartTag>
      <w:r w:rsidRPr="00746CF2">
        <w:rPr>
          <w:color w:val="000000"/>
          <w:sz w:val="28"/>
          <w:szCs w:val="28"/>
        </w:rPr>
        <w:t>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Содержание маркетинга связано с его сущностью: изучением и удовлетворением нужд и потребностей целевого потребителя. Главное в содержании маркетинга – это двуединый подход: с одной стороны, это тщательное изучение рынка, спроса, вкусов и потребностей потребителя, ориентация производства на эти требования; с другой стороны, - это активное воздействие на рынок и существующий спрос, на формирование потребностей и покупательских предпочтений. Этим определяется основа маркетинга, содержание его основных элементов и функций.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Основные принципы маркетинга [9, С. 21]:</w:t>
      </w:r>
    </w:p>
    <w:p w:rsidR="00B521B0" w:rsidRPr="00746CF2" w:rsidRDefault="00B521B0" w:rsidP="00F50ACC">
      <w:pPr>
        <w:shd w:val="clear" w:color="000000" w:fill="auto"/>
        <w:tabs>
          <w:tab w:val="left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сегментация – ориентация деятельности фирмы не на весь рынок в целом (один товар на всех потребителей), а на отдельные группы потребителей, целевые сегменты, предлагая каждому сегменту товар со своими характеристиками, качеством, ценами.</w:t>
      </w:r>
    </w:p>
    <w:p w:rsidR="00B521B0" w:rsidRPr="00746CF2" w:rsidRDefault="00B521B0" w:rsidP="00F50ACC">
      <w:pPr>
        <w:shd w:val="clear" w:color="000000" w:fill="auto"/>
        <w:tabs>
          <w:tab w:val="left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адаптация – постоянное приспособление производства под изменяющиеся нужды и потребности потребителей;</w:t>
      </w:r>
    </w:p>
    <w:p w:rsidR="00B521B0" w:rsidRPr="00746CF2" w:rsidRDefault="00B521B0" w:rsidP="00F50ACC">
      <w:pPr>
        <w:shd w:val="clear" w:color="000000" w:fill="auto"/>
        <w:tabs>
          <w:tab w:val="left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ориентация фирмы в бизнесе на долговременный результат.</w:t>
      </w:r>
    </w:p>
    <w:p w:rsidR="00B521B0" w:rsidRPr="00746CF2" w:rsidRDefault="00B521B0" w:rsidP="00F50ACC">
      <w:pPr>
        <w:shd w:val="clear" w:color="000000" w:fill="auto"/>
        <w:tabs>
          <w:tab w:val="left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инновации – ориентация деятельности фирмы на нововведения – разработку новых товаров, методов сбыта, инструментов продвижения.</w:t>
      </w:r>
    </w:p>
    <w:p w:rsidR="00B521B0" w:rsidRPr="00746CF2" w:rsidRDefault="00B521B0" w:rsidP="00F50ACC">
      <w:pPr>
        <w:shd w:val="clear" w:color="000000" w:fill="auto"/>
        <w:tabs>
          <w:tab w:val="left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учет возможностей фирмы.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Маркетинг требует управления. Под управлением маркетингом понимают анализ, планирование, претворение в жизнь и контроль за проведением мероприятий, рассчитанных на установление и поддержание обменов с целевыми покупателями ради достижения определенных задач организации, таких как получение прибыли, рост объемов сбыта, увеличение доли рынка. Задача управления маркетингом заключается в воздействии на уровень, время и характер спроса таким образом, чтобы это помогало организации в достижении стоящих перед ней целей, т.е. управление маркетингом - это управление спросом.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iCs/>
          <w:sz w:val="28"/>
          <w:szCs w:val="28"/>
        </w:rPr>
        <w:t>Управляющие маркетинга</w:t>
      </w:r>
      <w:r w:rsidRPr="00746CF2">
        <w:rPr>
          <w:sz w:val="28"/>
          <w:szCs w:val="28"/>
        </w:rPr>
        <w:t xml:space="preserve"> - это должностные лица фирмы, занимающиеся исследованием маркетинговой ситуации, претворением в жизнь намеченных планов и осуществляющие контрольные функции. Сюда относятся управляющие по сбыту и сотрудники службы сбыта, руководящие работники службы рекламы и стимулирования сбыта, исследователи маркетинга, управляющие по товарам и специалисты по проблемам ценообразования.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Существует пять разных подходов в управлении маркетингом: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 xml:space="preserve">1. </w:t>
      </w:r>
      <w:r w:rsidRPr="00746CF2">
        <w:rPr>
          <w:iCs/>
          <w:sz w:val="28"/>
          <w:szCs w:val="28"/>
        </w:rPr>
        <w:t>Концепция совершенствования производства</w:t>
      </w:r>
      <w:r w:rsidRPr="00746CF2">
        <w:rPr>
          <w:sz w:val="28"/>
          <w:szCs w:val="28"/>
        </w:rPr>
        <w:t>, которая утверждает, что потребители предпочитают товары с низкими ценами, следовательно, надо снижать затраты в производстве.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 xml:space="preserve">2. </w:t>
      </w:r>
      <w:r w:rsidRPr="00746CF2">
        <w:rPr>
          <w:iCs/>
          <w:sz w:val="28"/>
          <w:szCs w:val="28"/>
        </w:rPr>
        <w:t>Концепция совершенствования товара</w:t>
      </w:r>
      <w:r w:rsidRPr="00746CF2">
        <w:rPr>
          <w:sz w:val="28"/>
          <w:szCs w:val="28"/>
        </w:rPr>
        <w:t xml:space="preserve"> исходит из того, что потребители предпочитают качественные товары и в этом случае стимулирование сбыта не требуется.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 xml:space="preserve">3. </w:t>
      </w:r>
      <w:r w:rsidRPr="00746CF2">
        <w:rPr>
          <w:iCs/>
          <w:sz w:val="28"/>
          <w:szCs w:val="28"/>
        </w:rPr>
        <w:t>Концепция интенсификации коммерческих усилий</w:t>
      </w:r>
      <w:r w:rsidRPr="00746CF2">
        <w:rPr>
          <w:sz w:val="28"/>
          <w:szCs w:val="28"/>
        </w:rPr>
        <w:t xml:space="preserve"> базируется на том, что товары не будут покупать без значительных усилий в сфере сбыта и стимулирования.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 xml:space="preserve">4. </w:t>
      </w:r>
      <w:r w:rsidRPr="00746CF2">
        <w:rPr>
          <w:iCs/>
          <w:sz w:val="28"/>
          <w:szCs w:val="28"/>
        </w:rPr>
        <w:t xml:space="preserve">Концепция маркетинга </w:t>
      </w:r>
      <w:r w:rsidRPr="00746CF2">
        <w:rPr>
          <w:sz w:val="28"/>
          <w:szCs w:val="28"/>
        </w:rPr>
        <w:t>строится на утверждении, что фирма должна выявить с помощью исследований запросы и нужды точно очерченного рынка и обеспечить их желаемое удовлетворение.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 xml:space="preserve">5. </w:t>
      </w:r>
      <w:r w:rsidRPr="00746CF2">
        <w:rPr>
          <w:iCs/>
          <w:sz w:val="28"/>
          <w:szCs w:val="28"/>
        </w:rPr>
        <w:t>Концепция социально-этического маркетинга</w:t>
      </w:r>
      <w:r w:rsidRPr="00746CF2">
        <w:rPr>
          <w:sz w:val="28"/>
          <w:szCs w:val="28"/>
        </w:rPr>
        <w:t xml:space="preserve"> провозглашает своим принципом достижение целей организации и ее способность обеспечить потребительскую удовлетворенность и долговременное благополучие и потребителя и общества в целом.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Практически деятельность маркетинга оказывает большое влияние на людей и в качестве покупателей, и в качестве продавцов, и в качестве рядовых граждан.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bCs/>
          <w:iCs/>
          <w:sz w:val="28"/>
          <w:szCs w:val="28"/>
        </w:rPr>
        <w:t xml:space="preserve">Цели маркетинга: </w:t>
      </w:r>
      <w:r w:rsidRPr="00746CF2">
        <w:rPr>
          <w:bCs/>
          <w:sz w:val="28"/>
          <w:szCs w:val="28"/>
        </w:rPr>
        <w:t>максимально высокое потребление, достижение максимальной потребительской удовлетворенности, предоставление максимально широкого выбора, максимальное повышение качества жизни.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Эти цели решает маркетинговый цикл, который включает: маркетинговые исследования, маркетинговый синтез, стратегическое планирование, оперативное планирование и реализацию планов, контроль и информационное обеспечение.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bCs/>
          <w:iCs/>
          <w:sz w:val="28"/>
          <w:szCs w:val="28"/>
        </w:rPr>
        <w:t>Задачи маркетинга</w:t>
      </w:r>
      <w:r w:rsidRPr="00746CF2">
        <w:rPr>
          <w:sz w:val="28"/>
          <w:szCs w:val="28"/>
        </w:rPr>
        <w:t>: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1. Исследование, анализ и оценка нужд реальных и потенциальных потребителей продукции фирмы в областях, интересующих фирму.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2. Маркетинговое обеспечение разработки новых товаров и услуг фирмы.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3. Анализ, оценка и прогнозирование состояния и развития рынков, на которых оперирует или будет оперировать фирма, включая исследование деятельности конкурентов.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4. Формирование ассортиментной политики фирмы.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5. Разработка ценовой политики фирмы.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6.Участие в формировании стратегии и тактики рыночного поведения фирмы, включая разработку ценовой политики.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7. Сбыт продукции и услуг фирмы.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8. Коммуникации маркетинга.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9. Сервисное обслуживание.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bCs/>
          <w:iCs/>
          <w:sz w:val="28"/>
          <w:szCs w:val="28"/>
        </w:rPr>
      </w:pPr>
      <w:r w:rsidRPr="00746CF2">
        <w:rPr>
          <w:b/>
          <w:bCs/>
          <w:iCs/>
          <w:sz w:val="28"/>
          <w:szCs w:val="28"/>
        </w:rPr>
        <w:t>1.2 Процесс управления маркетингом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Каждая фирма заинтересована в эффективном управлении своей маркетинговой деятельности. Ей нужно знать, как анализировать рыночные возможности, отбирать подходящие целевые рынки, разрабатывать эффективный комплекс маркетинга и успешно управлять претворением в жизнь маркетинговых задач. Все это и составляет процесс управления маркетингом, элементы которого представлены на рис. 1.[12]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43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7893"/>
      </w:tblGrid>
      <w:tr w:rsidR="00B521B0" w:rsidRPr="00746CF2" w:rsidTr="00746CF2">
        <w:trPr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F50ACC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Анализ рыночных возможностей: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Системы маркетинговых исследований и маркетинговой информации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Маркетинговая среда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Потребительские рынки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 xml:space="preserve">Рынки предприятий </w:t>
            </w:r>
          </w:p>
        </w:tc>
      </w:tr>
      <w:tr w:rsidR="00B521B0" w:rsidRPr="00746CF2" w:rsidTr="00746CF2">
        <w:trPr>
          <w:trHeight w:val="165"/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B521B0" w:rsidRPr="00746CF2" w:rsidRDefault="005D24C7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7.25pt">
                  <v:imagedata r:id="rId7" o:title=""/>
                </v:shape>
              </w:pict>
            </w:r>
          </w:p>
        </w:tc>
      </w:tr>
      <w:tr w:rsidR="00B521B0" w:rsidRPr="00746CF2" w:rsidTr="00746CF2">
        <w:trPr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Отбор целевых рынков: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Замеры объемов спроса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 xml:space="preserve">Сегментирование рынка, выбор целевых сегментов, позиционирование товара на рынке </w:t>
            </w:r>
          </w:p>
        </w:tc>
      </w:tr>
      <w:tr w:rsidR="00B521B0" w:rsidRPr="00746CF2" w:rsidTr="00746CF2">
        <w:trPr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B521B0" w:rsidRPr="00746CF2" w:rsidRDefault="005D24C7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26" type="#_x0000_t75" style="width:32.25pt;height:17.25pt">
                  <v:imagedata r:id="rId7" o:title=""/>
                </v:shape>
              </w:pict>
            </w:r>
          </w:p>
        </w:tc>
      </w:tr>
      <w:tr w:rsidR="00B521B0" w:rsidRPr="00746CF2" w:rsidTr="00746CF2">
        <w:trPr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Разработка комплекса маркетинга:</w:t>
            </w:r>
          </w:p>
          <w:p w:rsidR="00F50ACC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Разработка товаров</w:t>
            </w:r>
          </w:p>
          <w:p w:rsidR="00F50ACC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Установление цен на товары</w:t>
            </w:r>
          </w:p>
          <w:p w:rsidR="00F50ACC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Методы распространения товаров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 xml:space="preserve">Стимулирование сбыта товаров </w:t>
            </w:r>
          </w:p>
        </w:tc>
      </w:tr>
      <w:tr w:rsidR="00B521B0" w:rsidRPr="00746CF2" w:rsidTr="00746CF2">
        <w:trPr>
          <w:trHeight w:val="237"/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B521B0" w:rsidRPr="00746CF2" w:rsidRDefault="005D24C7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27" type="#_x0000_t75" style="width:32.25pt;height:17.25pt">
                  <v:imagedata r:id="rId7" o:title=""/>
                </v:shape>
              </w:pict>
            </w:r>
          </w:p>
        </w:tc>
      </w:tr>
      <w:tr w:rsidR="00B521B0" w:rsidRPr="00746CF2" w:rsidTr="00746CF2">
        <w:trPr>
          <w:jc w:val="center"/>
        </w:trPr>
        <w:tc>
          <w:tcPr>
            <w:tcW w:w="263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4737" w:type="pct"/>
            <w:shd w:val="clear" w:color="auto" w:fill="auto"/>
            <w:vAlign w:val="center"/>
          </w:tcPr>
          <w:p w:rsidR="00F50ACC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Претворение в жизнь маркетинговых мероприятий</w:t>
            </w:r>
          </w:p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 xml:space="preserve">Стратегия, планирование и контроль </w:t>
            </w:r>
          </w:p>
        </w:tc>
      </w:tr>
    </w:tbl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1 - Процесс управления маркетингом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Оценку рыночных возможностей, с точки зрения целей и ресурсов фирмы, можно представить в виде схемы (рис. 2).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Фирме может показаться, что ее рыночные возможности ограничены, но это лишь подтверждает неумение мысленно увидеть будущее и осознать свои сильные стороны. Фирма может заняться выявлением новых рынков, используя, в частности, сетки развития товаров и рынка (рис. 3). С помощью данной сетки возможны следующие варианты: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21B0" w:rsidRPr="00746CF2" w:rsidRDefault="005D24C7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pict>
          <v:shape id="_x0000_i1028" type="#_x0000_t75" style="width:438.75pt;height:395.25pt">
            <v:imagedata r:id="rId8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2 - Оценка рыночной возможности, с точки зрения целей и ресурсов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  <w:sectPr w:rsidR="00F50ACC" w:rsidRPr="00746CF2" w:rsidSect="00F50ACC">
          <w:headerReference w:type="even" r:id="rId9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47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724"/>
        <w:gridCol w:w="2966"/>
      </w:tblGrid>
      <w:tr w:rsidR="00B521B0" w:rsidRPr="00746CF2" w:rsidTr="00746CF2">
        <w:trPr>
          <w:jc w:val="center"/>
        </w:trPr>
        <w:tc>
          <w:tcPr>
            <w:tcW w:w="1310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2054" w:type="pct"/>
            <w:shd w:val="clear" w:color="auto" w:fill="auto"/>
            <w:vAlign w:val="center"/>
          </w:tcPr>
          <w:p w:rsidR="00B521B0" w:rsidRPr="00746CF2" w:rsidRDefault="00B521B0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746CF2">
              <w:rPr>
                <w:sz w:val="20"/>
              </w:rPr>
              <w:t>Существующие товары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521B0" w:rsidRPr="00746CF2" w:rsidRDefault="00B521B0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746CF2">
              <w:rPr>
                <w:sz w:val="20"/>
              </w:rPr>
              <w:t>Новые товары</w:t>
            </w:r>
          </w:p>
        </w:tc>
      </w:tr>
      <w:tr w:rsidR="00B521B0" w:rsidRPr="00746CF2" w:rsidTr="00746CF2">
        <w:trPr>
          <w:jc w:val="center"/>
        </w:trPr>
        <w:tc>
          <w:tcPr>
            <w:tcW w:w="1310" w:type="pct"/>
            <w:shd w:val="clear" w:color="auto" w:fill="auto"/>
            <w:vAlign w:val="center"/>
          </w:tcPr>
          <w:p w:rsidR="00B521B0" w:rsidRPr="00746CF2" w:rsidRDefault="00B521B0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746CF2">
              <w:rPr>
                <w:sz w:val="20"/>
              </w:rPr>
              <w:t>Существующие рынки</w:t>
            </w:r>
          </w:p>
        </w:tc>
        <w:tc>
          <w:tcPr>
            <w:tcW w:w="2054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1. Более глубокое проникновение на рынок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3. Разработка товара</w:t>
            </w:r>
          </w:p>
        </w:tc>
      </w:tr>
      <w:tr w:rsidR="00B521B0" w:rsidRPr="00746CF2" w:rsidTr="00746CF2">
        <w:trPr>
          <w:jc w:val="center"/>
        </w:trPr>
        <w:tc>
          <w:tcPr>
            <w:tcW w:w="1310" w:type="pct"/>
            <w:shd w:val="clear" w:color="auto" w:fill="auto"/>
            <w:vAlign w:val="center"/>
          </w:tcPr>
          <w:p w:rsidR="00B521B0" w:rsidRPr="00746CF2" w:rsidRDefault="00B521B0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746CF2">
              <w:rPr>
                <w:sz w:val="20"/>
              </w:rPr>
              <w:t>Новые рынки</w:t>
            </w:r>
          </w:p>
        </w:tc>
        <w:tc>
          <w:tcPr>
            <w:tcW w:w="2054" w:type="pct"/>
            <w:shd w:val="clear" w:color="auto" w:fill="auto"/>
            <w:vAlign w:val="center"/>
          </w:tcPr>
          <w:p w:rsidR="00B521B0" w:rsidRPr="00746CF2" w:rsidRDefault="00B521B0" w:rsidP="00746CF2">
            <w:pPr>
              <w:pStyle w:val="a8"/>
              <w:shd w:val="clear" w:color="000000" w:fill="auto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746CF2">
              <w:rPr>
                <w:sz w:val="20"/>
              </w:rPr>
              <w:t>2. Расширение границ рынка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521B0" w:rsidRPr="00746CF2" w:rsidRDefault="00B521B0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4. Диверсификация рынка</w:t>
            </w:r>
          </w:p>
        </w:tc>
      </w:tr>
    </w:tbl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3 - Выявление новых рынков с помощью сетки развития товара и рынка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50ACC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1. Более глубокое внедрение на рынок, т.е. рост продаж имеющихся товаров уже существующей группе покупателей без внесения изменений в сам товар. Используются подходы: снижения цен, увеличения расходов на рекламу, расширение сети торговых точек, более заметная раскладка товаров и т.д.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 Расширение границ рынка за счет изучения и завоевания новых сегментов.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3. Разработка товаров, предусматривающая предложение нового товара взамен существующего.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4. </w:t>
      </w:r>
      <w:r w:rsidRPr="00746CF2">
        <w:rPr>
          <w:iCs/>
          <w:color w:val="000000"/>
          <w:sz w:val="28"/>
          <w:szCs w:val="28"/>
        </w:rPr>
        <w:t>Диверсификация</w:t>
      </w:r>
      <w:r w:rsidRPr="00746CF2">
        <w:rPr>
          <w:color w:val="000000"/>
          <w:sz w:val="28"/>
          <w:szCs w:val="28"/>
        </w:rPr>
        <w:t xml:space="preserve"> - одна из стратегий маркетинга, проявляющаяся в отказе от ориентации на единственный продукт или одну форму распределения и переходе на широкую номенклатуру товаров и множественность форм распределения.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Отбор целевых рынков состоит из четырех этапов: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замеры и прогнозирование спроса;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сегментирование рынка;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отбор целевых сегментов;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позиционирование товара на рынке.</w:t>
      </w:r>
    </w:p>
    <w:p w:rsidR="00F50ACC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iCs/>
          <w:sz w:val="28"/>
          <w:szCs w:val="28"/>
        </w:rPr>
        <w:t>Замеры</w:t>
      </w:r>
      <w:r w:rsidRPr="00746CF2">
        <w:rPr>
          <w:sz w:val="28"/>
          <w:szCs w:val="28"/>
        </w:rPr>
        <w:t xml:space="preserve"> и прогнозирование спроса предполагают выявление всех аналогичных товаров, продающихся на рынке, оценку объема их продаж и оценку будущего размера рынка. </w:t>
      </w:r>
      <w:r w:rsidRPr="00746CF2">
        <w:rPr>
          <w:iCs/>
          <w:sz w:val="28"/>
          <w:szCs w:val="28"/>
        </w:rPr>
        <w:t>Сегментирование рынка</w:t>
      </w:r>
      <w:r w:rsidRPr="00746CF2">
        <w:rPr>
          <w:sz w:val="28"/>
          <w:szCs w:val="28"/>
        </w:rPr>
        <w:t xml:space="preserve"> - это процесс разбивки потребителей на группы на основе различий в нуждах и поведении. </w:t>
      </w:r>
      <w:r w:rsidRPr="00746CF2">
        <w:rPr>
          <w:iCs/>
          <w:sz w:val="28"/>
          <w:szCs w:val="28"/>
        </w:rPr>
        <w:t>Сегмент рынка</w:t>
      </w:r>
      <w:r w:rsidRPr="00746CF2">
        <w:rPr>
          <w:sz w:val="28"/>
          <w:szCs w:val="28"/>
        </w:rPr>
        <w:t xml:space="preserve"> состоит из потребителей, одинаково реагирующих на один и тот же набор побудительных стимулов маркетинга.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При отборе целевых рынков можно использовать 5 возможных путей выхода на этот рынок, представленных на рис. 4, где И - интенсивность покупательской потребности, Г - возрастная группа потребителей. Японский опыт выхода на рынок предполагает освоение одного, обойденного всеми рынка, завоевание имени, а затем освоение новых сегментов и захват доминирующего положения. Крупные компании стремятся к полному охвату рынка. Оценить причины, почему покупатели приобретают один вид товара, а не другой (например аспирин - быстродействующий или медленнодействующий) помогает схема сравнения их свойств, с точки зрения покупателей, или схемы позиционирования товара.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Позиция товара соответствует восприятию покупателей, а не их действительности. Чем ближе расположены друг к другу марки товара, тем по мнению покупателей, они выглядят как удовлетворяющие одну и ту же нужду. Деятель рынка объединяет товары и потребительские предпочтения в сводную схему, которая показывает, что хотели бы приобрести покупатели.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21B0" w:rsidRPr="00746CF2" w:rsidRDefault="005D24C7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pict>
          <v:shape id="_x0000_i1029" type="#_x0000_t75" style="width:444.75pt;height:205.5pt">
            <v:imagedata r:id="rId10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4 - Пять способов охвата рынка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  <w:bookmarkStart w:id="0" w:name="2.4._Разработка_комплекса_маркетинга"/>
      <w:bookmarkEnd w:id="0"/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Комплекс маркетинга (рис. 5) включает 4 составляющих: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товар;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цена;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методы распределения;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методы стимулирования.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Иначе комплекс маркетинга - это набор поддающихся контролю переменных факторов маркетинга, совокупность которых фирма использует для вызова желательной ответной реакции со стороны целевого рынка.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5D24C7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pict>
          <v:shape id="_x0000_i1030" type="#_x0000_t75" style="width:456pt;height:164.25pt">
            <v:imagedata r:id="rId11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5 - Четыре составляющих комплекса маркетинга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Претворение в жизнь маркетинговых мероприятий требует системы управления маркетингом, которая включает планирование маркетинга, состоящего из стратегического и тактического (текущего) планирования, организацию управления и контроль. Цель системы стратегического планирования - удостовериться, что фирма находит и развивает сильные производства и сокращает или вообще сворачивает слабые.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Под планированием маркетинга понимается разработка планов для каждого отдельного производства и рынка после того, как фирма приняла стратегическое решение относительно того, как поступать с каждым из своих производств. Фактически компания будет разрабатывать два плана: перспективный и годовой. Для реализации планов маркетинга создается на предприятии служба маркетинга по одной из ниже приведенных схем.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Самой распространенной схемой является функциональная организация службы маркетинга (рис. 6).</w:t>
      </w:r>
    </w:p>
    <w:p w:rsidR="00B521B0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 w:rsidRPr="00746CF2">
        <w:rPr>
          <w:sz w:val="28"/>
        </w:rPr>
        <w:br w:type="page"/>
      </w:r>
      <w:r w:rsidR="005D24C7">
        <w:rPr>
          <w:b/>
          <w:sz w:val="28"/>
        </w:rPr>
        <w:pict>
          <v:shape id="_x0000_i1031" type="#_x0000_t75" style="width:442.5pt;height:125.25pt">
            <v:imagedata r:id="rId12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6 - Функциональная организация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Эта схема обладает простотой управления, однако по мере роста товарного ассортимента и рынков затрудняется составление планов по каждому товару и рынку и координация маркетинга фирмы в целом.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Для компаний, торгующих по всей территории страны, используется другой подход: координация по географическому принципу (рис. 7). Преимущество этой схемы в том, что торговые агенты могут жить в пределах обслуживаемых ими территорий, т.е. лучше узнавать клиентов и эффективно работать с минимальными издержками времени и средств на разъезды.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Фирмы с широкой товарной номенклатурой используют организацию по товарному или товарно-марочному производству. Организация по товарному производству не заменяет функциональной организации, а является еще одним уровнем управления (рис. 8).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21B0" w:rsidRPr="00746CF2" w:rsidRDefault="005D24C7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pict>
          <v:shape id="_x0000_i1032" type="#_x0000_t75" style="width:441pt;height:151.5pt">
            <v:imagedata r:id="rId13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7 - Организация по географическому принципу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 w:rsidRPr="00746CF2">
        <w:rPr>
          <w:sz w:val="28"/>
        </w:rPr>
        <w:br w:type="page"/>
      </w:r>
      <w:r w:rsidR="005D24C7">
        <w:rPr>
          <w:b/>
          <w:sz w:val="28"/>
        </w:rPr>
        <w:pict>
          <v:shape id="_x0000_i1033" type="#_x0000_t75" style="width:441pt;height:181.5pt">
            <v:imagedata r:id="rId14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8 - Организация по товарному принципу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iCs/>
          <w:sz w:val="28"/>
          <w:szCs w:val="28"/>
        </w:rPr>
        <w:t>Преимущества</w:t>
      </w:r>
      <w:r w:rsidRPr="00746CF2">
        <w:rPr>
          <w:sz w:val="28"/>
          <w:szCs w:val="28"/>
        </w:rPr>
        <w:t xml:space="preserve"> этой организационной структуры в том, что управляющие по товару, в том числе по второстепенным товарам, координируют весь комплекс маркетинга по своему товару, быстро реагируют на возникающие на рынке проблемы, и это хорошая школа для молодых руководителей. </w:t>
      </w:r>
      <w:r w:rsidRPr="00746CF2">
        <w:rPr>
          <w:iCs/>
          <w:sz w:val="28"/>
          <w:szCs w:val="28"/>
        </w:rPr>
        <w:t>Недостатки</w:t>
      </w:r>
      <w:r w:rsidRPr="00746CF2">
        <w:rPr>
          <w:sz w:val="28"/>
          <w:szCs w:val="28"/>
        </w:rPr>
        <w:t xml:space="preserve"> в том, что часто возникают конфликты из-за недостаточности прав у управляющих по товарам и система обходится дороже, чем предполагается вначале.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Суть организационной структуры по рыночному типу в том, что вместо товара, управление организовано по рынкам сбыта (отраслям), как показано на рис. 9. Достоинство этой системы в ориентации фирмы на нужды потребителей, составляющих конкретные сегменты рынка.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Организация по товарно-рыночному типу или матричному принципу представлена на рис. 10. Система обладает преимуществами товарной и рыночной структур, однако основными ее недостатками являются большие затраты и частые конфликты. Однако большинство управляющих считают, что достоинства матричной системы перевешивают ее недостатки.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</w:p>
    <w:p w:rsidR="00B521B0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 w:rsidRPr="00746CF2">
        <w:rPr>
          <w:b/>
          <w:sz w:val="28"/>
        </w:rPr>
        <w:br w:type="page"/>
      </w:r>
      <w:r w:rsidR="005D24C7">
        <w:rPr>
          <w:sz w:val="28"/>
        </w:rPr>
        <w:pict>
          <v:shape id="_x0000_i1034" type="#_x0000_t75" style="width:442.5pt;height:213.75pt">
            <v:imagedata r:id="rId15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</w:rPr>
      </w:pPr>
      <w:r w:rsidRPr="00746CF2">
        <w:rPr>
          <w:b/>
          <w:sz w:val="28"/>
        </w:rPr>
        <w:t>Рисунок 9 - Организация по рыночному типу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21B0" w:rsidRPr="00746CF2" w:rsidRDefault="005D24C7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pict>
          <v:shape id="_x0000_i1035" type="#_x0000_t75" style="width:414.75pt;height:132pt">
            <v:imagedata r:id="rId16" o:title=""/>
          </v:shape>
        </w:pic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Рисунок 10 - Организация по матричному принципу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Для того, чтобы быть уверенным в эффективности деятельности фирмы, осуществляется маркетинговый контроль. Выделяют три типа маркетингового контроля: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контроль за выполнением планов;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контроль прибыльности;</w:t>
      </w:r>
    </w:p>
    <w:p w:rsidR="00B521B0" w:rsidRPr="00746CF2" w:rsidRDefault="00B521B0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46CF2">
        <w:rPr>
          <w:sz w:val="28"/>
          <w:szCs w:val="28"/>
        </w:rPr>
        <w:t>- стратегический контроль;</w:t>
      </w:r>
    </w:p>
    <w:p w:rsidR="00F50ACC" w:rsidRPr="00746CF2" w:rsidRDefault="00F50ACC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_Toc168100212"/>
      <w:bookmarkStart w:id="2" w:name="_Toc168100275"/>
    </w:p>
    <w:p w:rsidR="00B521B0" w:rsidRPr="00746CF2" w:rsidRDefault="005A6831" w:rsidP="00F50ACC">
      <w:pPr>
        <w:pStyle w:val="a8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46CF2">
        <w:rPr>
          <w:b/>
          <w:sz w:val="28"/>
          <w:szCs w:val="28"/>
        </w:rPr>
        <w:t>1.</w:t>
      </w:r>
      <w:r w:rsidR="00B521B0" w:rsidRPr="00746CF2">
        <w:rPr>
          <w:b/>
          <w:sz w:val="28"/>
          <w:szCs w:val="28"/>
        </w:rPr>
        <w:t>3 Качественный маркетинг</w:t>
      </w:r>
      <w:bookmarkEnd w:id="1"/>
      <w:bookmarkEnd w:id="2"/>
      <w:r w:rsidR="00B521B0" w:rsidRPr="00746CF2">
        <w:rPr>
          <w:b/>
          <w:sz w:val="28"/>
          <w:szCs w:val="28"/>
        </w:rPr>
        <w:t>, бенчмаркинг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Качественные маркетинговые исследования позволяют изучить мотивы поведения потребителей, выявляют факторы, влияющие на их предпочтения, отвечающие на вопросы: почему и как именно. В качественном исследовании применяют методы: глубинное интервью и фокус-группы; редко используется метод наблюдения. Надежность результатов обеспечивается отбором респондентов – отбираются типичные представители определенных категорий потребителей.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Фокус-группа – это главный метод сбора и анализа информации в процессе качественного маркетингого исследования; синонимами этого метода являются метод группового интервью и групповой дискуссии. Во время дискуссии в аудитории респондентов фокусируют на интересующих исследователя вопросах. В индивидуальном интервью исследователь и респондент общаются друг против друга. В групповых дискуссиях респонденты общаются с себе подобными, в групповых дискуссиях мнение высказывается более открыто, эмоционально. Количество респондентов в фокус-группе – от 8 до 12 человек; продолжительность работы – от 1,5 до 3 часов. Фокус-группы используются, когда необходимо: выяснить отношение к товару; исследовать имидж и позицию товара на рынке; изучить воздействие рекламы на потребителя; протестировать новую идею товара.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Лицо, организующее дискуссию в фокус-группах, называется модератором. В европейских странах и США качественный метод стали применять с 50-х г., а в России он менее популярен.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Бенчмаркинг (</w:t>
      </w:r>
      <w:r w:rsidRPr="00746CF2">
        <w:rPr>
          <w:color w:val="000000"/>
          <w:sz w:val="28"/>
          <w:szCs w:val="28"/>
          <w:lang w:val="en-US"/>
        </w:rPr>
        <w:t>benchmarking</w:t>
      </w:r>
      <w:r w:rsidRPr="00746CF2">
        <w:rPr>
          <w:color w:val="000000"/>
          <w:sz w:val="28"/>
          <w:szCs w:val="28"/>
        </w:rPr>
        <w:t>) как функция маркетинговых исследований. Его родиной является США, и цель бенчмаркинга заключается в том, чтобы на основе исследований надежнее установить вероятность успеха бизнеса. Бенчмаркинг рассматривается как способ оценки стратегий и целей работы в сравнении с первоклассными предприятиями, чтобы гарантировать долгосрочное пребывание на рынке.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Польза бенчмаркинга состоит в том, что производственные и маркетинговые функции становятся наиболее управляемыми, когда на своем предприятии исследуются и внедряются лучшие методы и технологии других предприятий и отраслей. Это может приводить к прибыльному предпринимательству с высокой экономичностью, созданию полезной конкуренции и удовлетворению потребностей покупателей.</w:t>
      </w:r>
    </w:p>
    <w:p w:rsidR="00B521B0" w:rsidRPr="00746CF2" w:rsidRDefault="00B521B0" w:rsidP="00F50ACC">
      <w:pPr>
        <w:shd w:val="clear" w:color="000000" w:fill="auto"/>
        <w:tabs>
          <w:tab w:val="left" w:pos="216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Существует много видов бенчмаркинга.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Внутренний бенчмаркинг </w:t>
      </w:r>
      <w:r w:rsidRPr="00746CF2">
        <w:rPr>
          <w:i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бенчмаркинг процесса, осуществляемый внутри организации, сопоставляет характеристики производственных единиц, схожих с аналогичными процессами.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Бенчмаркинг конкурентоспособности </w:t>
      </w:r>
      <w:r w:rsidRPr="00746CF2">
        <w:rPr>
          <w:i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измерение характеристики предприятия и ее сопоставление с характеристикой конкурентов; исследования специфических продуктов, возможностей процесса или административных методов предприятий-конкурентов.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Функциональный бенчмаркинг </w:t>
      </w:r>
      <w:r w:rsidRPr="00746CF2">
        <w:rPr>
          <w:i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сравнение определенной функции двух или более организаций в том же секторе.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Бенчмаркинг процесса </w:t>
      </w:r>
      <w:r w:rsidRPr="00746CF2">
        <w:rPr>
          <w:i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деятельность по изменению определенных показателей и функциональности для их сопоставления с предприятиями, характеристика которых является совершенной в аналогичных процессах.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Глобальный бенчмаркинг </w:t>
      </w:r>
      <w:r w:rsidRPr="00746CF2">
        <w:rPr>
          <w:color w:val="000000"/>
          <w:sz w:val="28"/>
          <w:szCs w:val="28"/>
        </w:rPr>
        <w:t>- расширение стратегического бенчмаркинга, которое включает также ассоциативный бенчмаркинг.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iCs/>
          <w:color w:val="000000"/>
          <w:sz w:val="28"/>
          <w:szCs w:val="28"/>
        </w:rPr>
        <w:t xml:space="preserve">Общий бенчмаркинг </w:t>
      </w:r>
      <w:r w:rsidRPr="00746CF2">
        <w:rPr>
          <w:i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бенчмаркинг процесса, который сравнивает определенную функцию двух или более организаций независимо от сектора.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Существуют также </w:t>
      </w:r>
      <w:r w:rsidRPr="00746CF2">
        <w:rPr>
          <w:bCs/>
          <w:iCs/>
          <w:color w:val="000000"/>
          <w:sz w:val="28"/>
          <w:szCs w:val="28"/>
        </w:rPr>
        <w:t xml:space="preserve">бенчмаркинг затрат; бенчмаркинг характеристики; бенчмаркинг клиента; стратегический бенчмаркинг, </w:t>
      </w:r>
      <w:r w:rsidRPr="00746CF2">
        <w:rPr>
          <w:color w:val="000000"/>
          <w:sz w:val="28"/>
          <w:szCs w:val="28"/>
        </w:rPr>
        <w:t xml:space="preserve">охарактеризованный выше; </w:t>
      </w:r>
      <w:r w:rsidRPr="00746CF2">
        <w:rPr>
          <w:bCs/>
          <w:iCs/>
          <w:color w:val="000000"/>
          <w:sz w:val="28"/>
          <w:szCs w:val="28"/>
        </w:rPr>
        <w:t xml:space="preserve">оперативный бенчмаркинг, </w:t>
      </w:r>
      <w:r w:rsidRPr="00746CF2">
        <w:rPr>
          <w:color w:val="000000"/>
          <w:sz w:val="28"/>
          <w:szCs w:val="28"/>
        </w:rPr>
        <w:t xml:space="preserve">а также </w:t>
      </w:r>
      <w:r w:rsidRPr="00746CF2">
        <w:rPr>
          <w:bCs/>
          <w:iCs/>
          <w:color w:val="000000"/>
          <w:sz w:val="28"/>
          <w:szCs w:val="28"/>
        </w:rPr>
        <w:t xml:space="preserve">ассоциативный бенчмаркинг </w:t>
      </w:r>
      <w:r w:rsidRPr="00746CF2">
        <w:rPr>
          <w:bCs/>
          <w:color w:val="000000"/>
          <w:sz w:val="28"/>
          <w:szCs w:val="28"/>
        </w:rPr>
        <w:t xml:space="preserve">- </w:t>
      </w:r>
      <w:r w:rsidRPr="00746CF2">
        <w:rPr>
          <w:color w:val="000000"/>
          <w:sz w:val="28"/>
          <w:szCs w:val="28"/>
        </w:rPr>
        <w:t>бенчмаркинг, проводимый организациями, состоящими в узком бенчмаркинговом альянсе. Протокол этой кооперации содержится в Кодексе поведения бенчмаркинга.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Помимо необходимости осуществить проект по анализу превосходства планомерно и шаг за шагом, следует также обязательно соблюдать следующие правила: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руководители предприятия должны быть поглощены идеей анализа превосходства;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сотрудники должны быть проинформированы о целях и необходимости проекта;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рабочая программа должна иметь простую, пошаговую и понятную структуру;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ход проекта должен быть подробно задокументирован.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Соблюдение такого порядка имеет такое большое значение потому, что анализ превосходства часто инициирует важные, а иногда даже драматические изменения на предприятии. Даже когда эти процессы в принципе выгодны, они всегда порождают некоторое беспокойство или сопротивление. Часто речь не идет о том, чтобы внедрить новую организационную модель, так как сами сотрудники и руководители предприятия становятся целью мероприятий по изменению структуры.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Кроме того, анализ превосходства дает инновационные импульсы для процесса разработки новых методов работы. И при этом происходит не реформа, а революция, которая создает новые организации - предприятия, которые способны выполнить требования конкуренции. Большое значение для получения способности побеждать в конкурентной борьбе имеет знание особых правил игры и условий в своей отрасли. Несмотря на это, можно выделить некоторые общие факторы успеха, которые действуют независимо от конкретной отрасли и характеризуют первоклассное предприятие: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ориентация на достижение результата;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внимание к затратам;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ориентация на покупателей и покупательскую полезность;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контакты с поставщиком;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повышение качества и производительности;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использование современных технологий;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концентрация на основной деятельности.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Процесс бенчмаркинга можно разбить на пять фаз.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1. </w:t>
      </w:r>
      <w:r w:rsidRPr="00746CF2">
        <w:rPr>
          <w:iCs/>
          <w:color w:val="000000"/>
          <w:sz w:val="28"/>
          <w:szCs w:val="28"/>
        </w:rPr>
        <w:t xml:space="preserve">Определение объекта анализа превосходства. </w:t>
      </w:r>
      <w:r w:rsidRPr="00746CF2">
        <w:rPr>
          <w:color w:val="000000"/>
          <w:sz w:val="28"/>
          <w:szCs w:val="28"/>
        </w:rPr>
        <w:t>Здесь нужно установить те объекты предприятия полиграфической промышленности, которые можно исследовать при помощи анализа превосходства. Существует возможность критически пересмотреть организацию в целом или ее отдельные составные части. Более того, надо решить, проводить ли анализ превосходства с внутренней или внешней точки зрения (например, с позиции восприятия покупателя). Далее, этот инструмент может найти применение при анализе товаров, контрольных показателей объема продаж, ориентации клиентов и т.д. В принципе, нет никаких ограничений применения, кроме тех, которые следуют из потребностей покупателя и требований самого предприятия.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2. </w:t>
      </w:r>
      <w:r w:rsidRPr="00746CF2">
        <w:rPr>
          <w:iCs/>
          <w:color w:val="000000"/>
          <w:sz w:val="28"/>
          <w:szCs w:val="28"/>
        </w:rPr>
        <w:t xml:space="preserve">Выявление партнеров по анализу превосходства. </w:t>
      </w:r>
      <w:r w:rsidRPr="00746CF2">
        <w:rPr>
          <w:color w:val="000000"/>
          <w:sz w:val="28"/>
          <w:szCs w:val="28"/>
        </w:rPr>
        <w:t>Определив цели, следует начать поиск лучших предприятий. Подходящие партнеры должны быть не только первоклассными сами по себе, но и иметь по возможности высокую степень сопоставимости с собственной компанией. Этот процесс включает следующие шаги: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iCs/>
          <w:color w:val="000000"/>
          <w:sz w:val="28"/>
          <w:szCs w:val="28"/>
        </w:rPr>
        <w:t xml:space="preserve">- беглый обзор </w:t>
      </w:r>
      <w:r w:rsidRPr="00746CF2">
        <w:rPr>
          <w:color w:val="000000"/>
          <w:sz w:val="28"/>
          <w:szCs w:val="28"/>
        </w:rPr>
        <w:t xml:space="preserve">(от англ., </w:t>
      </w:r>
      <w:r w:rsidRPr="00746CF2">
        <w:rPr>
          <w:color w:val="000000"/>
          <w:sz w:val="28"/>
          <w:szCs w:val="28"/>
          <w:lang w:val="en-US"/>
        </w:rPr>
        <w:t>to</w:t>
      </w:r>
      <w:r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  <w:lang w:val="en-US"/>
        </w:rPr>
        <w:t>skim</w:t>
      </w:r>
      <w:r w:rsidRPr="00746CF2">
        <w:rPr>
          <w:color w:val="000000"/>
          <w:sz w:val="28"/>
          <w:szCs w:val="28"/>
        </w:rPr>
        <w:t xml:space="preserve"> - бегло прочитывать, пробежать глазами). На этой стадии осуществляют поверхностный обзор имеющихся источников информации, а также собирают уже доступные данные;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iCs/>
          <w:color w:val="000000"/>
          <w:sz w:val="28"/>
          <w:szCs w:val="28"/>
        </w:rPr>
        <w:t xml:space="preserve">- приведение в порядок (от </w:t>
      </w:r>
      <w:r w:rsidRPr="00746CF2">
        <w:rPr>
          <w:color w:val="000000"/>
          <w:sz w:val="28"/>
          <w:szCs w:val="28"/>
        </w:rPr>
        <w:t xml:space="preserve">англ., </w:t>
      </w:r>
      <w:r w:rsidRPr="00746CF2">
        <w:rPr>
          <w:color w:val="000000"/>
          <w:sz w:val="28"/>
          <w:szCs w:val="28"/>
          <w:lang w:val="en-US"/>
        </w:rPr>
        <w:t>to</w:t>
      </w:r>
      <w:r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  <w:lang w:val="en-US"/>
        </w:rPr>
        <w:t>trim</w:t>
      </w:r>
      <w:r w:rsidRPr="00746CF2">
        <w:rPr>
          <w:color w:val="000000"/>
          <w:sz w:val="28"/>
          <w:szCs w:val="28"/>
        </w:rPr>
        <w:t xml:space="preserve"> - отделывать, шлифовать, приводить в порядок). В этой фазе, принимая во внимание дальнейшую информацию, подробно описывают имеющиеся к этому моменту сведения;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iCs/>
          <w:color w:val="000000"/>
          <w:sz w:val="28"/>
          <w:szCs w:val="28"/>
        </w:rPr>
        <w:t xml:space="preserve">- выбор лучших </w:t>
      </w:r>
      <w:r w:rsidRPr="00746CF2">
        <w:rPr>
          <w:color w:val="000000"/>
          <w:sz w:val="28"/>
          <w:szCs w:val="28"/>
        </w:rPr>
        <w:t xml:space="preserve">(от англ., </w:t>
      </w:r>
      <w:r w:rsidRPr="00746CF2">
        <w:rPr>
          <w:color w:val="000000"/>
          <w:sz w:val="28"/>
          <w:szCs w:val="28"/>
          <w:lang w:val="en-US"/>
        </w:rPr>
        <w:t>to</w:t>
      </w:r>
      <w:r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  <w:lang w:val="en-US"/>
        </w:rPr>
        <w:t>cream</w:t>
      </w:r>
      <w:r w:rsidRPr="00746CF2">
        <w:rPr>
          <w:color w:val="000000"/>
          <w:sz w:val="28"/>
          <w:szCs w:val="28"/>
        </w:rPr>
        <w:t xml:space="preserve"> - снимать сливки). На этой стадии процесса выбирают партнеров, которых сочли подходящими.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качестве источников информации предлагаются: отчеты о деятельности фирм; журналы, книги, базы данных; перечень предприятий; деловые связи; консалтинговые компании; специализированные конференции, семинары, ярмарки; союзы, исследовательские учреждения и т.д.; специалисты; маркетинговые клубы; сотрудники различных комиссий; участие в наблюдательных советах.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3. </w:t>
      </w:r>
      <w:r w:rsidRPr="00746CF2">
        <w:rPr>
          <w:iCs/>
          <w:color w:val="000000"/>
          <w:sz w:val="28"/>
          <w:szCs w:val="28"/>
        </w:rPr>
        <w:t xml:space="preserve">Сбор информации. </w:t>
      </w:r>
      <w:r w:rsidRPr="00746CF2">
        <w:rPr>
          <w:color w:val="000000"/>
          <w:sz w:val="28"/>
          <w:szCs w:val="28"/>
        </w:rPr>
        <w:t>Эта фаза включает не только сбор качественных данных, но и изучение/описание содержания труда, процессов или факторов, которые объясняют продуктивность. Сбор информации включает следующие подзадачи: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концепция опросных листов, которая содержит определения и объяснения;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подбор информации о собственном предприятии (сильные и слабые стороны);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сбор фактов о партнере по анализу превосходства;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использование дополнительных источников;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документальное оформление информации;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проверка имеющихся в наличии данных, чтобы гарантировать их признание и одобрение ответственности руководящими работниками, как на своем предприятии, так и у партнеров по анализу превосходства.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4. </w:t>
      </w:r>
      <w:r w:rsidRPr="00746CF2">
        <w:rPr>
          <w:iCs/>
          <w:color w:val="000000"/>
          <w:sz w:val="28"/>
          <w:szCs w:val="28"/>
        </w:rPr>
        <w:t xml:space="preserve">Анализ информации. </w:t>
      </w:r>
      <w:r w:rsidRPr="00746CF2">
        <w:rPr>
          <w:color w:val="000000"/>
          <w:sz w:val="28"/>
          <w:szCs w:val="28"/>
        </w:rPr>
        <w:t>Эта стадия выдвигает высочайшие требования к творческим и аналитическим способностям участвующих в процессе анализа превосходства. Анализировать - значит не только осознавать сходства и различия, но и понимать взаимосвязи. Кроме того, надо выявить воздействия, которые могут осложнить сравнения и фальсифицировать результаты. Здесь можно предложить следующий образ действий: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упорядочение и сопоставление полученных данных;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контроль качества информационных материалов;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наблюдение за оказывающими влияние факторами, которые могут исказить сравнение;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выявление недостатков в работе по сравнению с лучшими методами; понимание лежащих в основе причин, которые объясняют существование недостатков;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проведение анализа, при помощи которого можно выбрать между изготовлением за счет собственных ресурсов и поставкой со стороны при сомнениях относительно некоторых подразделений или процессов (анализ "изготовление или покупка").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5. </w:t>
      </w:r>
      <w:r w:rsidRPr="00746CF2">
        <w:rPr>
          <w:iCs/>
          <w:color w:val="000000"/>
          <w:sz w:val="28"/>
          <w:szCs w:val="28"/>
        </w:rPr>
        <w:t xml:space="preserve">Целенаправленное проведение в жизнь полученных сведений. </w:t>
      </w:r>
      <w:r w:rsidRPr="00746CF2">
        <w:rPr>
          <w:color w:val="000000"/>
          <w:sz w:val="28"/>
          <w:szCs w:val="28"/>
        </w:rPr>
        <w:t>Пятая стадия включает не только внедрение разработанных возможностей улучшения, но и</w:t>
      </w:r>
      <w:r w:rsidRPr="00746CF2">
        <w:rPr>
          <w:smallCaps/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</w:rPr>
        <w:t>дальнейшее развитие организации предприятия, чтобы противостоять ожидающимся в будущем вызовам. Такое целенаправленное инновационное внедрение означает: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размышления о последствиях анализа превосходства;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представление отчета о результатах заинтересованным лицам;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выявление возможностей улучшения;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увязка с обычным планом работ предприятия;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разработка плана введения необходимых изменений;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внедрение плана в жизнь;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понимание анализа превосходства как непрерывного процесса;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использование результатов для дальнейшего инновационного развития.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6. </w:t>
      </w:r>
      <w:r w:rsidRPr="00746CF2">
        <w:rPr>
          <w:iCs/>
          <w:color w:val="000000"/>
          <w:sz w:val="28"/>
          <w:szCs w:val="28"/>
        </w:rPr>
        <w:t xml:space="preserve">Контроль за процессом и повторение анализа. </w:t>
      </w:r>
      <w:r w:rsidRPr="00746CF2">
        <w:rPr>
          <w:color w:val="000000"/>
          <w:sz w:val="28"/>
          <w:szCs w:val="28"/>
        </w:rPr>
        <w:t>Контроль за процессом при внедрении результатов анализа происходит в двух плоскостях: во-первых, можно следить за развитием установленных оценочных показателей результатов работы предприятий и, во-вторых, необходимо проверять достижение промежуточных целей и соблюдение планов по ресурсам и срокам.</w:t>
      </w:r>
    </w:p>
    <w:p w:rsidR="008C2634" w:rsidRPr="00746CF2" w:rsidRDefault="008C2634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831" w:rsidRPr="00746CF2" w:rsidRDefault="005A6831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br w:type="page"/>
      </w:r>
      <w:r w:rsidR="00A222F1" w:rsidRPr="00746CF2">
        <w:rPr>
          <w:b/>
          <w:color w:val="000000"/>
          <w:sz w:val="28"/>
          <w:szCs w:val="28"/>
        </w:rPr>
        <w:t>2 Анализ маркетинговой деятельности</w:t>
      </w:r>
      <w:r w:rsidR="00A222F1" w:rsidRPr="00746CF2">
        <w:rPr>
          <w:b/>
          <w:bCs/>
          <w:color w:val="000000"/>
          <w:sz w:val="28"/>
          <w:szCs w:val="28"/>
        </w:rPr>
        <w:t xml:space="preserve"> ООО «Метаком»</w:t>
      </w:r>
    </w:p>
    <w:p w:rsidR="005A6831" w:rsidRPr="00746CF2" w:rsidRDefault="005A6831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DF591A" w:rsidRPr="00746CF2" w:rsidRDefault="00DF591A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2.1 Организационно-экономическая характеристика предприятия</w:t>
      </w:r>
    </w:p>
    <w:p w:rsidR="00DF591A" w:rsidRPr="00746CF2" w:rsidRDefault="00DF591A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 xml:space="preserve">Компания «Метаком» созданная в </w:t>
      </w:r>
      <w:smartTag w:uri="urn:schemas-microsoft-com:office:smarttags" w:element="metricconverter">
        <w:smartTagPr>
          <w:attr w:name="ProductID" w:val="1995 г"/>
        </w:smartTagPr>
        <w:r w:rsidRPr="00746CF2">
          <w:rPr>
            <w:bCs/>
            <w:color w:val="000000"/>
            <w:sz w:val="28"/>
            <w:szCs w:val="28"/>
          </w:rPr>
          <w:t>1995 г</w:t>
        </w:r>
      </w:smartTag>
      <w:r w:rsidRPr="00746CF2">
        <w:rPr>
          <w:bCs/>
          <w:color w:val="000000"/>
          <w:sz w:val="28"/>
          <w:szCs w:val="28"/>
        </w:rPr>
        <w:t>., в настоящее время является одним из ведущих производителей в области систем контроля и ограничения доступа. Компанией открыты монтажные и торговые представительства во многих городах России. В данной работе рассматривается деятельность представительства компании, открытая в г. Брянске – далее ООО «Метаком».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 xml:space="preserve">Общество с ограниченной ответственностью «Метаком» </w:t>
      </w:r>
      <w:r w:rsidRPr="00746CF2">
        <w:rPr>
          <w:color w:val="000000"/>
          <w:sz w:val="28"/>
          <w:szCs w:val="28"/>
        </w:rPr>
        <w:t>создано по решению общего собрания участников общества 30 ноября 1999 года, в соответствии с Гражданским кодексом РФ и Федеральным законом РФ «Об обществах с ограниченной ответственностью», с целью ведения предпринимательской деятельности и получения прибыли.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ООО «Метаком» является юридическим лицом, действует на основании Устава и закона РФ «Об обществах с ограниченной ответственностью» и в соответствии с ГК РФ. Единственным участником общества является физическое лицо, гражданин РФ, внесшее 100% уставного капитала</w:t>
      </w:r>
      <w:r w:rsidRPr="00746CF2">
        <w:rPr>
          <w:bCs/>
          <w:color w:val="000000"/>
          <w:sz w:val="28"/>
          <w:szCs w:val="28"/>
        </w:rPr>
        <w:t>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Полное фирменное наименование - </w:t>
      </w:r>
      <w:r w:rsidRPr="00746CF2">
        <w:rPr>
          <w:bCs/>
          <w:color w:val="000000"/>
          <w:sz w:val="28"/>
          <w:szCs w:val="28"/>
        </w:rPr>
        <w:t xml:space="preserve">Общество с ограниченной ответственностью «Метаком». </w:t>
      </w:r>
      <w:r w:rsidRPr="00746CF2">
        <w:rPr>
          <w:color w:val="000000"/>
          <w:sz w:val="28"/>
          <w:szCs w:val="28"/>
        </w:rPr>
        <w:t xml:space="preserve">Сокращенное наименование - </w:t>
      </w:r>
      <w:r w:rsidRPr="00746CF2">
        <w:rPr>
          <w:bCs/>
          <w:color w:val="000000"/>
          <w:sz w:val="28"/>
          <w:szCs w:val="28"/>
        </w:rPr>
        <w:t>ООО «Метаком».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 xml:space="preserve">ООО «Метаком» зарегистрировано постановлением Администрации г. Брянска №658 2 декабря 1999 года и расположено по адресу </w:t>
      </w:r>
      <w:smartTag w:uri="urn:schemas-microsoft-com:office:smarttags" w:element="metricconverter">
        <w:smartTagPr>
          <w:attr w:name="ProductID" w:val="241024, г"/>
        </w:smartTagPr>
        <w:r w:rsidRPr="00746CF2">
          <w:rPr>
            <w:bCs/>
            <w:color w:val="000000"/>
            <w:sz w:val="28"/>
            <w:szCs w:val="28"/>
          </w:rPr>
          <w:t>241024, г</w:t>
        </w:r>
      </w:smartTag>
      <w:r w:rsidRPr="00746CF2">
        <w:rPr>
          <w:bCs/>
          <w:color w:val="000000"/>
          <w:sz w:val="28"/>
          <w:szCs w:val="28"/>
        </w:rPr>
        <w:t>. Брянск, ул Делегатская, 68.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Уставный капитал </w:t>
      </w: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полностью состоит из номинальной стоимости долей участников общества, которые не отвечают по обязательствам общества и несут риск убытков, связанных с деятельностью </w:t>
      </w:r>
      <w:r w:rsidRPr="00746CF2">
        <w:rPr>
          <w:bCs/>
          <w:color w:val="000000"/>
          <w:sz w:val="28"/>
          <w:szCs w:val="28"/>
        </w:rPr>
        <w:t>предприятия</w:t>
      </w:r>
      <w:r w:rsidRPr="00746CF2">
        <w:rPr>
          <w:color w:val="000000"/>
          <w:sz w:val="28"/>
          <w:szCs w:val="28"/>
        </w:rPr>
        <w:t>, в пределах стоимости внесенного им вклада. Величина уставного капитала составляет 50 тыс. руб. и полностью внесена.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имеет в собственности обособленное имущество, учитываемое на его самостоятельном балансе, а также может от своего имени приобретать и осуществлять имущественные и неимущественные права, нести обязанности, быть истцом и ответчиком в суде. Высшим органом </w:t>
      </w: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является его единственный участник – учредитель.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осуществляет свою деятельность в соответствии с действующим законодательством РФ, ФЗ «Об обществах с ограниченной ответственностью», Уставом общества. Целью деятельности предприятия является извлечение прибыли. </w:t>
      </w: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для достижения уставных целей осуществляет следующие виды деятельности: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реализация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монтаж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>- сервисное и постгарантийное обслуживание реализуемой продукции;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посредническая деятельность;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торгово-закупочная деятельность, оптовая и розничная торговля;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комиссионная и коммерческая деятельность;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маркетинг и брокерские услуги;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иные виды деятельности, не запрещенные законодательством РФ.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Предметом деятельности исследуемого предприятия являются любые виды деятельности, не противоречащие целям деятельности общества и не запрещенные действующим законодательством РФ, в т.ч. осуществлении деятельности: в сфере материального производства и внепроизводственной сфере. Основным видом деятельности </w:t>
      </w:r>
      <w:r w:rsidRPr="00746CF2">
        <w:rPr>
          <w:bCs/>
          <w:color w:val="000000"/>
          <w:sz w:val="28"/>
          <w:szCs w:val="28"/>
        </w:rPr>
        <w:t>ООО «Метаком» является реализация и монтаж систем контроля и ограничения доступа (Лицензия №Д411399, рег. №30014390 от 10.10.2003 г.)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ООО «Метаком» является официальным дилером компании Метаком г. Москва. </w:t>
      </w: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имеет круглую печать, содержащую его полное фирменное наименование на русском языке и указание на место нахождения общества. Для осуществления текущей деятельности предприятием открыт расчетный счет в Брянском отделении ОСБ №8605 г. Брянска №40702810808000102763. Как юридическое лицо, </w:t>
      </w:r>
      <w:r w:rsidRPr="00746CF2">
        <w:rPr>
          <w:bCs/>
          <w:color w:val="000000"/>
          <w:sz w:val="28"/>
          <w:szCs w:val="28"/>
        </w:rPr>
        <w:t>ООО «Метаком»</w:t>
      </w:r>
      <w:r w:rsidRPr="00746CF2">
        <w:rPr>
          <w:color w:val="000000"/>
          <w:sz w:val="28"/>
          <w:szCs w:val="28"/>
        </w:rPr>
        <w:t xml:space="preserve"> зарегистрировано в ИМНС Фокинского района г. Брянска, ИНН 3232027576.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 момента создания ООО «Метаком» (обособленного подразделения) директором является Орлов А.В.. Штатное расписание предприятия разрабатывается обществом и утверждается директором. Все документы денежного, материального, имущественного, расчетного, кредитного характера, отчеты и балансы подписываются директором» и гл. бухгалтером.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Все выпускаемые товары и услуги предприятия сертифицированы, лицензированы и соответствуют ГОСТам, аттестован технический процесс производства (монтажа), осуществляется приемочный контроль качества продукции, работ, услуг. Выпускаемая продукция и услуги предприятия прошли государственные приемочные испытания, деятельность предприятия ООО «Метаком» сертифицирована (Сертификат соответствия №РОСС RU АЕ68. В12922 выдан ЦГСМ г. Брянска и имеет юридическую силу на всей территории РФ). Планово ведутся конструкторско-технологические работы по совершенствованию и модернизации монтажных и ремонтных работ. Предприятие уверенно развивается, наращивая производственные мощности. Относительно его размера (опираясь на показатель численности и данные областного комитета статистики) ООО «Метаком» является средним предприятием, основным видом его деятельности являются услуги по монтажу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>.</w:t>
      </w:r>
    </w:p>
    <w:p w:rsidR="00DF591A" w:rsidRPr="00746CF2" w:rsidRDefault="00DF591A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Предмет деятельности ООО «Метаком» в 2006-2008 гг.: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выполнение работ по ремонту, наладке, техническому обслуживанию, монтажу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>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реализация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 физическим и юридическим лицам г. Брянска и Брянской области</w:t>
      </w:r>
      <w:r w:rsidRPr="00746CF2">
        <w:rPr>
          <w:color w:val="000000"/>
          <w:sz w:val="28"/>
          <w:szCs w:val="28"/>
        </w:rPr>
        <w:t>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Главными задачами ООО «Метаком» в 2009 году являются: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наращивание объемов оказанных услуг, выполненных работ за счет увеличения номенклатуры реализуемых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>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расширение сферы деятельности, за счет заключения централизованного договора с МУП ЖКХ г. Брянска и ТСЖ на территории г. Брянска;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освоение новых объектов и поиск новых заказчиков в крупных компаниях других отраслей промышленности;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дальнейшая работа по снижению затрат предприятия за счет снижения расходов, оптимизации численности;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рост рентабельности предприятия.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Основные экономические показатели деятельности ООО «Метаком» представим в таблице 1.</w:t>
      </w:r>
    </w:p>
    <w:p w:rsidR="00F50ACC" w:rsidRPr="00746CF2" w:rsidRDefault="00F50ACC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Таблица 1</w:t>
      </w:r>
    </w:p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Основные экономические показатели деятельности ООО «Метаком», 2006-2008 гг.</w:t>
      </w:r>
    </w:p>
    <w:tbl>
      <w:tblPr>
        <w:tblW w:w="8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61"/>
        <w:gridCol w:w="999"/>
        <w:gridCol w:w="1080"/>
        <w:gridCol w:w="1216"/>
      </w:tblGrid>
      <w:tr w:rsidR="00DF591A" w:rsidRPr="00746CF2" w:rsidTr="00746CF2">
        <w:trPr>
          <w:trHeight w:hRule="exact" w:val="284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46CF2">
                <w:rPr>
                  <w:color w:val="000000"/>
                  <w:sz w:val="20"/>
                  <w:szCs w:val="24"/>
                </w:rPr>
                <w:t>2006 г</w:t>
              </w:r>
            </w:smartTag>
            <w:r w:rsidRPr="00746CF2">
              <w:rPr>
                <w:color w:val="000000"/>
                <w:sz w:val="20"/>
                <w:szCs w:val="24"/>
              </w:rPr>
              <w:t>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746CF2">
                <w:rPr>
                  <w:color w:val="000000"/>
                  <w:sz w:val="20"/>
                  <w:szCs w:val="24"/>
                </w:rPr>
                <w:t>2007 г</w:t>
              </w:r>
            </w:smartTag>
            <w:r w:rsidRPr="00746CF2">
              <w:rPr>
                <w:color w:val="000000"/>
                <w:sz w:val="20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46CF2">
                <w:rPr>
                  <w:color w:val="000000"/>
                  <w:sz w:val="20"/>
                  <w:szCs w:val="24"/>
                </w:rPr>
                <w:t>2008 г</w:t>
              </w:r>
            </w:smartTag>
            <w:r w:rsidRPr="00746CF2">
              <w:rPr>
                <w:color w:val="000000"/>
                <w:sz w:val="20"/>
                <w:szCs w:val="24"/>
              </w:rPr>
              <w:t>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динамика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pStyle w:val="2"/>
              <w:shd w:val="clear" w:color="000000" w:fill="auto"/>
              <w:suppressAutoHyphens/>
              <w:spacing w:after="0" w:line="360" w:lineRule="auto"/>
              <w:rPr>
                <w:color w:val="000000"/>
                <w:sz w:val="20"/>
              </w:rPr>
            </w:pPr>
            <w:r w:rsidRPr="00746CF2">
              <w:rPr>
                <w:color w:val="000000"/>
                <w:sz w:val="20"/>
              </w:rPr>
              <w:t>Среднегодовая стоимость основных фондов</w:t>
            </w:r>
            <w:r w:rsidRPr="00746CF2">
              <w:rPr>
                <w:b/>
                <w:i/>
                <w:color w:val="000000"/>
                <w:sz w:val="20"/>
              </w:rPr>
              <w:t xml:space="preserve"> </w:t>
            </w:r>
            <w:r w:rsidRPr="00746CF2">
              <w:rPr>
                <w:color w:val="000000"/>
                <w:sz w:val="20"/>
              </w:rPr>
              <w:t>т. р.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1423,5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2844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7385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5961,5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Среднегодовая стоимость оборотных средств т. р.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7764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8262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8590,5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826,5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Оборачиваемость оборотных средств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6,4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4,5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-1,9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Расходы на оплату труда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777,8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1139,4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1248,2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470,4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Среднесписочная численность, чел.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23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Среднегодовая заработная плата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33,8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43,8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43,0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9,2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Производительность труда руб/чел.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219,5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214,4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153,9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-65,5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Издержки обращения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37937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48345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33598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-4339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Фондоотдача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34,998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19,675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5,192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-29,806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Выручка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49821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55958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38344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-11477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Валовая прибыль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11884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7613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4746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-7138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Чистая прибыль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1397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2534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478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-919</w:t>
            </w:r>
          </w:p>
        </w:tc>
      </w:tr>
      <w:tr w:rsidR="00DF591A" w:rsidRPr="00746CF2" w:rsidTr="00746CF2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Собственный капитал тыс. руб.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6970,5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8936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10442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591A" w:rsidRPr="00746CF2" w:rsidRDefault="00DF591A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3471,5</w:t>
            </w:r>
          </w:p>
        </w:tc>
      </w:tr>
    </w:tbl>
    <w:p w:rsidR="00DF591A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01FDE" w:rsidRPr="00746CF2" w:rsidRDefault="00DF591A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Как видно у предприятия наблюдается нестабильность показателей финансово-хозяйственной деятельности: после резкого подъема в 2006 году, в 2007-2008 годы наблюдается снижение показателей.</w:t>
      </w:r>
    </w:p>
    <w:p w:rsidR="00301FDE" w:rsidRPr="00746CF2" w:rsidRDefault="00950A61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Поэтому необходимо проанализировать финансовое состояние предприятия и его финансовую устойчивость. Расчеты представим в табл. 2.</w:t>
      </w:r>
      <w:r w:rsidR="007706A9" w:rsidRPr="00746CF2">
        <w:rPr>
          <w:color w:val="000000"/>
          <w:sz w:val="28"/>
          <w:szCs w:val="28"/>
        </w:rPr>
        <w:t xml:space="preserve"> Финансовое состояние предприятий, его устойчивость во многом зависят от оптимальности структуры источников капитала (соотношения собственных и заемных средств) и от оптимальности структуры активов предприятия (соотношения основных и оборотных средств), а также от уравновешенности активов и пассивов предприятия по функциональному признаку.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Таблица 2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Расчет показателей финансовой устойчивости ООО «Метаком» на основе соотношения собственного и заемного капитала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19"/>
        <w:gridCol w:w="941"/>
        <w:gridCol w:w="945"/>
        <w:gridCol w:w="1073"/>
        <w:gridCol w:w="1345"/>
        <w:gridCol w:w="1345"/>
      </w:tblGrid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Критерий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46CF2">
                <w:rPr>
                  <w:color w:val="000000"/>
                  <w:sz w:val="20"/>
                  <w:szCs w:val="24"/>
                </w:rPr>
                <w:t>2006 г</w:t>
              </w:r>
            </w:smartTag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746CF2">
                <w:rPr>
                  <w:color w:val="000000"/>
                  <w:sz w:val="20"/>
                  <w:szCs w:val="24"/>
                </w:rPr>
                <w:t>2007 г</w:t>
              </w:r>
            </w:smartTag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46CF2">
                <w:rPr>
                  <w:color w:val="000000"/>
                  <w:sz w:val="20"/>
                  <w:szCs w:val="24"/>
                </w:rPr>
                <w:t>2008 г</w:t>
              </w:r>
            </w:smartTag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2007/2006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2008/2007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концентрации СК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36" type="#_x0000_t75" style="width:9.75pt;height:12pt">
                  <v:imagedata r:id="rId17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0,5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0,8021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0,8065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0,8964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0,0044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0,0899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фин. напряженности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37" type="#_x0000_t75" style="width:11.25pt;height:15.75pt">
                  <v:imagedata r:id="rId18" o:title=""/>
                </v:shape>
              </w:pic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0,1979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0,1935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0,1036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-0,0044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-0,0899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фин. рычага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38" type="#_x0000_t75" style="width:9.75pt;height:12pt">
                  <v:imagedata r:id="rId19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0,2467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0,2399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0,1155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-0,0068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-0,1244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маневренности СК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0,2-0,5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0,7253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0,6490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0,6439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-0,0763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-0,0051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финансирования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39" type="#_x0000_t75" style="width:9.75pt;height:12pt">
                  <v:imagedata r:id="rId20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0,7;=1,5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4,0534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4,1679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8,6556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0,1145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4,4877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Доля ДЗ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0" type="#_x0000_t75" style="width:11.25pt;height:15.75pt">
                  <v:imagedata r:id="rId18" o:title=""/>
                </v:shape>
              </w:pic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0,0574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0,0951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0,6262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0,0377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0,5311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обеспеченности СОС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1" type="#_x0000_t75" style="width:9.75pt;height:12pt">
                  <v:imagedata r:id="rId20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0,5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0,7462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0,7301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0,8479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-0,0161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0,1178</w:t>
            </w:r>
          </w:p>
        </w:tc>
      </w:tr>
      <w:tr w:rsidR="007706A9" w:rsidRPr="00746CF2" w:rsidTr="00746CF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К-т обеспеченности МПЗ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2" type="#_x0000_t75" style="width:11.25pt;height:15.75pt">
                  <v:imagedata r:id="rId21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 xml:space="preserve"> 0,5-0,8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0,8545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0,8990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12,0017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0,0445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11,1027</w:t>
            </w:r>
          </w:p>
        </w:tc>
      </w:tr>
    </w:tbl>
    <w:p w:rsidR="007706A9" w:rsidRPr="00746CF2" w:rsidRDefault="007706A9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7706A9" w:rsidRPr="00746CF2" w:rsidRDefault="007706A9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 xml:space="preserve">1. </w:t>
      </w:r>
      <w:r w:rsidRPr="00746CF2">
        <w:rPr>
          <w:bCs/>
          <w:iCs/>
          <w:color w:val="000000"/>
          <w:sz w:val="28"/>
          <w:szCs w:val="28"/>
        </w:rPr>
        <w:t xml:space="preserve">Коэффициент концентрации собственного капитала </w:t>
      </w:r>
      <w:r w:rsidRPr="00746CF2">
        <w:rPr>
          <w:color w:val="000000"/>
          <w:sz w:val="28"/>
          <w:szCs w:val="28"/>
        </w:rPr>
        <w:t>(финансовой автономии, независимости) - удельный вес собственного капитала в общей валюте нетто-баланса КСК = СК/ВБ. В случае ООО «Метаком» данное соотношение выше нормативного 0,5. Что еще раз подтверждает вывод о избытке собственных источников финансирования.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 Коэффициент концентрации привлеченных средств (финансовой напряженности) – отношение заемных средств предприятия к общей сумме средств авансированных в него: КФН = ЗК/ВБ. У данного показателя не наблюдается тенденции к снижению, т.е. у предприятия нет зависимости от внешних инвесторов.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3. Коэффициент капитализации (плечо финансового рычага) определяется как сумма обязательств к собственным средствам КФР = (ДО+КО)/СК. Показывает сколько заемного капитала приходится на 1 руб. собственных средств. Данный коэффициент считается одним из основных индикаторов финансовой устойчивости. Чем выше его значение, тем выше риск вложения капитала в данное предприятие. В случае ООО «Метаком» его значение достаточно маленькое, что может привлечь потенциальных инвесторов, т.к. наблюдается и незначительная тенденция к его снижению.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4. Коэффициент маневренности собственного капитала определяется как отношение собственных оборотных средств к собственным средствам предприятия КМСК = (СК+Дбп+Рпр+ДО-ВОА)/(СК+Дбп+Рпр).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Данный коэффициент показывает какая часть СК предприятия капитализирована, а какая вложена в оборотные активы. Снижение данного показателя в динамике в случае ООО «Метаком» свидетельствует об ухудшении структуры баланса к </w:t>
      </w:r>
      <w:smartTag w:uri="urn:schemas-microsoft-com:office:smarttags" w:element="metricconverter">
        <w:smartTagPr>
          <w:attr w:name="ProductID" w:val="2008 г"/>
        </w:smartTagPr>
        <w:r w:rsidRPr="00746CF2">
          <w:rPr>
            <w:color w:val="000000"/>
            <w:sz w:val="28"/>
            <w:szCs w:val="28"/>
          </w:rPr>
          <w:t>2008 г</w:t>
        </w:r>
      </w:smartTag>
      <w:r w:rsidRPr="00746CF2">
        <w:rPr>
          <w:color w:val="000000"/>
          <w:sz w:val="28"/>
          <w:szCs w:val="28"/>
        </w:rPr>
        <w:t>. и снижению уровня финансовой устойчивости предприятия.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5. Коэффициент финансирования (структуры капитала) – это отношение собственных к заемным средствам. КФ = СК/ЗК. Показывает какая часть деятельности организации финансируется за счет собственных средств. В случае «Метаком» его значение намного выше нормативного и наблюдается рост показателя.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6. Доля дебиторской задолженности КДЗ = ДЗ/ВБ. В случае «Метаком» наблюдается снижение показателя, но рост величины дебиторской задолженности в абсолютном выражении, что говорит об отвлечении средств из оборота предприятия, т.е. является негативной тенденцией.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7. Коэффициент обеспеченности собственными оборотными средствами КСОС = (СК+Дбп+Рпр+ДО-ВОА)/ОА. Характеризует степень обеспеченности хозяйственной деятельности СОС. В случае «Метаком» его значение выше нормативного 0,5 и говорит о избытке собственных средств.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8. Коэффициент обеспеченности запасов СОС - КОЗ = СОС/(МПЗ+НДС). В случае исследуемого предприятия динамика данного показателя положительная и значения за весь период были выше нормативного, что оказывает положительное влияние на уровень финансовой устойчивости.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Дополнительно проведем экспресс анализ финансовой устойчивости ООО «Метаком» для этого рассчитаем и сведем во вспомогательную табл. 3: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1. Излишек/недостача </w:t>
      </w:r>
      <w:r w:rsidR="005D24C7">
        <w:rPr>
          <w:color w:val="000000"/>
          <w:sz w:val="28"/>
          <w:szCs w:val="28"/>
        </w:rPr>
        <w:pict>
          <v:shape id="_x0000_i1043" type="#_x0000_t75" style="width:11.25pt;height:12.75pt">
            <v:imagedata r:id="rId22" o:title=""/>
          </v:shape>
        </w:pict>
      </w:r>
      <w:r w:rsidRPr="00746CF2">
        <w:rPr>
          <w:color w:val="000000"/>
          <w:sz w:val="28"/>
          <w:szCs w:val="28"/>
        </w:rPr>
        <w:t>СОС = СОС-З = СК-ВОА-МПЗ-НДС;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2. Излишек/недостача собственных и долгосрочных источников </w:t>
      </w:r>
      <w:r w:rsidR="005D24C7">
        <w:rPr>
          <w:color w:val="000000"/>
          <w:sz w:val="28"/>
          <w:szCs w:val="28"/>
        </w:rPr>
        <w:pict>
          <v:shape id="_x0000_i1044" type="#_x0000_t75" style="width:11.25pt;height:12.75pt">
            <v:imagedata r:id="rId22" o:title=""/>
          </v:shape>
        </w:pict>
      </w:r>
      <w:r w:rsidRPr="00746CF2">
        <w:rPr>
          <w:color w:val="000000"/>
          <w:sz w:val="28"/>
          <w:szCs w:val="28"/>
        </w:rPr>
        <w:t>СД = СД-З = СК+ДО-ВОА-МПЗ-НДС;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3. Излишек/недостача общих источников </w:t>
      </w:r>
      <w:r w:rsidR="005D24C7">
        <w:rPr>
          <w:color w:val="000000"/>
          <w:sz w:val="28"/>
          <w:szCs w:val="28"/>
        </w:rPr>
        <w:pict>
          <v:shape id="_x0000_i1045" type="#_x0000_t75" style="width:11.25pt;height:12.75pt">
            <v:imagedata r:id="rId22" o:title=""/>
          </v:shape>
        </w:pict>
      </w:r>
      <w:r w:rsidRPr="00746CF2">
        <w:rPr>
          <w:color w:val="000000"/>
          <w:sz w:val="28"/>
          <w:szCs w:val="28"/>
        </w:rPr>
        <w:t xml:space="preserve">ОИ = ОИ-З = </w:t>
      </w:r>
      <w:r w:rsidR="005D24C7">
        <w:rPr>
          <w:color w:val="000000"/>
          <w:sz w:val="28"/>
          <w:szCs w:val="28"/>
        </w:rPr>
        <w:pict>
          <v:shape id="_x0000_i1046" type="#_x0000_t75" style="width:11.25pt;height:12.75pt">
            <v:imagedata r:id="rId22" o:title=""/>
          </v:shape>
        </w:pict>
      </w:r>
      <w:r w:rsidRPr="00746CF2">
        <w:rPr>
          <w:color w:val="000000"/>
          <w:sz w:val="28"/>
          <w:szCs w:val="28"/>
        </w:rPr>
        <w:t>СД+КО.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Таблица 3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Расчет показателей источников собственных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116"/>
        <w:gridCol w:w="1224"/>
        <w:gridCol w:w="1116"/>
        <w:gridCol w:w="1414"/>
        <w:gridCol w:w="1414"/>
      </w:tblGrid>
      <w:tr w:rsidR="007706A9" w:rsidRPr="00746CF2" w:rsidTr="00746CF2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46CF2">
                <w:rPr>
                  <w:color w:val="000000"/>
                  <w:sz w:val="20"/>
                  <w:szCs w:val="24"/>
                </w:rPr>
                <w:t>2006 г</w:t>
              </w:r>
            </w:smartTag>
          </w:p>
        </w:tc>
        <w:tc>
          <w:tcPr>
            <w:tcW w:w="122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746CF2">
                <w:rPr>
                  <w:color w:val="000000"/>
                  <w:sz w:val="20"/>
                  <w:szCs w:val="24"/>
                </w:rPr>
                <w:t>2007 г</w:t>
              </w:r>
            </w:smartTag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46CF2">
                <w:rPr>
                  <w:color w:val="000000"/>
                  <w:sz w:val="20"/>
                  <w:szCs w:val="24"/>
                </w:rPr>
                <w:t>2008 г</w:t>
              </w:r>
            </w:smartTag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2007/2006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2008/2007</w:t>
            </w:r>
          </w:p>
        </w:tc>
      </w:tr>
      <w:tr w:rsidR="007706A9" w:rsidRPr="00746CF2" w:rsidTr="00746CF2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7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 xml:space="preserve"> СОС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-947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-744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6304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203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7048</w:t>
            </w:r>
          </w:p>
        </w:tc>
      </w:tr>
      <w:tr w:rsidR="007706A9" w:rsidRPr="00746CF2" w:rsidTr="00746CF2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8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 xml:space="preserve"> СД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-947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-744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6304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203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7048</w:t>
            </w:r>
          </w:p>
        </w:tc>
      </w:tr>
      <w:tr w:rsidR="007706A9" w:rsidRPr="00746CF2" w:rsidTr="00746CF2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49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ОИ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945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1704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7538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759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5834</w:t>
            </w:r>
          </w:p>
        </w:tc>
      </w:tr>
    </w:tbl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F50ACC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Определим тип финансовой ситуации предприятия по следующей вспомогательной таблице 4 (если значение отрицательное, то ставим 0; если значение положительное то 1).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Таблица 4</w:t>
      </w:r>
    </w:p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Определение типа финансовой устойчивости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012"/>
        <w:gridCol w:w="814"/>
        <w:gridCol w:w="841"/>
        <w:gridCol w:w="1907"/>
        <w:gridCol w:w="2783"/>
      </w:tblGrid>
      <w:tr w:rsidR="007706A9" w:rsidRPr="00746CF2" w:rsidTr="00746CF2"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Период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50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СОС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51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СД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706A9" w:rsidRPr="00746CF2" w:rsidRDefault="005D24C7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pict>
                <v:shape id="_x0000_i1052" type="#_x0000_t75" style="width:11.25pt;height:12.75pt">
                  <v:imagedata r:id="rId22" o:title=""/>
                </v:shape>
              </w:pict>
            </w:r>
            <w:r w:rsidR="007706A9" w:rsidRPr="00746CF2">
              <w:rPr>
                <w:color w:val="000000"/>
                <w:sz w:val="20"/>
                <w:szCs w:val="24"/>
              </w:rPr>
              <w:t>ОИ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Тип фин. устойчивости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Характеристика</w:t>
            </w:r>
          </w:p>
        </w:tc>
      </w:tr>
      <w:tr w:rsidR="007706A9" w:rsidRPr="00746CF2" w:rsidTr="00746CF2">
        <w:trPr>
          <w:trHeight w:val="251"/>
          <w:jc w:val="center"/>
        </w:trPr>
        <w:tc>
          <w:tcPr>
            <w:tcW w:w="111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46CF2">
                <w:rPr>
                  <w:color w:val="000000"/>
                  <w:sz w:val="20"/>
                  <w:szCs w:val="24"/>
                </w:rPr>
                <w:t>2006 г</w:t>
              </w:r>
            </w:smartTag>
          </w:p>
        </w:tc>
        <w:tc>
          <w:tcPr>
            <w:tcW w:w="1012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Неустойчивое финансовое состояние</w:t>
            </w:r>
          </w:p>
        </w:tc>
        <w:tc>
          <w:tcPr>
            <w:tcW w:w="2783" w:type="dxa"/>
            <w:vMerge w:val="restart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Нарушение нормальной платежеспособности, хотя возможно ее восстановление, необходимо привлечение дополнительного финансирования.</w:t>
            </w:r>
          </w:p>
        </w:tc>
      </w:tr>
      <w:tr w:rsidR="007706A9" w:rsidRPr="00746CF2" w:rsidTr="00746CF2">
        <w:trPr>
          <w:trHeight w:val="138"/>
          <w:jc w:val="center"/>
        </w:trPr>
        <w:tc>
          <w:tcPr>
            <w:tcW w:w="111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746CF2">
                <w:rPr>
                  <w:color w:val="000000"/>
                  <w:sz w:val="20"/>
                  <w:szCs w:val="24"/>
                </w:rPr>
                <w:t>2007 г</w:t>
              </w:r>
            </w:smartTag>
          </w:p>
        </w:tc>
        <w:tc>
          <w:tcPr>
            <w:tcW w:w="1012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2783" w:type="dxa"/>
            <w:vMerge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7706A9" w:rsidRPr="00746CF2" w:rsidTr="00746CF2"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46CF2">
                <w:rPr>
                  <w:color w:val="000000"/>
                  <w:sz w:val="20"/>
                  <w:szCs w:val="24"/>
                </w:rPr>
                <w:t>2008 г</w:t>
              </w:r>
            </w:smartTag>
          </w:p>
        </w:tc>
        <w:tc>
          <w:tcPr>
            <w:tcW w:w="1012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Устойчивое</w:t>
            </w:r>
          </w:p>
        </w:tc>
        <w:tc>
          <w:tcPr>
            <w:tcW w:w="2783" w:type="dxa"/>
            <w:vMerge/>
            <w:shd w:val="clear" w:color="auto" w:fill="auto"/>
            <w:vAlign w:val="center"/>
          </w:tcPr>
          <w:p w:rsidR="007706A9" w:rsidRPr="00746CF2" w:rsidRDefault="007706A9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</w:tbl>
    <w:p w:rsidR="007706A9" w:rsidRPr="00746CF2" w:rsidRDefault="007706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DF591A" w:rsidRPr="00746CF2" w:rsidRDefault="007706A9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На протяжении всего исследуемого периода у предприятия было неустойчивое финансовое состояние, только к </w:t>
      </w:r>
      <w:smartTag w:uri="urn:schemas-microsoft-com:office:smarttags" w:element="metricconverter">
        <w:smartTagPr>
          <w:attr w:name="ProductID" w:val="2008 г"/>
        </w:smartTagPr>
        <w:r w:rsidRPr="00746CF2">
          <w:rPr>
            <w:color w:val="000000"/>
            <w:sz w:val="28"/>
            <w:szCs w:val="28"/>
          </w:rPr>
          <w:t>2008 г</w:t>
        </w:r>
      </w:smartTag>
      <w:r w:rsidRPr="00746CF2">
        <w:rPr>
          <w:color w:val="000000"/>
          <w:sz w:val="28"/>
          <w:szCs w:val="28"/>
        </w:rPr>
        <w:t xml:space="preserve">. оно улучшилось до нормального. </w:t>
      </w:r>
      <w:r w:rsidR="00DF591A" w:rsidRPr="00746CF2">
        <w:rPr>
          <w:color w:val="000000"/>
          <w:sz w:val="28"/>
          <w:szCs w:val="28"/>
        </w:rPr>
        <w:t>Поэтому необходимо более подробно рассмотреть организацию</w:t>
      </w:r>
      <w:r w:rsidR="00301FDE" w:rsidRPr="00746CF2">
        <w:rPr>
          <w:color w:val="000000"/>
          <w:sz w:val="28"/>
          <w:szCs w:val="28"/>
        </w:rPr>
        <w:t xml:space="preserve"> маркетинговой</w:t>
      </w:r>
      <w:r w:rsidR="00DF591A" w:rsidRPr="00746CF2">
        <w:rPr>
          <w:color w:val="000000"/>
          <w:sz w:val="28"/>
          <w:szCs w:val="28"/>
        </w:rPr>
        <w:t xml:space="preserve"> деятельности предприятия, его ассортимент и возможность </w:t>
      </w:r>
      <w:r w:rsidR="00301FDE" w:rsidRPr="00746CF2">
        <w:rPr>
          <w:color w:val="000000"/>
          <w:sz w:val="28"/>
          <w:szCs w:val="28"/>
        </w:rPr>
        <w:t>совершенствования системы маркетинга – расширение сбыта, рост прибыли и пр.</w:t>
      </w:r>
    </w:p>
    <w:p w:rsidR="00F50ACC" w:rsidRPr="00746CF2" w:rsidRDefault="00F50ACC" w:rsidP="00F50ACC">
      <w:pPr>
        <w:pStyle w:val="ab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05596" w:rsidRPr="00746CF2" w:rsidRDefault="00305596" w:rsidP="00F50ACC">
      <w:pPr>
        <w:pStyle w:val="ab"/>
        <w:shd w:val="clear" w:color="000000" w:fill="auto"/>
        <w:suppressAutoHyphens/>
        <w:spacing w:after="0" w:line="360" w:lineRule="auto"/>
        <w:ind w:left="0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2.</w:t>
      </w:r>
      <w:r w:rsidR="002F6D03" w:rsidRPr="00746CF2">
        <w:rPr>
          <w:b/>
          <w:color w:val="000000"/>
          <w:sz w:val="28"/>
          <w:szCs w:val="28"/>
        </w:rPr>
        <w:t>2</w:t>
      </w:r>
      <w:r w:rsidRPr="00746CF2">
        <w:rPr>
          <w:b/>
          <w:color w:val="000000"/>
          <w:sz w:val="28"/>
          <w:szCs w:val="28"/>
        </w:rPr>
        <w:t>. Ценообразование на предприятии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Для покупателя товар – это набор атрибутов, или свойств, которые приносят удовлетворение, причем не только благодаря базовым функциям, но и благодаря воспринимаемой ценности. Поэтому восприятие цены зависит не только от свойств, но и от позицонированния товара, а также от затрат, которые могут возникнуть в процессе его приобретения и последующего потребления. В рыночной экономике право решения того, что приобретать и по какой цене, принадлежит исключительно покупателю. Поэтому ООО «Метаком» ориентируясь на рынок, должно исходить из того, какие цены приемлемы для покупателей. Однако чувствительность клиентов к цене может меняться в зависимости от ряда факторов. Например, покупатель не так чувствителен к цене, если:</w:t>
      </w:r>
    </w:p>
    <w:p w:rsidR="00305596" w:rsidRPr="00746CF2" w:rsidRDefault="00305596" w:rsidP="00F50ACC">
      <w:pPr>
        <w:shd w:val="clear" w:color="000000" w:fill="auto"/>
        <w:tabs>
          <w:tab w:val="left" w:pos="72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он не знает о существовании аналогов и товаров – заменителей;</w:t>
      </w:r>
    </w:p>
    <w:p w:rsidR="00305596" w:rsidRPr="00746CF2" w:rsidRDefault="00305596" w:rsidP="00F50ACC">
      <w:pPr>
        <w:shd w:val="clear" w:color="000000" w:fill="auto"/>
        <w:tabs>
          <w:tab w:val="left" w:pos="72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он оплачивает товар вместе с другими товарами;</w:t>
      </w:r>
    </w:p>
    <w:p w:rsidR="00305596" w:rsidRPr="00746CF2" w:rsidRDefault="00305596" w:rsidP="00F50ACC">
      <w:pPr>
        <w:shd w:val="clear" w:color="000000" w:fill="auto"/>
        <w:tabs>
          <w:tab w:val="left" w:pos="72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цена товара невелика в сравнении с его доходом;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товар обладает особыми, уникальными и при этом важными для него свойствами;</w:t>
      </w:r>
    </w:p>
    <w:p w:rsidR="00305596" w:rsidRPr="00746CF2" w:rsidRDefault="00305596" w:rsidP="00F50ACC">
      <w:pPr>
        <w:shd w:val="clear" w:color="000000" w:fill="auto"/>
        <w:tabs>
          <w:tab w:val="left" w:pos="72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товар используется вместе с ранее приобретенными товарами;</w:t>
      </w:r>
    </w:p>
    <w:p w:rsidR="00305596" w:rsidRPr="00746CF2" w:rsidRDefault="00305596" w:rsidP="00F50ACC">
      <w:pPr>
        <w:shd w:val="clear" w:color="000000" w:fill="auto"/>
        <w:tabs>
          <w:tab w:val="left" w:pos="72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нет возможности создать запасы такого товара.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Управление ценовой конкурентоспособностью – это реализация целевой установки на обеспечение наиболее высокого качества изделия при минимально возможных затратах на его изготовление (издержках).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Наиболее эффективными условиями достижения ценовой конкурентоспособности на ООО «Метаком» можно считать следующие: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управление затратами - ориентация менеджеров и персонала на экономию и сокращение затрат;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бюджетирование, контроллинг – использование жестких систем контроля над затратами путем предварительного утверждения структуры и состава обоснованных и лимитированных расходов;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специализация – возможность накопления уникального опыта, квалификации, использования высокоэффективного специализированного оборудования;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технологическое превосходство – подборка комплектующих, меньшие затраты материалов, энергии, труда на единицу продукции (ее монтаж);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АВС – анализ – производство стандартной продукции, услуг, удовлетворяющих базовые потребности, с обоснованием только тех затрат, которые обеспечивают достижение основных потребительных свойств услуг;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современные методы ценообразования.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ООО «Метаком» осуществляет оптовую и розничную реализацию охранного оборудования через оптовый склад, магазин, а также монтаж оборудования на месте (у потребителя).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Наилучшей формой организации хозяйственных связей с оптовыми покупателями по продаже товаров является договор купли-продажи. Данный договор составляется в трех экземплярах, каждый из которых имеет равную юридическую силу, и содержит следующие основные условия: предмет договора; качество товара; права и обязанности сторон; цена и порядок расчета; условия поставки; ответственности сторон; форс-мажорные обстоятельства; разрешение споров; срок действия договора.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При осуществлении хозяйственных связей с оптовыми покупателями на ООО «Метаком» используются следующие первичные документы: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товарная накладная, выдается в трех экземплярах;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счет-фактура, выписывается в двух экземплярах;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приходный кассовый ордер, заполняется бухгалтерией предприятия в одном экземпляре.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Помимо оптовой продажи на предприятии ООО «Метаком» применяется продажа товаров в розницу частным лицам по образцам. Данный метод розничной торговли является наиболее оптимальным для данного предприятия.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ООО «Метаком» оказывает дополнительные виды услуг для своих покупателей, которые можно разделить, на четыре группы: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1. Оказание помощи покупателю в совершении покупки и при ее использовании - прием и исполнение заказов на товары;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 Информационно-консультационные услуги - предоставление информации о товарах и их изготовителях;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3. Монтаж и установка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3. Сервисное и постгарантийное обслуживание, купленного товара.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Покупатель, придя в магазин ООО «Метаком» или обратившись по телефону, может выбрать необходимый ему товар, воспользовавшись услугами продавца-консультанта. При необходимости монтажа, по заявке покупателя к нему выезжает мастер, производящий замеры и предварительный расчет стоимости заказа. После согласования всех юридических формальностей, в т.ч. по необходимости с отделами вневедомственной охраны г. Брянска, специалисты ООО «Метаком» производят установку и наладку купленного оборудования. По такой же схеме предприятие работает и с покупателями – юридическими лицами, от работы с физическими лицами их отличает только форма оплаты – наличная/безналичная. Кроме того, покупатели – юридические лица в большинстве своем являются оптовыми покупателями, приобретая оборудование и услуги по его монтажу сразу на несколько объектов.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Отпуск товаров в магазине осуществляет кассир-учетчик. Консультационную работу с покупателями осуществляет продавец-консультант, он помогает в осуществлении покупок, информирует о новых поступлениях товаров, их изготовителях, наличии комплектующих и дополнительных товаров.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iCs/>
          <w:color w:val="000000"/>
          <w:sz w:val="28"/>
          <w:szCs w:val="28"/>
        </w:rPr>
        <w:t xml:space="preserve">Ассортимент товаров - </w:t>
      </w:r>
      <w:r w:rsidRPr="00746CF2">
        <w:rPr>
          <w:color w:val="000000"/>
          <w:sz w:val="28"/>
          <w:szCs w:val="28"/>
        </w:rPr>
        <w:t xml:space="preserve">набор товаров, объединенных по какому-либо определенному или совокупности признаков. </w:t>
      </w:r>
      <w:r w:rsidRPr="00746CF2">
        <w:rPr>
          <w:iCs/>
          <w:color w:val="000000"/>
          <w:sz w:val="28"/>
          <w:szCs w:val="28"/>
        </w:rPr>
        <w:t xml:space="preserve">Торговый ассортимент — </w:t>
      </w:r>
      <w:r w:rsidRPr="00746CF2">
        <w:rPr>
          <w:color w:val="000000"/>
          <w:sz w:val="28"/>
          <w:szCs w:val="28"/>
        </w:rPr>
        <w:t>ассортимент товаров, представленных в торговой сети. Он формируется путем подбора товаров по группам, видам, сортам, моделям и другим признакам. Формирование ассортимента - это сложный и непрерывный процесс, основная цель которого заключается в наиболее полном удовлетворении потребности населения в товарах. Кроме того, правильно сформированный ассортимент позволяет обеспечить прибыльную работу торгового предприятия.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Одним из важнейших факторов реализации товаров на предприятии ООО «Метаком» является его ассортимент.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Для анализа ассортимента предприятия сгруппируем его в товарные группы и подгруппы в таблице </w:t>
      </w:r>
      <w:r w:rsidR="007706A9" w:rsidRPr="00746CF2">
        <w:rPr>
          <w:color w:val="000000"/>
          <w:sz w:val="28"/>
          <w:szCs w:val="28"/>
        </w:rPr>
        <w:t>5</w:t>
      </w:r>
      <w:r w:rsidRPr="00746CF2">
        <w:rPr>
          <w:color w:val="000000"/>
          <w:sz w:val="28"/>
          <w:szCs w:val="28"/>
        </w:rPr>
        <w:t>.</w:t>
      </w:r>
    </w:p>
    <w:p w:rsidR="00F50ACC" w:rsidRPr="00746CF2" w:rsidRDefault="00F50ACC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Таблица </w:t>
      </w:r>
      <w:r w:rsidR="007706A9" w:rsidRPr="00746CF2">
        <w:rPr>
          <w:color w:val="000000"/>
          <w:sz w:val="28"/>
          <w:szCs w:val="28"/>
        </w:rPr>
        <w:t>5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Ассортимент товаров ООО «Метаком»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320"/>
        <w:gridCol w:w="4465"/>
      </w:tblGrid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№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Группы товаров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Подгруппы товаров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Домофоны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Цифровые, координатные, малоабонентные, вызывные панели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Видеомониторы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MKV</w:t>
            </w:r>
            <w:r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VM</w:t>
            </w:r>
            <w:r w:rsidRPr="00746CF2">
              <w:rPr>
                <w:color w:val="000000"/>
                <w:sz w:val="20"/>
                <w:szCs w:val="24"/>
              </w:rPr>
              <w:t>1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, MKV-VM2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Блоки вызова серий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МК с модификациями RF и ТМ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Коммутаторы координатные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модификации марки COM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Трубки квартирные переговорные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Серии ТКП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Ключи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ТМ, ОК-ключи, Proximity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Кнопки выхода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КВ-2, КВ-3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Контроллеры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ELC, Z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Плата замка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Доводчики дверные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DC, MKD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Адаптеры и адаптеры-программаторы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МК и МКА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12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Пульты консьержа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13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Блоки питания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БП-2У, БП-2С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14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Замки электромагнитные, электромеханические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ML</w:t>
            </w:r>
            <w:r w:rsidRPr="00746CF2">
              <w:rPr>
                <w:color w:val="000000"/>
                <w:sz w:val="20"/>
                <w:szCs w:val="24"/>
              </w:rPr>
              <w:t xml:space="preserve"> с модификациями, ВВ с модификациями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15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Разветвители трубок и разветвители видосигнала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МКТ-D и МК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V</w:t>
            </w:r>
            <w:r w:rsidRPr="00746CF2">
              <w:rPr>
                <w:color w:val="000000"/>
                <w:sz w:val="20"/>
                <w:szCs w:val="24"/>
              </w:rPr>
              <w:t>-D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 xml:space="preserve">Контакторы </w:t>
            </w:r>
            <w:r w:rsidRPr="00746CF2">
              <w:rPr>
                <w:color w:val="000000"/>
                <w:sz w:val="20"/>
                <w:szCs w:val="24"/>
              </w:rPr>
              <w:t>ключей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</w:rPr>
              <w:t>КТМ, KRF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Видеоусилители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MKV</w:t>
            </w:r>
            <w:r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AMP</w:t>
            </w:r>
            <w:r w:rsidRPr="00746CF2">
              <w:rPr>
                <w:color w:val="000000"/>
                <w:sz w:val="20"/>
                <w:szCs w:val="24"/>
              </w:rPr>
              <w:t xml:space="preserve">, 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MKV</w:t>
            </w:r>
            <w:r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TX</w:t>
            </w:r>
            <w:r w:rsidRPr="00746CF2">
              <w:rPr>
                <w:color w:val="000000"/>
                <w:sz w:val="20"/>
                <w:szCs w:val="24"/>
              </w:rPr>
              <w:t xml:space="preserve">, 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MKV</w:t>
            </w:r>
            <w:r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  <w:lang w:val="en-US"/>
              </w:rPr>
              <w:t>RX</w:t>
            </w:r>
          </w:p>
        </w:tc>
      </w:tr>
      <w:tr w:rsidR="00305596" w:rsidRPr="00746CF2" w:rsidTr="00746CF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Прочее дополнительное и сопутствующее оборудование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305596" w:rsidRPr="00746CF2" w:rsidRDefault="00305596" w:rsidP="00746CF2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индикаторы вызовы, фильтры, модули индикации, считыватели</w:t>
            </w:r>
          </w:p>
        </w:tc>
      </w:tr>
    </w:tbl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Спрос на продукцию предприятия носит сезонный характер - в летний и осенний период спрос на все виды товаров предприятия резко возрастает (из-за отъезда покупателей на юг, дачи и пр., а также в связи с окончанием строительства жилья – пик сдачи домов приходится на осень).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основе формирования ассортимента товаров лежит изучение различных видов покупательского спроса с целью его дальнейшего анализа и использования полученных результатов. В ООО «Метаком» уделяется большое внимание этому этапу коммерческой деятельности.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Товарные запасы формируются по всем товарным позициям, из остатков предыдущего дня и поступления за день: При изучении товарных запасов ООО «Метаком» применяются следующие методы анализа и учета: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инвентаризация, то есть сплошная проверка в целом по всем товарным группам, которая проводится один раз в месяц;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оперативный учет, или снятие остатков, то есть сверка фактического наличия товаров с данными товарного отчета.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Анализируя товарные запасы, предприятие решает следующие задачи: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выявление соответствия фактических товарных запасов к их нормативу;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определение динамики и оценка изменений в объеме и структуре товарных запасов, в скорости оборачиваемости товара;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выявление и расчет факторов, оказывающих влияние на изменение товарных запасов.</w:t>
      </w:r>
    </w:p>
    <w:p w:rsidR="00305596" w:rsidRPr="00746CF2" w:rsidRDefault="0030559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процессе анализа выявляется, нет ли на складе залежалых товаров, и выясняются причины образования сверхнормативных или заниженных по сравнению с нормативом товарных запасов, а также устанавливаются причины ускорения или замедления товарооборачиваемости. Таким образом, исследования показывают, что в целом ООО «Метаком» достаточно эффективно осуществляют свою коммерческую деятельность.</w:t>
      </w:r>
    </w:p>
    <w:p w:rsidR="00305596" w:rsidRPr="00746CF2" w:rsidRDefault="0030559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Таким образом, в настоящее время ассортимент ООО «Метаком» представлен широким спектром координатных домофонных систем, абонентских устройств, электромагнитных замков и ключей, контроллеров.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2.3 Расчет цен на продукцию и услуги ООО «Метаком»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Проанализируем ценовую стратегию предприятия. Из всего многообразия ценовых стратегий ООО «Метаком» придерживается наиболее часто используемой стратегии ценообразования, ориентированной на затраты, спрос и конкурентов - «треугольник цен». Прежде всего, предприятию приходиться решить, каких именно целей оно стремится достичь при помощи конкретного товара (в данном случае – домофонов и комплектующих к ним). Если выбор целевого рынка и рыночное позиционирование тщательно продуманы, тогда подход к формированию комплекса маркетинга, включая и проблему цены, довольно ясен.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Руководство ООО «Метаком» ставит своей целью сохранение лидирующего положения на рынке продукта по показателям качества</w:t>
      </w:r>
      <w:r w:rsidRPr="00746CF2">
        <w:rPr>
          <w:bCs/>
          <w:color w:val="000000"/>
          <w:sz w:val="28"/>
          <w:szCs w:val="28"/>
        </w:rPr>
        <w:t xml:space="preserve"> систем контроля и ограничения доступа</w:t>
      </w:r>
      <w:r w:rsidRPr="00746CF2">
        <w:rPr>
          <w:color w:val="000000"/>
          <w:sz w:val="28"/>
          <w:szCs w:val="28"/>
        </w:rPr>
        <w:t>. При установлении окончательной цены ООО «Метаком» использует один из подходов дифференцированного ценообразования «временный», т.е. цена устанавливается в зависимости от времени года. Летом и осенью цена на продукцию выше, чем в остальное время года, что связано с возрастанием спроса на продукцию.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Таким образом, конкретным выражением дифференцирования является так называемая «меняющаяся цена», реагирующая на изменение затрат и спроса.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Рассмотрим подробно процесс формирования цены на домофоны.</w:t>
      </w:r>
    </w:p>
    <w:p w:rsidR="00AE62E8" w:rsidRPr="00746CF2" w:rsidRDefault="00AE62E8" w:rsidP="00F50ACC">
      <w:pPr>
        <w:shd w:val="clear" w:color="000000" w:fill="auto"/>
        <w:tabs>
          <w:tab w:val="left" w:pos="1224"/>
        </w:tabs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1. Выбор цели ценообразования. Прежде всего ООО «Метаком» предстоит решить, каких именно целей оно стремиться достичь с помощью товара. ООО «Метаком» преследует цель, которая предполагает сохранение стабильного положения при слежении за ситуацией на рынке и ценами конкурентов.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2. Определение спроса. Деятелю рынка необходимо знать, насколько чувствителен спрос к изменению цены. Чтобы это узнать нужно, построить кривую спроса, для чего воспользуемся таблицей </w:t>
      </w:r>
      <w:r w:rsidR="007706A9" w:rsidRPr="00746CF2">
        <w:rPr>
          <w:color w:val="000000"/>
          <w:sz w:val="28"/>
          <w:szCs w:val="28"/>
        </w:rPr>
        <w:t>6</w:t>
      </w:r>
      <w:r w:rsidRPr="00746CF2">
        <w:rPr>
          <w:color w:val="000000"/>
          <w:sz w:val="28"/>
          <w:szCs w:val="28"/>
        </w:rPr>
        <w:t>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Анализируя график спроса, сделаем вывод, что при даже небольшом увеличении цены на домофоны, спрос на них падает.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746CF2">
        <w:rPr>
          <w:color w:val="000000"/>
          <w:sz w:val="28"/>
          <w:szCs w:val="28"/>
        </w:rPr>
        <w:t>Рассмотрим изменение спроса на домофоны ООО «Метаком» при изменении цены. Вычислим коэффициент ценовой эластичности предложения домофонов по формуле:</w:t>
      </w:r>
      <w:r w:rsidRPr="00746CF2">
        <w:rPr>
          <w:color w:val="000000"/>
          <w:sz w:val="28"/>
          <w:szCs w:val="24"/>
        </w:rPr>
        <w:t xml:space="preserve"> </w:t>
      </w:r>
      <w:r w:rsidR="005D24C7">
        <w:rPr>
          <w:color w:val="000000"/>
          <w:sz w:val="28"/>
          <w:szCs w:val="28"/>
        </w:rPr>
        <w:pict>
          <v:shape id="_x0000_i1053" type="#_x0000_t75" style="width:161.25pt;height:26.25pt">
            <v:imagedata r:id="rId23" o:title=""/>
          </v:shape>
        </w:pic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Таблица </w:t>
      </w:r>
      <w:r w:rsidR="007706A9" w:rsidRPr="00746CF2">
        <w:rPr>
          <w:color w:val="000000"/>
          <w:sz w:val="28"/>
          <w:szCs w:val="28"/>
        </w:rPr>
        <w:t>6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Исходные данные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2131"/>
        <w:gridCol w:w="2578"/>
      </w:tblGrid>
      <w:tr w:rsidR="00AE62E8" w:rsidRPr="00746CF2" w:rsidTr="00746CF2">
        <w:trPr>
          <w:jc w:val="center"/>
        </w:trPr>
        <w:tc>
          <w:tcPr>
            <w:tcW w:w="2655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Период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Объем сбыта, тыс. шт.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Цена за одно изделие, руб.</w:t>
            </w:r>
          </w:p>
        </w:tc>
      </w:tr>
      <w:tr w:rsidR="00AE62E8" w:rsidRPr="00746CF2" w:rsidTr="00746CF2">
        <w:trPr>
          <w:jc w:val="center"/>
        </w:trPr>
        <w:tc>
          <w:tcPr>
            <w:tcW w:w="2655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Июнь 2008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6,7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3670,9</w:t>
            </w:r>
          </w:p>
        </w:tc>
      </w:tr>
      <w:tr w:rsidR="00AE62E8" w:rsidRPr="00746CF2" w:rsidTr="00746CF2">
        <w:trPr>
          <w:jc w:val="center"/>
        </w:trPr>
        <w:tc>
          <w:tcPr>
            <w:tcW w:w="2655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Сентябрь 2008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5,3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3814,5</w:t>
            </w:r>
          </w:p>
        </w:tc>
      </w:tr>
      <w:tr w:rsidR="00AE62E8" w:rsidRPr="00746CF2" w:rsidTr="00746CF2">
        <w:trPr>
          <w:jc w:val="center"/>
        </w:trPr>
        <w:tc>
          <w:tcPr>
            <w:tcW w:w="2655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Январь 2009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3,4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3964,6</w:t>
            </w:r>
          </w:p>
        </w:tc>
      </w:tr>
      <w:tr w:rsidR="00AE62E8" w:rsidRPr="00746CF2" w:rsidTr="00746CF2">
        <w:trPr>
          <w:jc w:val="center"/>
        </w:trPr>
        <w:tc>
          <w:tcPr>
            <w:tcW w:w="2655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Рост (абсолют.)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50,74%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E62E8" w:rsidRPr="00746CF2" w:rsidRDefault="00AE62E8" w:rsidP="00746CF2">
            <w:pPr>
              <w:shd w:val="clear" w:color="000000" w:fill="auto"/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108%</w:t>
            </w:r>
          </w:p>
        </w:tc>
      </w:tr>
    </w:tbl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Используя эти данные, построим кривую спроса.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AE62E8" w:rsidRPr="00746CF2" w:rsidRDefault="005D24C7" w:rsidP="00F50ACC">
      <w:pPr>
        <w:shd w:val="clear" w:color="000000" w:fill="auto"/>
        <w:suppressAutoHyphens/>
        <w:spacing w:before="0" w:after="0" w:line="360" w:lineRule="auto"/>
        <w:jc w:val="center"/>
        <w:rPr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54" type="#_x0000_t75" style="width:366pt;height:175.5pt">
            <v:imagedata r:id="rId24" o:title=""/>
          </v:shape>
        </w:pic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Рисунок 11 – Кривая спроса на продукцию ООО «Метаком»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В случае исследуемого продукта это соотношение составляет 50,74/108= 0,4698. Следовательно, спрос на домофоны не является эластичным, так как модуль коэффициента эластичности </w:t>
      </w:r>
      <w:r w:rsidR="005D24C7">
        <w:rPr>
          <w:color w:val="000000"/>
          <w:sz w:val="28"/>
          <w:szCs w:val="28"/>
        </w:rPr>
        <w:pict>
          <v:shape id="_x0000_i1055" type="#_x0000_t75" style="width:11.25pt;height:11.25pt">
            <v:imagedata r:id="rId25" o:title=""/>
          </v:shape>
        </w:pict>
      </w:r>
      <w:r w:rsidRPr="00746CF2">
        <w:rPr>
          <w:color w:val="000000"/>
          <w:sz w:val="28"/>
          <w:szCs w:val="28"/>
        </w:rPr>
        <w:t>1.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Руководству ООО «Метаком» следует задуматься о снижении цены на свою продукцию. Сниженная цена принесет больший объем общего дохода. И такой подход имеет смысл до тех пор, пока нет непропорционального роста издержек по производству и сбыту товара.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3. Анализ издержек. Спрос, как правило, определяет максимальную цену, которую фирма может запросить за свой товар. Ну а минимальная цена определяется издержками фирмы. ООО «Метаком», как и любое другое предприятие, стремиться назначить на товар такую цену, чтобы она полностью покрывала все издержки по его производству, распределению и сбыту. Для получения прибыли необходимо, чтобы объем выручки от продаж превышал сумму постоянных и переменных издержек. Постоянные издержки - это расходы, которые остаются неизменными при росте объема производства, в данном случае - это сумма общепроизводственных, общезаводских затрат и топлива. К ним относятся: затраты вспомогательного производства (бензин, амортизация, командировки); общепроизводственные расходы и общехозяйственные расходы (услуги, оказанные предприятию, проценты за кредит, почтово-телеграфные расходы).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Переменные издержки меняются в прямой зависимости от уровня производства. Это сумма следующих компонентов: сырье и основные материалы, транспортные расходы, вспомогательные материалы, заработная плата и начисления на заработную плату. Расчет всех издержек предусматривается методом калькуляции полной себестоимости, позволяющий получить представление обо всех затратах, которые несет предприятие в связи с производством и сбытом товара.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4. Анализ цен и товаров конкурентов. Хотя максимальная цена и определяется спросом, а минимальная - издержками, на установление предприятием среднего диапазона цен влияют цены конкурентов и их рыночные реакции. Знаниями о ценах и товарах конкурентов предприятие может воспользоваться в качестве отправной точки для нужд собственного ценообразования. Поэтому ООО «Метаком» кроме затратного метода использует метод ориентации на конкурентов, устанавливая свои цены не слишком высокими и не слишком низкими. Можно сказать, что цена на домофоны ООО «Метаком» является наиболее оптимальной для удержания значительной доли рынка. Конкурировать с продуктами, находящимися в более высокой ценовой нише не представляется целесообразным в силу потери доли рынка.</w:t>
      </w:r>
    </w:p>
    <w:p w:rsidR="00AE62E8" w:rsidRPr="00746CF2" w:rsidRDefault="00AE62E8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5. Выбор методов ценообразования. Зная график спроса, расчетную сумму издержек и цены конкурентов, ООО «Метаком» готово к выбору цены собственного товара. Цены товаров конкурентов и товаров-заменителей дают средний уровень, которого ООО «Метаком» следует придерживаться при назначении цены. В своей стратегии ценообразования ООО «Метаком» использует метод расчета цены на основе анализа безубыточности и обеспечения целевой прибыли. Данный метод позволяет учитывать следующие рыночные факторы: цены конкурентов и возможные объемы продаж при различных ценах. При этом предприятие должно рассматривать различные варианты цен и их влияние на объем сбыта, необходимый для преодоления уровня безубыточности и получения целевой прибыли вследствие установления целевой цены, предполагающей прибавление к цене безубыточности фиксированной надбавки - маржи.</w:t>
      </w:r>
    </w:p>
    <w:p w:rsidR="00AE62E8" w:rsidRPr="00746CF2" w:rsidRDefault="00AE62E8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Так как рынок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 xml:space="preserve"> условно можно разделить на три целевых сегмента, то можно рекомендовать для каждого из них определенную цену. Например, для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 xml:space="preserve">, разработанных для физических лиц – единичных покупателей, цена должна быть ниже, чем для остальных, поскольку эту продукцию покупают за наличный расчет и работает реклама продукции (по принципу «мне посоветовали знакомые»). </w:t>
      </w:r>
      <w:r w:rsidRPr="00746CF2">
        <w:rPr>
          <w:bCs/>
          <w:color w:val="000000"/>
          <w:sz w:val="28"/>
          <w:szCs w:val="28"/>
        </w:rPr>
        <w:t>Системы контроля и ограничения доступа</w:t>
      </w:r>
      <w:r w:rsidRPr="00746CF2">
        <w:rPr>
          <w:color w:val="000000"/>
          <w:sz w:val="28"/>
          <w:szCs w:val="28"/>
        </w:rPr>
        <w:t xml:space="preserve"> для предприятий могут быть по цене выше обычных, так как фирмы, заботящие о своей безопасности, в основном обращают внимание на свойства и качество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>, а не на цену. Можно сделать вывод, что ООО «Метаком» не будет в убытке, поскольку цена для одного покупателя компенсирует цену другого. Подводя итог, можно сказать, что ООО «Метаком» использует эффективный метод ценообразования, основанный на комплексном изучении рыночной ситуации, политики конкурентов и собственных затрат на производство продукции.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E4665" w:rsidRPr="00746CF2" w:rsidRDefault="00AE62E8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br w:type="page"/>
      </w:r>
      <w:r w:rsidR="002E4665" w:rsidRPr="00746CF2">
        <w:rPr>
          <w:b/>
          <w:color w:val="000000"/>
          <w:sz w:val="28"/>
          <w:szCs w:val="28"/>
        </w:rPr>
        <w:t>3 Развитие маркетинговой деятельности ООО «Метаком» посредством внедрения новшеств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603B1" w:rsidRPr="00746CF2" w:rsidRDefault="002877E3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Проведем анализ рынка охранных систем и услуг по их установке и эксплуатации, систем ограничения доступа.</w:t>
      </w:r>
      <w:r w:rsidR="00C603B1" w:rsidRPr="00746CF2">
        <w:rPr>
          <w:color w:val="000000"/>
          <w:sz w:val="28"/>
          <w:szCs w:val="28"/>
        </w:rPr>
        <w:t xml:space="preserve"> Для анализа внешней среды ближнего окружения используем модель пяти сил Портера, которая включает следующие факторы: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1. Производители аналогичной продукции (внутриотраслевая конкуренция).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 Сила влияния поставщика.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3. Конкурентная сила покупателей продукта.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4. Сила потенциальных производителей аналогичной продукции.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5. Сила производителей товаров-заменителей.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Для обобщения результатов анализа составим таблицу 7.</w:t>
      </w:r>
    </w:p>
    <w:p w:rsidR="00F50ACC" w:rsidRPr="00746CF2" w:rsidRDefault="00F50ACC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Таблица 7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Характеристика ООО «Метаком» и его конкурентов</w:t>
      </w:r>
    </w:p>
    <w:tbl>
      <w:tblPr>
        <w:tblW w:w="7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6"/>
        <w:gridCol w:w="1383"/>
        <w:gridCol w:w="1499"/>
        <w:gridCol w:w="1470"/>
      </w:tblGrid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«Метаком»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«Эдельвейс»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«Десна»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Ассортимент товаров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Качество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Цена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Объем реализации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Менеджмент предприятия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Производственные мощности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 по гибкости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 потенциал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 уровень износа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Устойчивость финансовых отношений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Клиентура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Сырьевая база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Организация сбыта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Организация стимулирования продаж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3476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27</w:t>
            </w:r>
          </w:p>
        </w:tc>
      </w:tr>
    </w:tbl>
    <w:p w:rsidR="00C603B1" w:rsidRPr="00746CF2" w:rsidRDefault="00F50ACC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4"/>
        </w:rPr>
        <w:br w:type="page"/>
      </w:r>
      <w:r w:rsidR="00C603B1" w:rsidRPr="00746CF2">
        <w:rPr>
          <w:color w:val="000000"/>
          <w:sz w:val="28"/>
          <w:szCs w:val="24"/>
        </w:rPr>
        <w:t>где: 3 - хороший показатель; 2 - средний показатель; 1 - удовлетворительный</w:t>
      </w:r>
      <w:r w:rsidR="00C603B1" w:rsidRPr="00746CF2">
        <w:rPr>
          <w:color w:val="000000"/>
          <w:sz w:val="28"/>
          <w:szCs w:val="28"/>
        </w:rPr>
        <w:t>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Главный конкурент ООО «Метаком» - ООО «Десна» оказывает услуги не такого широкого ассортимента как исследуемое предприятие (</w:t>
      </w:r>
      <w:r w:rsidR="007E5BA9" w:rsidRPr="00746CF2">
        <w:rPr>
          <w:color w:val="000000"/>
          <w:sz w:val="28"/>
          <w:szCs w:val="28"/>
        </w:rPr>
        <w:t>реализация не собственной продукции, нет услуг по изготовлению кодовых ключей</w:t>
      </w:r>
      <w:r w:rsidRPr="00746CF2">
        <w:rPr>
          <w:color w:val="000000"/>
          <w:sz w:val="28"/>
          <w:szCs w:val="28"/>
        </w:rPr>
        <w:t xml:space="preserve">), но за счет постоянной клиентуры, налаженной системы транспорта и более долгого осуществления деятельности в этой сфере занимает достаточно большую долю рынка. Все остальные предприятия конкуренты, в основном, являются </w:t>
      </w:r>
      <w:r w:rsidR="007E5BA9" w:rsidRPr="00746CF2">
        <w:rPr>
          <w:color w:val="000000"/>
          <w:sz w:val="28"/>
          <w:szCs w:val="28"/>
        </w:rPr>
        <w:t>охранными предприятиями и конкурируют с ООО «Метаком» только в части ассортимента по системам контроля доступа и сигнализации</w:t>
      </w:r>
      <w:r w:rsidRPr="00746CF2">
        <w:rPr>
          <w:color w:val="000000"/>
          <w:sz w:val="28"/>
          <w:szCs w:val="28"/>
        </w:rPr>
        <w:t>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Для обобщения результатов анализа внешней среды ближнего окружения составим таблицу </w:t>
      </w:r>
      <w:r w:rsidR="007E5BA9" w:rsidRPr="00746CF2">
        <w:rPr>
          <w:color w:val="000000"/>
          <w:sz w:val="28"/>
          <w:szCs w:val="28"/>
        </w:rPr>
        <w:t>8</w:t>
      </w:r>
      <w:r w:rsidRPr="00746CF2">
        <w:rPr>
          <w:color w:val="000000"/>
          <w:sz w:val="28"/>
          <w:szCs w:val="28"/>
        </w:rPr>
        <w:t>.</w:t>
      </w:r>
    </w:p>
    <w:p w:rsidR="00F50ACC" w:rsidRPr="00746CF2" w:rsidRDefault="00F50ACC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E5BA9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Таблица </w:t>
      </w:r>
      <w:r w:rsidR="007E5BA9" w:rsidRPr="00746CF2">
        <w:rPr>
          <w:color w:val="000000"/>
          <w:sz w:val="28"/>
          <w:szCs w:val="28"/>
        </w:rPr>
        <w:t>8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Обобщение результатов оценки факторов прямого воздействия внешней среды ООО «</w:t>
      </w:r>
      <w:r w:rsidR="007E5BA9" w:rsidRPr="00746CF2">
        <w:rPr>
          <w:b/>
          <w:color w:val="000000"/>
          <w:sz w:val="28"/>
          <w:szCs w:val="28"/>
        </w:rPr>
        <w:t>Метаком</w:t>
      </w:r>
      <w:r w:rsidRPr="00746CF2">
        <w:rPr>
          <w:b/>
          <w:color w:val="000000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40"/>
        <w:gridCol w:w="1620"/>
        <w:gridCol w:w="1453"/>
      </w:tblGrid>
      <w:tr w:rsidR="00C603B1" w:rsidRPr="00746CF2" w:rsidTr="00746CF2">
        <w:trPr>
          <w:jc w:val="center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Факторы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Влияние на организа</w:t>
            </w:r>
            <w:r w:rsidR="007E5BA9"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</w:rPr>
              <w:t>цию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Направлен</w:t>
            </w:r>
            <w:r w:rsidR="007E5BA9"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</w:rPr>
              <w:t>ность влияния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Сила воздей</w:t>
            </w:r>
            <w:r w:rsidR="007E5BA9" w:rsidRPr="00746CF2">
              <w:rPr>
                <w:color w:val="000000"/>
                <w:sz w:val="20"/>
                <w:szCs w:val="24"/>
              </w:rPr>
              <w:t>-</w:t>
            </w:r>
            <w:r w:rsidRPr="00746CF2">
              <w:rPr>
                <w:color w:val="000000"/>
                <w:sz w:val="20"/>
                <w:szCs w:val="24"/>
              </w:rPr>
              <w:t>ствия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vMerge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Y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Z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  <w:lang w:val="en-US"/>
              </w:rPr>
              <w:t>S=Y+Z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Производители аналогичной продукции/услуг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13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1. количество отраслевых организаций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2. темп развития рынка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3. степень дифференцированности товара/услуг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4. сложность выхода из бизнеса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5. вхождение сильных компаний из других отраслей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Сила влияния поставщика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14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1. соотношение спроса и предложения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2. количество фирм-поставщиков и уровень конкуренции между ними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3. доля закупок у данного поставщика от общего объема закупок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4. степень уникальности сырья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5. наличие товаров заменителей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</w:tr>
      <w:tr w:rsidR="00C603B1" w:rsidRPr="00746CF2" w:rsidTr="00746CF2">
        <w:trPr>
          <w:trHeight w:val="631"/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7E5BA9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Конкурентная сила покупателей</w:t>
            </w:r>
            <w:r w:rsidR="00C603B1" w:rsidRPr="00746CF2">
              <w:rPr>
                <w:color w:val="000000"/>
                <w:sz w:val="20"/>
                <w:szCs w:val="24"/>
              </w:rPr>
              <w:t>: способность требовать наличия определенных потребительских свойств у продукта и формировать спрос на него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Сила потенциальных производителей аналогичной продукции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7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1. возможность переключить покупателя на свою продукцию/услуги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2. высота входного барьера в отрасль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Сила производителей товаров/услуг-заменителей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4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1. вероятность переключения потребителя на заменитель товара/услуги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-1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2. зависимость вероятности переключения от стоимости процесса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</w:t>
            </w:r>
          </w:p>
        </w:tc>
      </w:tr>
      <w:tr w:rsidR="00C603B1" w:rsidRPr="00746CF2" w:rsidTr="00746CF2">
        <w:trPr>
          <w:jc w:val="center"/>
        </w:trPr>
        <w:tc>
          <w:tcPr>
            <w:tcW w:w="450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32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746CF2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603B1" w:rsidRPr="00746CF2" w:rsidRDefault="00C603B1" w:rsidP="00746CF2">
            <w:pPr>
              <w:shd w:val="clear" w:color="000000" w:fill="auto"/>
              <w:tabs>
                <w:tab w:val="left" w:pos="5730"/>
              </w:tabs>
              <w:suppressAutoHyphens/>
              <w:spacing w:before="0" w:after="0" w:line="360" w:lineRule="auto"/>
              <w:rPr>
                <w:b/>
                <w:color w:val="000000"/>
                <w:sz w:val="20"/>
                <w:szCs w:val="24"/>
              </w:rPr>
            </w:pPr>
            <w:r w:rsidRPr="00746CF2">
              <w:rPr>
                <w:b/>
                <w:color w:val="000000"/>
                <w:sz w:val="20"/>
                <w:szCs w:val="24"/>
              </w:rPr>
              <w:t>41</w:t>
            </w:r>
          </w:p>
        </w:tc>
      </w:tr>
    </w:tbl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7E5BA9" w:rsidRPr="00746CF2" w:rsidRDefault="007E5BA9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Основные конкуренты ООО «Метаком» – ООО «Десна», ЧОП «Эдельвейс». Цены на продукцию и услуги в этих фирмах незначительно отличаются от цен исследуемого предприятия, не все из них оказывают услуги и реализуют продукцию такого широкого ассортимента как ООО «Метаком», но у многих из них хорошо развитая сбытовая сеть, свои розничные торговые помещения, постоянная клиентура.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Потребители – население, организации и фирмы: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- физические лица (в основном </w:t>
      </w:r>
      <w:r w:rsidR="007E5BA9" w:rsidRPr="00746CF2">
        <w:rPr>
          <w:color w:val="000000"/>
          <w:sz w:val="28"/>
          <w:szCs w:val="28"/>
        </w:rPr>
        <w:t>жители квартирных домов</w:t>
      </w:r>
      <w:r w:rsidRPr="00746CF2">
        <w:rPr>
          <w:color w:val="000000"/>
          <w:sz w:val="28"/>
          <w:szCs w:val="28"/>
        </w:rPr>
        <w:t>);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организации-покупатели.</w:t>
      </w:r>
    </w:p>
    <w:p w:rsidR="00C603B1" w:rsidRPr="00746CF2" w:rsidRDefault="00C603B1" w:rsidP="00F50ACC">
      <w:pPr>
        <w:shd w:val="clear" w:color="000000" w:fill="auto"/>
        <w:tabs>
          <w:tab w:val="left" w:pos="573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целом влияние прямого воздействия внешней среды попадает в область значений (15;45), т.е. оказывает благоприятное влияние.</w:t>
      </w:r>
    </w:p>
    <w:p w:rsidR="007E5BA9" w:rsidRPr="00746CF2" w:rsidRDefault="00C603B1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Основными технико-экономическими показателями организации ООО «</w:t>
      </w:r>
      <w:r w:rsidR="007E5BA9" w:rsidRPr="00746CF2">
        <w:rPr>
          <w:color w:val="000000"/>
          <w:sz w:val="28"/>
          <w:szCs w:val="28"/>
        </w:rPr>
        <w:t>Метаком</w:t>
      </w:r>
      <w:r w:rsidRPr="00746CF2">
        <w:rPr>
          <w:color w:val="000000"/>
          <w:sz w:val="28"/>
          <w:szCs w:val="28"/>
        </w:rPr>
        <w:t>» являются</w:t>
      </w:r>
      <w:r w:rsidR="007E5BA9" w:rsidRPr="00746CF2">
        <w:rPr>
          <w:color w:val="000000"/>
          <w:sz w:val="28"/>
          <w:szCs w:val="28"/>
        </w:rPr>
        <w:t xml:space="preserve"> реализуемые домофоны и системы контроля доступа</w:t>
      </w:r>
      <w:r w:rsidRPr="00746CF2">
        <w:rPr>
          <w:color w:val="000000"/>
          <w:sz w:val="28"/>
          <w:szCs w:val="28"/>
        </w:rPr>
        <w:t>, а также услуги по гарантийному и постгарантийному обслуживанию, ремонту, пуско-наладочные работы, обучение персонала. Проанализировав эти показатели можно сказать, что с каждым годом наблюдается их рост. Следует отметить, что ООО «</w:t>
      </w:r>
      <w:r w:rsidR="007E5BA9" w:rsidRPr="00746CF2">
        <w:rPr>
          <w:color w:val="000000"/>
          <w:sz w:val="28"/>
          <w:szCs w:val="28"/>
        </w:rPr>
        <w:t>Метаком</w:t>
      </w:r>
      <w:r w:rsidRPr="00746CF2">
        <w:rPr>
          <w:color w:val="000000"/>
          <w:sz w:val="28"/>
          <w:szCs w:val="28"/>
        </w:rPr>
        <w:t xml:space="preserve">» достаточно уникально на рынке </w:t>
      </w:r>
      <w:r w:rsidR="007E5BA9" w:rsidRPr="00746CF2">
        <w:rPr>
          <w:color w:val="000000"/>
          <w:sz w:val="28"/>
          <w:szCs w:val="28"/>
        </w:rPr>
        <w:t>систем контроля доступа и является основным «игроком» на рынке города:</w:t>
      </w:r>
    </w:p>
    <w:p w:rsidR="007E5BA9" w:rsidRPr="00746CF2" w:rsidRDefault="007E5BA9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производство продукции достаточно уникально, используются все новейшие достижения НТП, идет постоянное обновление и расширение ассортимента, используются высокотехнологические разработки как самого предприятия, так и сторонних фирм;</w:t>
      </w:r>
    </w:p>
    <w:p w:rsidR="00C603B1" w:rsidRPr="00746CF2" w:rsidRDefault="00C603B1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новое оборудование и высококвалифицированный персонал соответствуют всем современным требованиям для организации успешной деятельности;</w:t>
      </w:r>
    </w:p>
    <w:p w:rsidR="00C603B1" w:rsidRPr="00746CF2" w:rsidRDefault="00C603B1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ассортимент реализуемой продукции носит широкий потребительский характер и отличается достаточно низкими ценами;</w:t>
      </w:r>
    </w:p>
    <w:p w:rsidR="00C603B1" w:rsidRPr="00746CF2" w:rsidRDefault="00C603B1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также привлекает клиентов и организация ремонта, гарантийного и постгарантийного обслуживания.</w:t>
      </w:r>
    </w:p>
    <w:p w:rsidR="00C603B1" w:rsidRPr="00746CF2" w:rsidRDefault="00C603B1" w:rsidP="00F50ACC">
      <w:pPr>
        <w:pStyle w:val="3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Также положительно влияет на формирование покупательского спроса тот факт, что коллектив предприятия всегда вежлив, корректен, предупредителен. Как отрицательный факт стоит отметить </w:t>
      </w:r>
      <w:r w:rsidR="007E5BA9" w:rsidRPr="00746CF2">
        <w:rPr>
          <w:color w:val="000000"/>
          <w:sz w:val="28"/>
          <w:szCs w:val="28"/>
        </w:rPr>
        <w:t>что п</w:t>
      </w:r>
      <w:r w:rsidRPr="00746CF2">
        <w:rPr>
          <w:color w:val="000000"/>
          <w:sz w:val="28"/>
          <w:szCs w:val="28"/>
        </w:rPr>
        <w:t>рактически не развита реклама продукции и услуг.</w:t>
      </w:r>
      <w:r w:rsidR="007E5BA9"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</w:rPr>
        <w:t>В то же время, как положительный факт, следует отметить, что предприятие сохраняет свое место на рынке, обеспечивает высокую социальную защищенность своим работникам, вполне кредитоспособно и, самое главное, у ООО «</w:t>
      </w:r>
      <w:r w:rsidR="007E5BA9" w:rsidRPr="00746CF2">
        <w:rPr>
          <w:color w:val="000000"/>
          <w:sz w:val="28"/>
          <w:szCs w:val="28"/>
        </w:rPr>
        <w:t>Метаком</w:t>
      </w:r>
      <w:r w:rsidRPr="00746CF2">
        <w:rPr>
          <w:color w:val="000000"/>
          <w:sz w:val="28"/>
          <w:szCs w:val="28"/>
        </w:rPr>
        <w:t>» есть резервы роста и повышения эффективности хозяйственно-экономической деятельности.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Наиболее эффективными условиями достижения ценовой конкурентоспособности на ООО «Метаком» можно считать следующие: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управление затратами - ориентация менеджеров и персонала на экономию и сокращение затрат;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бюджетирование, контроллинг – использование жестких систем контроля над затратами путем предварительного утверждения структуры и состава обоснованных и лимитированных расходов;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специализация – возможность накопления уникального опыта, квалификации, использования высокоэффективного специализированного оборудования;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технологическое превосходство – подборка комплектующих, меньшие затраты материалов, энергии, труда на единицу продукции (ее монтаж);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АВС – анализ – производство стандартной продукции, услуг, удовлетворяющих базовые потребности, с обоснованием только тех затрат, которые обеспечивают достижение основных потребительных свойств услуг;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современные методы ценообразования.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ООО «Метаком» осуществляет оптовую и розничную реализацию охранного оборудования через оптовый склад, магазин, а также монтаж оборудования на месте (у потребителя).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Наилучшей формой организации хозяйственных связей с оптовыми покупателями по продаже товаров является договор купли-продажи. Данный договор составляется в трех экземплярах, каждый из которых имеет равную юридическую силу, и содержит следующие основные условия: предмет договора; качество товара; права и обязанности сторон; цена и порядок расчета; условия поставки; ответственности сторон; форс-мажорные обстоятельства; разрешение споров; срок действия договора.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Помимо оптовой продажи на предприятии ООО «Метаком» применяется продажа товаров в розницу частным лицам по образцам. Данный метод розничной торговли является наиболее оптимальным.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ООО «Метаком» оказывает дополнительные виды услуг для своих покупателей, которые можно разделить, на четыре группы: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1. Оказание помощи покупателю в совершении покупки и при ее использовании - прием и исполнение заказов на товары;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2. Информационно-консультационные услуги - предоставление информации о товарах и их изготовителях;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3. Монтаж и установка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доступа;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4. Сервисное и постгарантийное обслуживание, купленного товара.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Покупатель, придя в магазин ООО «Метаком» или обратившись по телефону, может выбрать необходимый ему товар, воспользовавшись услугами продавца-консультанта. При необходимости монтажа, по заявке покупателя к нему выезжает мастер, производящий замеры и предварительный расчет стоимости заказа. После согласования всех юридических формальностей, в т.ч. по необходимости с отделами вневедомственной охраны г. Брянска, специалисты ООО «Метаком» производят установку и наладку купленного оборудования. По такой же схеме предприятие работает и с покупателями – юридическими лицами, от работы с физическими лицами их отличает только форма оплаты – наличная/безналичная. Кроме того, покупатели – юридические лица в большинстве своем являются оптовыми покупателями, приобретая оборудование и услуги по его монтажу сразу на несколько объектов.</w:t>
      </w:r>
    </w:p>
    <w:p w:rsidR="002E4665" w:rsidRPr="00746CF2" w:rsidRDefault="002E4665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Отпуск товаров в магазине осуществляет кассир-учетчик. Консультационную работу с покупателями осуществляет продавец-консультант, он помогает в осуществлении покупок, информирует о новых поступлениях товаров, их изготовителях, наличии комплектующих и дополнительных товаров.</w:t>
      </w:r>
      <w:r w:rsidR="007E5BA9"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</w:rPr>
        <w:t>В настоящее время ассортимент ООО «Метаком» представлен широким спектром координатных домофонных систем, абонентских устройств, электромагнитных замков и ключей, контроллеров.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Руководство ООО «Метаком» ставит своей целью сохранение лидирующего положения на рынке продукта по показателям качества</w:t>
      </w:r>
      <w:r w:rsidRPr="00746CF2">
        <w:rPr>
          <w:bCs/>
          <w:color w:val="000000"/>
          <w:sz w:val="28"/>
          <w:szCs w:val="28"/>
        </w:rPr>
        <w:t xml:space="preserve"> систем контроля и ограничения доступа</w:t>
      </w:r>
      <w:r w:rsidRPr="00746CF2">
        <w:rPr>
          <w:color w:val="000000"/>
          <w:sz w:val="28"/>
          <w:szCs w:val="28"/>
        </w:rPr>
        <w:t>. При установлении окончательной цены ООО «Метаком» использует один из подходов дифференцированного ценообразования «временный», т.е. цена устанавливается в зависимости от времени года. Летом и осенью цена на продукцию выше, чем в остальное время года, что связано с возрастанием спроса на продукцию. Таким образом, конкретным выражением дифференцирования является так называемая «меняющаяся цена», реагирующая на изменение затрат и спроса.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Так как рынок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 xml:space="preserve"> условно можно разделить на три целевых сегмента, то можно рекомендовать для каждого из них определенную цену. Например, для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 xml:space="preserve">, разработанных для физических лиц – единичных покупателей, цена должна быть ниже, чем для остальных, поскольку эту продукцию покупают за наличный расчет и работает реклама продукции (по принципу «мне посоветовали знакомые»). </w:t>
      </w:r>
      <w:r w:rsidRPr="00746CF2">
        <w:rPr>
          <w:bCs/>
          <w:color w:val="000000"/>
          <w:sz w:val="28"/>
          <w:szCs w:val="28"/>
        </w:rPr>
        <w:t>Системы контроля и ограничения доступа</w:t>
      </w:r>
      <w:r w:rsidRPr="00746CF2">
        <w:rPr>
          <w:color w:val="000000"/>
          <w:sz w:val="28"/>
          <w:szCs w:val="28"/>
        </w:rPr>
        <w:t xml:space="preserve"> для предприятий могут быть по цене выше обычных, так как фирмы, заботящие о своей безопасности, в основном обращают внимание на свойства и качество </w:t>
      </w:r>
      <w:r w:rsidRPr="00746CF2">
        <w:rPr>
          <w:bCs/>
          <w:color w:val="000000"/>
          <w:sz w:val="28"/>
          <w:szCs w:val="28"/>
        </w:rPr>
        <w:t>систем контроля и ограничения доступа</w:t>
      </w:r>
      <w:r w:rsidRPr="00746CF2">
        <w:rPr>
          <w:color w:val="000000"/>
          <w:sz w:val="28"/>
          <w:szCs w:val="28"/>
        </w:rPr>
        <w:t>, а не на цену. Можно сделать вывод, что ООО «Метаком» не будет в убытке, поскольку цена для одного покупателя компенсирует цену другого. Подводя итог, можно сказать, что ООО «Метаком» использует эффективный метод ценообразования, основанный на комплексном изучении рыночной ситуации, политики конкурентов и собственных затрат на производство продукции.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Постоянно обновляемый ассортимент с учетом потребностей как инсталляторов, так и конечных потребителей, применение новых технологических решений, позволяют компании успешно развиваться и занимать лидирующие позиции на рынке города. Слияние монтажного и торгового представительства с действующим сервисным центром позволяет оперативно и с минимальными затратами решать задачи по приобретению, ремонту и гарантийному обслуживанию продукции компании «Метаком».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Опыт эксплуатации базовых моделей, отзывы и пожелания клиентов, позволяют постоянно снижать количество сложных узлов в аппаратуре, улучшать дизайн и надежность в моделях домофонов серии МК2003, МК20ТМ, МК2006ТМ. Следует отметить, что вся продукция проходит жесткую проверку качества на всех этапах производства и монтажа.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Теперь рассмотрим ряд новшеств внедренных на предприятии при разработке и совершенствовании домофонного ряда.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Так многоабонентный микропроцессорный цифровой домофон МК2007ТМ(RF)-DE(DM) является новой разработкой компании «Метаком». Его панель имеет трехразрядный цифровой индикатор, встроенный контроллер ключей </w:t>
      </w:r>
      <w:r w:rsidRPr="00746CF2">
        <w:rPr>
          <w:color w:val="000000"/>
          <w:sz w:val="28"/>
          <w:szCs w:val="28"/>
          <w:lang w:val="en-US"/>
        </w:rPr>
        <w:t>Touch</w:t>
      </w:r>
      <w:r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  <w:lang w:val="en-US"/>
        </w:rPr>
        <w:t>Memory</w:t>
      </w:r>
      <w:r w:rsidRPr="00746CF2">
        <w:rPr>
          <w:color w:val="000000"/>
          <w:sz w:val="28"/>
          <w:szCs w:val="28"/>
        </w:rPr>
        <w:t>, возможность использования брелоков proximity (в вариации исполнения RF). В качестве абонентских устройств подходят любые цифровые трубки отечественного и импортного производства. Емкость абонентов традиционно для цифровых абонентов может достигать 255. в вызывную панель может встраиваться видеокамера, имеется инфракрасная подсветка для видеокамеры. Вандалозащищенная конструкция корпуса, влагозащищенная клавиатура с подсветкой каждой клавиши, нажатие на клавиши сопровождается звуковым сигналом.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Основными функциями</w:t>
      </w:r>
      <w:r w:rsidR="00F87CA4"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</w:rPr>
        <w:t>МК2007ТМ(RF)-DE(DM) являются: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вызов абонента путем набора номера на лицевой панели;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звуковой контроль посылки вызова абоненту (другая тональность, если трубка абонента не уложена);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дуплексная связь абонент-посетитель;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звуковая сигнализация использования индивидуального кода абонента или ключа на соответствующее абонентское устройство;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дистанционное открывание замка с абонентского устройства и местное открывание замка ключом;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работа в режиме кодовой панели.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Особенности домофонов серии МК2007ТМ(RF)-DE(DM):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тестирование линии на обрыв и короткое замыкание во всех режимах;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отсутствие критичных параметров к источникам питания;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выборочное отключение трубок;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возврат к заводским установкам при сохранении базы ключей.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домофоны серии МК2008ТМ-RF, созданные на базе домофонов серии МК2003ТМ-RF, были внесены определенные изменения на основании учета потребностей как инсталляторов, так и конечных потребителей, что несомненно можно считать новшеством, поскольку домофам новой серии присущи принципиальные отличия.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Перечислим особенности домофонов серии МК2008ТМ-RF, предоставляющие дополнительные удобства при установке и эксплуатации: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автоматическая генерация таблицы индивидуальных кодов доступа для абонентов по 1000000 кодовых таблиц для каждой разрядности (1-6 цифр);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программирование электронных ключей с привязкой к квартирам;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комплектация домофонов коммутаторами СОМ-80, СОМ-160, СОМ-220 (на 80, 160,220 абонентов соответственно);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возможность подключения двух вызывных панелей к одному коммутатору;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четырехпроводная линия связи между вызывной панелью и коммутатором;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индикация режимов работы на трехразрядном светодиодном индикаторе;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звуковой контроль нажатия кнопок;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возможность запрета обслуживания ТКП абонентов при сохранении доступа по индивидуальному коду;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работа кодового замка в режиме общего кода или в режиме индивидуальных кодов;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- настройка всех параметров работы для наиболее полного соответствия, требованиям, предъявляемым по месту установки;</w:t>
      </w:r>
    </w:p>
    <w:p w:rsidR="002E4665" w:rsidRPr="00746CF2" w:rsidRDefault="002E4665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 совокупности все вышеуказанное позволяет ООО «Метаком» удерживать низкие цены на предлагаемую продукцию при сохранении ее высокого качества.</w:t>
      </w:r>
    </w:p>
    <w:p w:rsidR="00F50ACC" w:rsidRPr="00746CF2" w:rsidRDefault="00F50ACC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831" w:rsidRPr="00746CF2" w:rsidRDefault="002E4665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br w:type="page"/>
      </w:r>
      <w:r w:rsidR="00961576" w:rsidRPr="00746CF2">
        <w:rPr>
          <w:b/>
          <w:color w:val="000000"/>
          <w:sz w:val="28"/>
          <w:szCs w:val="28"/>
        </w:rPr>
        <w:t>Заключение</w:t>
      </w:r>
    </w:p>
    <w:p w:rsidR="00961576" w:rsidRPr="00746CF2" w:rsidRDefault="00961576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8B6836" w:rsidRPr="00746CF2" w:rsidRDefault="008B6836" w:rsidP="00F50ACC">
      <w:pPr>
        <w:shd w:val="clear" w:color="000000" w:fill="auto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Цена товара на рынке подвергается изменениям прежде всего под воздействием спроса и предложения. Главным фактором, влияющим на величину предложения товаров на рынке, являются издержки производства. Сглаживает и временно устраняет противоречия между спросом и предложением конкуренция, которая бывает ценовой и не ценовой. Другими факторами, влияющими на предложение товаров на рынке, являются: состояние финансово-кредитной сферы, представление и возможности потребителей, государственное регулирование цен. Цены на товары классифицируют по характеру обслуживаемого оборота, по степени свободы от воздействия государства, по способу фиксации, по степени обоснованности, по времени действия.</w:t>
      </w:r>
    </w:p>
    <w:p w:rsidR="008B6836" w:rsidRPr="00746CF2" w:rsidRDefault="008B683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46CF2">
        <w:rPr>
          <w:rStyle w:val="ad"/>
          <w:i w:val="0"/>
          <w:color w:val="000000"/>
          <w:sz w:val="28"/>
          <w:szCs w:val="28"/>
        </w:rPr>
        <w:t>Анализ ситуации на предприятии показал, что п</w:t>
      </w:r>
      <w:r w:rsidRPr="00746CF2">
        <w:rPr>
          <w:color w:val="000000"/>
          <w:sz w:val="28"/>
          <w:szCs w:val="28"/>
        </w:rPr>
        <w:t xml:space="preserve">оявление новых технологий позволяет более мобильным конкурентам улучшать качество обслуживанияпотребителей. Технологические нововведения представляют конкурентам значительные преимущества в конкурентной борьбе. </w:t>
      </w:r>
      <w:r w:rsidRPr="00746CF2">
        <w:rPr>
          <w:iCs/>
          <w:color w:val="000000"/>
          <w:sz w:val="28"/>
          <w:szCs w:val="28"/>
        </w:rPr>
        <w:t>Следовательно, на ООО «Метаком» должна существовать отлаженная система управления ценообразованием. Внедрение на предприятии системы управления ценой продукции, представляющей собой действительно целостную, неразрывную, эффективно и слажено функционирующую систему, будет служить залогом его успешной деятельности и не приведет к созданию кризисной ситуации на предприятии.</w:t>
      </w:r>
    </w:p>
    <w:p w:rsidR="00F50ACC" w:rsidRPr="00746CF2" w:rsidRDefault="008B6836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  <w:sectPr w:rsidR="00F50ACC" w:rsidRPr="00746CF2" w:rsidSect="00F50ACC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  <w:r w:rsidRPr="00746CF2">
        <w:rPr>
          <w:color w:val="000000"/>
          <w:sz w:val="28"/>
          <w:szCs w:val="28"/>
        </w:rPr>
        <w:t>Подводя итог, можно сказать, что ООО «Метаком» использует эффективный метод ценообразования, основанный на комплексном изучении рыночной ситуации, политики конкурентов и собственных затрат на производство продукции.Используемый метод позволяет занимать ООО «Метаком» прочное, устойчивое и стабильное положение на рынке фасованной продукции, а также увеличивать рыночную долю по сравнению с конкурентами.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746CF2">
        <w:rPr>
          <w:b/>
          <w:color w:val="000000"/>
          <w:sz w:val="28"/>
          <w:szCs w:val="28"/>
        </w:rPr>
        <w:t>Список используемой литературы</w:t>
      </w:r>
    </w:p>
    <w:p w:rsidR="00B521B0" w:rsidRPr="00746CF2" w:rsidRDefault="00B521B0" w:rsidP="00F50ACC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Андреев П.Л. Обеспечение финансовой устойчивости с/х предприятий // АПК: экономика, управление, 2002, №9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Ансофф И. Стратегическое управление: сокр. пер. с англ. – М.: «Экономика», 1989. – 519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Андреев П.Л. Обеспечение финансовой устойчивости предприятий // Экономика, управление, 2002, №9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Акимова Т.А. Теория организации: Уч.пособие для вузов. - М.: ЮНИТИ ДАНА, 2003. – с. 367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Баринов В.А., Харченко В.Л. Стратегический менеджмент: учеб. пособ. – М.: ИНФРА-М, 2006. – 285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Брянская область в цифрах: Краткий стат. сборник; Облкомстат, Брянск - 2003.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Веснин В.Р. Менеджмент: Учебник. – М.: ТК Велби, 2004. – с. 504;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Виссема Х. Стратегический менеджмент и предпринимательство: возможности для будущего процветания/пер. с англ. – М.: Изд-во «ФинПресс», 2000. – 272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Виханский О.С. Стратегическое управление. – М.: Гардарики, 2001. – 296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Дурович А.П.Основы маркетинга: Учеб. пособие/ А.П. Дурович.- М.: Новое знание,2004.-512с.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Егоров В.В. Прогнозорование национальной экономики: Учеб. пособие</w:t>
      </w:r>
      <w:r w:rsidR="00F50ACC" w:rsidRPr="00746CF2">
        <w:rPr>
          <w:color w:val="000000"/>
          <w:sz w:val="28"/>
          <w:szCs w:val="28"/>
        </w:rPr>
        <w:t xml:space="preserve"> </w:t>
      </w:r>
      <w:r w:rsidRPr="00746CF2">
        <w:rPr>
          <w:color w:val="000000"/>
          <w:sz w:val="28"/>
          <w:szCs w:val="28"/>
        </w:rPr>
        <w:t>– М.: ИНФРА – М, 2001. – 184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Игнатов В.Г., Бутов В.И. Регионоведение (экономика и управление): Учеб. пособие.–М.: «Тесса», Ростов н/Д.: изд. центр МарТ, 2000.–416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Классики менеджмента / под ред. Уорнера Спб Питер, 2001 – 1168с.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Котлер, Филипп, Армстронг, Гари, Сондерс, Джон, Вонг, Вероника. Основы маркетинга: Пер. с анг.-2-е европ. изд. - М., Спб., К., Издательский дом Вильямс, 2001.-994с. : ил.-Парал. тит. англ.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Коренченко Р.А. Общая теория организации: Учебник для вузов - М.: ЮНИТИ ДАНА, 2003. – с. 286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Лапыгин Ю.Н. Стратегический менеджмент: учеб. пособ. – М.: ИНФРА-М, 2007. – 236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Маркова В.Д. Стратегический менеджмент: курс лекций – М.: ИНФРА-М, 2001. – 288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 xml:space="preserve">Менеджмент, маркетинг и экономика /Под ред. А.П.Егоршина – Н. Новгород: НИМБ – </w:t>
      </w:r>
      <w:smartTag w:uri="urn:schemas-microsoft-com:office:smarttags" w:element="metricconverter">
        <w:smartTagPr>
          <w:attr w:name="ProductID" w:val="2001 г"/>
        </w:smartTagPr>
        <w:r w:rsidRPr="00746CF2">
          <w:rPr>
            <w:color w:val="000000"/>
            <w:sz w:val="28"/>
            <w:szCs w:val="28"/>
          </w:rPr>
          <w:t>2001 г</w:t>
        </w:r>
      </w:smartTag>
      <w:r w:rsidRPr="00746CF2">
        <w:rPr>
          <w:color w:val="000000"/>
          <w:sz w:val="28"/>
          <w:szCs w:val="28"/>
        </w:rPr>
        <w:t>. – 526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Мерчандайзинг: управление розничными продажами. – М.: ЮНИТИ-ДАНА, 2002. – 274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Минцберг Г. Структура в кулаке: создание эффективной организации/пер. с англ. под ред. Ю.Н.Каптуревского – СПб: Питер, 2002. – с. 512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Неруш Ю.М. Логистика: учеб. – М.: ЮНИТИ-ДАНА, 2005. – 389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Панкратов Ф.Г. Коммерческая деятельность: учеб. – М.: «Дашков и К», 2004. – 504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Панов А.И. Стратегический менеджмент: учеб. пособ. – М.: ЮНИТИ-ДАНА, 2006. – 303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Самсонов Н.Ф. Финансовый менеджмент: Учебное пособие. М.: ИНФРА-М 2002 – 495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Стоянова Е.С. Финансовый менеджмент Учебник для вузов М.: Перспектива 2005 – 425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Степанов В.И. Логистика: учеб. – М.: ТК Велби, 2006. – 488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Стратегический менеджмент/под ред. Петрова А.Н. – СПб.: Питер, 2006. – 496 с.</w:t>
      </w:r>
    </w:p>
    <w:p w:rsidR="00B521B0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bCs/>
          <w:color w:val="000000"/>
          <w:sz w:val="28"/>
          <w:szCs w:val="28"/>
        </w:rPr>
        <w:t>Теория управления. Учебник/под общ. ред. А.Л.Гапоненко – М.: Изд-во РАГС, 2005. – с. 558</w:t>
      </w:r>
    </w:p>
    <w:p w:rsidR="008C2634" w:rsidRPr="00746CF2" w:rsidRDefault="00B521B0" w:rsidP="00F50ACC">
      <w:pPr>
        <w:numPr>
          <w:ilvl w:val="0"/>
          <w:numId w:val="1"/>
        </w:numPr>
        <w:shd w:val="clear" w:color="000000" w:fill="auto"/>
        <w:tabs>
          <w:tab w:val="left" w:pos="567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46CF2">
        <w:rPr>
          <w:color w:val="000000"/>
          <w:sz w:val="28"/>
          <w:szCs w:val="28"/>
        </w:rPr>
        <w:t>Шмелев Н. Экономические перспективы России// вопросы экономики. 2005. №1, №4.</w:t>
      </w:r>
      <w:bookmarkStart w:id="3" w:name="_GoBack"/>
      <w:bookmarkEnd w:id="3"/>
    </w:p>
    <w:sectPr w:rsidR="008C2634" w:rsidRPr="00746CF2" w:rsidSect="00F50ACC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CF2" w:rsidRDefault="00746CF2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746CF2" w:rsidRDefault="00746CF2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CF2" w:rsidRDefault="00746CF2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746CF2" w:rsidRDefault="00746CF2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B1" w:rsidRDefault="00C603B1" w:rsidP="002E1AB1">
    <w:pPr>
      <w:pStyle w:val="a3"/>
      <w:framePr w:wrap="around" w:vAnchor="text" w:hAnchor="margin" w:xAlign="right" w:y="1"/>
      <w:rPr>
        <w:rStyle w:val="a5"/>
      </w:rPr>
    </w:pPr>
  </w:p>
  <w:p w:rsidR="00C603B1" w:rsidRDefault="00C603B1" w:rsidP="008C263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148D9"/>
    <w:multiLevelType w:val="hybridMultilevel"/>
    <w:tmpl w:val="A5924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634"/>
    <w:rsid w:val="001C63CF"/>
    <w:rsid w:val="002738EE"/>
    <w:rsid w:val="002877E3"/>
    <w:rsid w:val="002E1AB1"/>
    <w:rsid w:val="002E4665"/>
    <w:rsid w:val="002F6D03"/>
    <w:rsid w:val="00301FDE"/>
    <w:rsid w:val="00305596"/>
    <w:rsid w:val="003953D1"/>
    <w:rsid w:val="005A6831"/>
    <w:rsid w:val="005D24C7"/>
    <w:rsid w:val="005E3265"/>
    <w:rsid w:val="00640DAA"/>
    <w:rsid w:val="00746CF2"/>
    <w:rsid w:val="007706A9"/>
    <w:rsid w:val="007775AA"/>
    <w:rsid w:val="007E5BA9"/>
    <w:rsid w:val="008B6836"/>
    <w:rsid w:val="008C2634"/>
    <w:rsid w:val="00950A61"/>
    <w:rsid w:val="00961576"/>
    <w:rsid w:val="00A222F1"/>
    <w:rsid w:val="00A55296"/>
    <w:rsid w:val="00AA2EA0"/>
    <w:rsid w:val="00AE62E8"/>
    <w:rsid w:val="00AF69C1"/>
    <w:rsid w:val="00B521B0"/>
    <w:rsid w:val="00BD739F"/>
    <w:rsid w:val="00C603B1"/>
    <w:rsid w:val="00CA6B39"/>
    <w:rsid w:val="00D72AA2"/>
    <w:rsid w:val="00D95E06"/>
    <w:rsid w:val="00DF591A"/>
    <w:rsid w:val="00F50ACC"/>
    <w:rsid w:val="00F8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EF0D973B-6CBC-47A2-B0A6-52929340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6836"/>
    <w:pPr>
      <w:spacing w:before="100" w:after="10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2634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C2634"/>
    <w:rPr>
      <w:rFonts w:cs="Times New Roman"/>
    </w:rPr>
  </w:style>
  <w:style w:type="paragraph" w:styleId="a6">
    <w:name w:val="footer"/>
    <w:basedOn w:val="a"/>
    <w:link w:val="a7"/>
    <w:uiPriority w:val="99"/>
    <w:rsid w:val="008C2634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B521B0"/>
    <w:pPr>
      <w:spacing w:beforeAutospacing="1" w:afterAutospacing="1"/>
    </w:pPr>
    <w:rPr>
      <w:color w:val="000000"/>
      <w:szCs w:val="24"/>
    </w:rPr>
  </w:style>
  <w:style w:type="paragraph" w:customStyle="1" w:styleId="a9">
    <w:name w:val="Знак Знак Знак Знак"/>
    <w:basedOn w:val="a"/>
    <w:rsid w:val="00B521B0"/>
    <w:pPr>
      <w:pageBreakBefore/>
      <w:spacing w:before="0" w:after="160" w:line="360" w:lineRule="auto"/>
    </w:pPr>
    <w:rPr>
      <w:sz w:val="28"/>
      <w:lang w:val="en-US" w:eastAsia="en-US"/>
    </w:rPr>
  </w:style>
  <w:style w:type="table" w:styleId="aa">
    <w:name w:val="Table Grid"/>
    <w:basedOn w:val="a1"/>
    <w:uiPriority w:val="59"/>
    <w:rsid w:val="00B52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DF591A"/>
    <w:pPr>
      <w:spacing w:before="0" w:after="120" w:line="480" w:lineRule="auto"/>
    </w:pPr>
    <w:rPr>
      <w:szCs w:val="2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305596"/>
    <w:pPr>
      <w:spacing w:before="0" w:after="120"/>
      <w:ind w:left="283"/>
    </w:pPr>
    <w:rPr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character" w:styleId="ad">
    <w:name w:val="Emphasis"/>
    <w:uiPriority w:val="20"/>
    <w:qFormat/>
    <w:rsid w:val="008B6836"/>
    <w:rPr>
      <w:rFonts w:cs="Times New Roman"/>
      <w:i/>
    </w:rPr>
  </w:style>
  <w:style w:type="paragraph" w:styleId="3">
    <w:name w:val="Body Text Indent 3"/>
    <w:basedOn w:val="a"/>
    <w:link w:val="30"/>
    <w:uiPriority w:val="99"/>
    <w:rsid w:val="00C603B1"/>
    <w:pPr>
      <w:spacing w:before="0"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wmf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11315</Words>
  <Characters>64499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post</Company>
  <LinksUpToDate>false</LinksUpToDate>
  <CharactersWithSpaces>75663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dostavka-37</dc:creator>
  <cp:keywords/>
  <dc:description/>
  <cp:lastModifiedBy>admin</cp:lastModifiedBy>
  <cp:revision>2</cp:revision>
  <dcterms:created xsi:type="dcterms:W3CDTF">2014-02-24T10:16:00Z</dcterms:created>
  <dcterms:modified xsi:type="dcterms:W3CDTF">2014-02-24T10:16:00Z</dcterms:modified>
</cp:coreProperties>
</file>