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BC" w:rsidRPr="00E85B6A" w:rsidRDefault="005E0A73" w:rsidP="003A57BC">
      <w:pPr>
        <w:spacing w:line="360" w:lineRule="auto"/>
        <w:jc w:val="center"/>
        <w:outlineLvl w:val="0"/>
        <w:rPr>
          <w:noProof/>
          <w:color w:val="000000"/>
          <w:sz w:val="28"/>
          <w:szCs w:val="20"/>
        </w:rPr>
      </w:pPr>
      <w:r w:rsidRPr="00E85B6A">
        <w:rPr>
          <w:noProof/>
          <w:color w:val="000000"/>
          <w:sz w:val="28"/>
          <w:szCs w:val="20"/>
        </w:rPr>
        <w:t>МОУ Богатовская Средняя</w:t>
      </w:r>
    </w:p>
    <w:p w:rsidR="003A57BC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0"/>
        </w:rPr>
      </w:pPr>
      <w:r w:rsidRPr="00E85B6A">
        <w:rPr>
          <w:noProof/>
          <w:color w:val="000000"/>
          <w:sz w:val="28"/>
          <w:szCs w:val="20"/>
        </w:rPr>
        <w:t xml:space="preserve">Общеобразовательная </w:t>
      </w:r>
      <w:r w:rsidR="003A57BC" w:rsidRPr="00E85B6A">
        <w:rPr>
          <w:noProof/>
          <w:color w:val="000000"/>
          <w:sz w:val="28"/>
          <w:szCs w:val="20"/>
        </w:rPr>
        <w:t>ш</w:t>
      </w:r>
      <w:r w:rsidRPr="00E85B6A">
        <w:rPr>
          <w:noProof/>
          <w:color w:val="000000"/>
          <w:sz w:val="28"/>
          <w:szCs w:val="20"/>
        </w:rPr>
        <w:t>кола</w:t>
      </w: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0"/>
        </w:rPr>
      </w:pPr>
      <w:r w:rsidRPr="00E85B6A">
        <w:rPr>
          <w:noProof/>
          <w:color w:val="000000"/>
          <w:sz w:val="28"/>
          <w:szCs w:val="20"/>
        </w:rPr>
        <w:t>«Образовательный центр»</w:t>
      </w: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0A73" w:rsidRPr="00E85B6A" w:rsidRDefault="005E0A73" w:rsidP="003A57BC">
      <w:pPr>
        <w:spacing w:line="360" w:lineRule="auto"/>
        <w:jc w:val="center"/>
        <w:outlineLvl w:val="0"/>
        <w:rPr>
          <w:b/>
          <w:noProof/>
          <w:color w:val="000000"/>
          <w:sz w:val="28"/>
          <w:szCs w:val="44"/>
        </w:rPr>
      </w:pPr>
      <w:r w:rsidRPr="00E85B6A">
        <w:rPr>
          <w:b/>
          <w:noProof/>
          <w:color w:val="000000"/>
          <w:sz w:val="28"/>
          <w:szCs w:val="44"/>
        </w:rPr>
        <w:t>Выращивание томата</w:t>
      </w:r>
      <w:r w:rsidR="003A57BC" w:rsidRPr="00E85B6A">
        <w:rPr>
          <w:b/>
          <w:noProof/>
          <w:color w:val="000000"/>
          <w:sz w:val="28"/>
          <w:szCs w:val="44"/>
        </w:rPr>
        <w:t xml:space="preserve"> </w:t>
      </w:r>
      <w:r w:rsidRPr="00E85B6A">
        <w:rPr>
          <w:b/>
          <w:noProof/>
          <w:color w:val="000000"/>
          <w:sz w:val="28"/>
          <w:szCs w:val="44"/>
        </w:rPr>
        <w:t>«Гигант Новикова»</w:t>
      </w: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44"/>
        </w:rPr>
      </w:pPr>
    </w:p>
    <w:p w:rsidR="003A57BC" w:rsidRPr="00E85B6A" w:rsidRDefault="005E0A73" w:rsidP="003A57BC">
      <w:pPr>
        <w:spacing w:line="360" w:lineRule="auto"/>
        <w:ind w:firstLine="4488"/>
        <w:outlineLvl w:val="0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Работу выполнила: ученица 7</w:t>
      </w:r>
      <w:r w:rsidR="003A57BC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А класса</w:t>
      </w:r>
    </w:p>
    <w:p w:rsidR="003A57BC" w:rsidRPr="00E85B6A" w:rsidRDefault="005E0A73" w:rsidP="003A57BC">
      <w:pPr>
        <w:spacing w:line="360" w:lineRule="auto"/>
        <w:ind w:firstLine="4488"/>
        <w:rPr>
          <w:noProof/>
          <w:color w:val="000000"/>
          <w:sz w:val="28"/>
          <w:szCs w:val="44"/>
        </w:rPr>
      </w:pPr>
      <w:r w:rsidRPr="00E85B6A">
        <w:rPr>
          <w:noProof/>
          <w:color w:val="000000"/>
          <w:sz w:val="28"/>
          <w:szCs w:val="28"/>
        </w:rPr>
        <w:t>Зайдуллина Милюзя</w:t>
      </w:r>
    </w:p>
    <w:p w:rsidR="003A57BC" w:rsidRPr="00E85B6A" w:rsidRDefault="005E0A73" w:rsidP="003A57BC">
      <w:pPr>
        <w:spacing w:line="360" w:lineRule="auto"/>
        <w:ind w:firstLine="4488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 xml:space="preserve">Руководитель: </w:t>
      </w:r>
      <w:r w:rsidR="00B0387B" w:rsidRPr="00E85B6A">
        <w:rPr>
          <w:noProof/>
          <w:color w:val="000000"/>
          <w:sz w:val="28"/>
          <w:szCs w:val="28"/>
        </w:rPr>
        <w:t>учитель технологии</w:t>
      </w:r>
    </w:p>
    <w:p w:rsidR="005E0A73" w:rsidRPr="00E85B6A" w:rsidRDefault="00B0387B" w:rsidP="003A57BC">
      <w:pPr>
        <w:spacing w:line="360" w:lineRule="auto"/>
        <w:ind w:firstLine="4488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высшей категории</w:t>
      </w:r>
      <w:r w:rsidR="003A57BC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Типикина</w:t>
      </w:r>
      <w:r w:rsidR="005E0A73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Т.И.</w:t>
      </w:r>
    </w:p>
    <w:p w:rsidR="00B0387B" w:rsidRPr="00E85B6A" w:rsidRDefault="00B0387B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A57BC" w:rsidRPr="00E85B6A" w:rsidRDefault="003A57BC" w:rsidP="003A57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0227B3" w:rsidRPr="00E85B6A" w:rsidRDefault="00B0387B" w:rsidP="003A57BC">
      <w:pPr>
        <w:spacing w:line="360" w:lineRule="auto"/>
        <w:jc w:val="center"/>
        <w:outlineLvl w:val="0"/>
        <w:rPr>
          <w:noProof/>
          <w:color w:val="000000"/>
          <w:sz w:val="28"/>
          <w:szCs w:val="22"/>
        </w:rPr>
      </w:pPr>
      <w:r w:rsidRPr="00E85B6A">
        <w:rPr>
          <w:noProof/>
          <w:color w:val="000000"/>
          <w:sz w:val="28"/>
          <w:szCs w:val="22"/>
        </w:rPr>
        <w:t>Богатое</w:t>
      </w:r>
    </w:p>
    <w:p w:rsidR="00304C78" w:rsidRPr="00E85B6A" w:rsidRDefault="00B0387B" w:rsidP="003A57BC">
      <w:pPr>
        <w:spacing w:line="360" w:lineRule="auto"/>
        <w:jc w:val="center"/>
        <w:rPr>
          <w:noProof/>
          <w:color w:val="000000"/>
          <w:sz w:val="28"/>
          <w:szCs w:val="22"/>
        </w:rPr>
      </w:pPr>
      <w:r w:rsidRPr="00E85B6A">
        <w:rPr>
          <w:noProof/>
          <w:color w:val="000000"/>
          <w:sz w:val="28"/>
          <w:szCs w:val="22"/>
        </w:rPr>
        <w:t>2009</w:t>
      </w:r>
    </w:p>
    <w:p w:rsidR="006D0C94" w:rsidRPr="00E85B6A" w:rsidRDefault="003A57BC" w:rsidP="003A57BC">
      <w:pPr>
        <w:tabs>
          <w:tab w:val="left" w:pos="374"/>
        </w:tabs>
        <w:spacing w:line="360" w:lineRule="auto"/>
        <w:ind w:firstLine="748"/>
        <w:jc w:val="both"/>
        <w:rPr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br w:type="page"/>
      </w:r>
      <w:r w:rsidR="006D0C94" w:rsidRPr="00E85B6A">
        <w:rPr>
          <w:noProof/>
          <w:color w:val="000000"/>
          <w:sz w:val="28"/>
          <w:szCs w:val="40"/>
        </w:rPr>
        <w:t>Значение овощей</w:t>
      </w:r>
    </w:p>
    <w:p w:rsidR="003A57BC" w:rsidRPr="00E85B6A" w:rsidRDefault="003A57BC" w:rsidP="003A57BC">
      <w:pPr>
        <w:pStyle w:val="style2"/>
        <w:spacing w:before="0" w:beforeAutospacing="0" w:after="0" w:afterAutospacing="0" w:line="360" w:lineRule="auto"/>
        <w:ind w:firstLine="709"/>
        <w:jc w:val="both"/>
        <w:rPr>
          <w:rStyle w:val="fontstyle29"/>
          <w:noProof/>
          <w:color w:val="000000"/>
          <w:sz w:val="28"/>
          <w:szCs w:val="20"/>
        </w:rPr>
      </w:pPr>
    </w:p>
    <w:p w:rsidR="006D0C94" w:rsidRPr="00E85B6A" w:rsidRDefault="00384244" w:rsidP="003A57BC">
      <w:pPr>
        <w:pStyle w:val="style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85B6A">
        <w:rPr>
          <w:rStyle w:val="fontstyle29"/>
          <w:noProof/>
          <w:color w:val="000000"/>
          <w:sz w:val="28"/>
          <w:szCs w:val="20"/>
        </w:rPr>
        <w:t xml:space="preserve">В </w:t>
      </w:r>
      <w:r w:rsidR="006D0C94" w:rsidRPr="00E85B6A">
        <w:rPr>
          <w:rStyle w:val="fontstyle29"/>
          <w:noProof/>
          <w:color w:val="000000"/>
          <w:sz w:val="28"/>
          <w:szCs w:val="20"/>
        </w:rPr>
        <w:t xml:space="preserve">условиях постоянно ухудшающейся экологической обстановки, когда усиливается неблагоприятное воздействие внешней среды на человека, именно </w:t>
      </w:r>
      <w:r w:rsidR="006D0C94" w:rsidRPr="00E85B6A">
        <w:rPr>
          <w:rStyle w:val="a4"/>
          <w:b w:val="0"/>
          <w:noProof/>
          <w:color w:val="000000"/>
          <w:sz w:val="28"/>
          <w:szCs w:val="20"/>
        </w:rPr>
        <w:t>овощи</w:t>
      </w:r>
      <w:r w:rsidR="006D0C94" w:rsidRPr="00E85B6A">
        <w:rPr>
          <w:rStyle w:val="fontstyle29"/>
          <w:noProof/>
          <w:color w:val="000000"/>
          <w:sz w:val="28"/>
          <w:szCs w:val="20"/>
        </w:rPr>
        <w:t xml:space="preserve"> способствуют поддержанию здоровья людей. </w:t>
      </w:r>
      <w:r w:rsidR="006D0C94" w:rsidRPr="00E85B6A">
        <w:rPr>
          <w:rStyle w:val="a4"/>
          <w:b w:val="0"/>
          <w:noProof/>
          <w:color w:val="000000"/>
          <w:sz w:val="28"/>
          <w:szCs w:val="20"/>
        </w:rPr>
        <w:t>Овощи</w:t>
      </w:r>
      <w:r w:rsidR="006D0C94" w:rsidRPr="00E85B6A">
        <w:rPr>
          <w:rStyle w:val="fontstyle29"/>
          <w:noProof/>
          <w:color w:val="000000"/>
          <w:sz w:val="28"/>
          <w:szCs w:val="20"/>
        </w:rPr>
        <w:t xml:space="preserve"> ценны не только и столько тем, что содержат необходимые для человека питательные вещества, но и тем, что способствуют лучшей усвояемости других продуктов питания.</w:t>
      </w:r>
    </w:p>
    <w:p w:rsidR="006D0C94" w:rsidRPr="00E85B6A" w:rsidRDefault="006D0C94" w:rsidP="003A57BC">
      <w:pPr>
        <w:pStyle w:val="style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85B6A">
        <w:rPr>
          <w:rStyle w:val="fontstyle29"/>
          <w:noProof/>
          <w:color w:val="000000"/>
          <w:sz w:val="28"/>
          <w:szCs w:val="20"/>
        </w:rPr>
        <w:t xml:space="preserve">Использование овощей в диетическом питании позволяет восстановить нарушенные функции организма, предотвратить развитие целого ряда заболеваний. Чрезмерное потребление жиров, белков, углеводов и игнорирование овощей нередко приводит к серьезным заболеваниям. </w:t>
      </w:r>
      <w:r w:rsidRPr="00E85B6A">
        <w:rPr>
          <w:rStyle w:val="a4"/>
          <w:b w:val="0"/>
          <w:noProof/>
          <w:color w:val="000000"/>
          <w:sz w:val="28"/>
          <w:szCs w:val="20"/>
        </w:rPr>
        <w:t>Овощи</w:t>
      </w:r>
      <w:r w:rsidRPr="00E85B6A">
        <w:rPr>
          <w:rStyle w:val="fontstyle29"/>
          <w:noProof/>
          <w:color w:val="000000"/>
          <w:sz w:val="28"/>
          <w:szCs w:val="20"/>
        </w:rPr>
        <w:t xml:space="preserve"> содержат биологически активные вещества, способствующие правильному протеканию углеводного и жирового обмена, очищению организма от продуктов обмена из-за усиленного питания энергетически богатыми продуктами питания (особенно в зимний период).</w:t>
      </w:r>
    </w:p>
    <w:p w:rsidR="00384244" w:rsidRPr="00E85B6A" w:rsidRDefault="006D0C94" w:rsidP="003A57BC">
      <w:pPr>
        <w:pStyle w:val="style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85B6A">
        <w:rPr>
          <w:rStyle w:val="a4"/>
          <w:b w:val="0"/>
          <w:noProof/>
          <w:color w:val="000000"/>
          <w:sz w:val="28"/>
          <w:szCs w:val="20"/>
        </w:rPr>
        <w:t>Овощи</w:t>
      </w:r>
      <w:r w:rsidRPr="00E85B6A">
        <w:rPr>
          <w:rStyle w:val="fontstyle29"/>
          <w:noProof/>
          <w:color w:val="000000"/>
          <w:sz w:val="28"/>
          <w:szCs w:val="20"/>
        </w:rPr>
        <w:t xml:space="preserve"> на 65 — 97% состоят из воды, но, несмотря на это их роль в питании человека трудно переоценить. Продуктовые органы овощных растений являются естественными поставщиками витаминов, минеральных солей, органических кислот, ферментов, горечей, слизей, пектинов и клетчатки, в некоторых из них содержатся белки, </w:t>
      </w:r>
      <w:r w:rsidRPr="00E85B6A">
        <w:rPr>
          <w:rStyle w:val="a4"/>
          <w:b w:val="0"/>
          <w:noProof/>
          <w:color w:val="000000"/>
          <w:sz w:val="28"/>
          <w:szCs w:val="20"/>
        </w:rPr>
        <w:t>жиры</w:t>
      </w:r>
      <w:r w:rsidRPr="00E85B6A">
        <w:rPr>
          <w:rStyle w:val="fontstyle29"/>
          <w:noProof/>
          <w:color w:val="000000"/>
          <w:sz w:val="28"/>
          <w:szCs w:val="20"/>
        </w:rPr>
        <w:t xml:space="preserve"> и </w:t>
      </w:r>
      <w:r w:rsidRPr="00E85B6A">
        <w:rPr>
          <w:rStyle w:val="a4"/>
          <w:b w:val="0"/>
          <w:noProof/>
          <w:color w:val="000000"/>
          <w:sz w:val="28"/>
          <w:szCs w:val="20"/>
        </w:rPr>
        <w:t>углеводы</w:t>
      </w:r>
      <w:r w:rsidRPr="00E85B6A">
        <w:rPr>
          <w:rStyle w:val="fontstyle29"/>
          <w:noProof/>
          <w:color w:val="000000"/>
          <w:sz w:val="28"/>
          <w:szCs w:val="20"/>
        </w:rPr>
        <w:t>. Все названные вещества находятся в овощах в благоприятном для организма человека сочетании.</w:t>
      </w:r>
    </w:p>
    <w:p w:rsidR="006D0C94" w:rsidRPr="00E85B6A" w:rsidRDefault="006D0C94" w:rsidP="003A57BC">
      <w:pPr>
        <w:pStyle w:val="style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85B6A">
        <w:rPr>
          <w:rStyle w:val="fontstyle29"/>
          <w:noProof/>
          <w:color w:val="000000"/>
          <w:sz w:val="28"/>
          <w:szCs w:val="20"/>
        </w:rPr>
        <w:t xml:space="preserve">Немаловажным фактором следует считать и то, что </w:t>
      </w:r>
      <w:r w:rsidRPr="00E85B6A">
        <w:rPr>
          <w:rStyle w:val="a4"/>
          <w:b w:val="0"/>
          <w:noProof/>
          <w:color w:val="000000"/>
          <w:sz w:val="28"/>
          <w:szCs w:val="20"/>
        </w:rPr>
        <w:t>овощи</w:t>
      </w:r>
      <w:r w:rsidRPr="00E85B6A">
        <w:rPr>
          <w:rStyle w:val="fontstyle29"/>
          <w:noProof/>
          <w:color w:val="000000"/>
          <w:sz w:val="28"/>
          <w:szCs w:val="20"/>
        </w:rPr>
        <w:t xml:space="preserve"> улучшают аппетит. Разнообразие вкуса и окраски, аромат овощей служат источником положительных эмоций при приеме пищи.</w:t>
      </w:r>
    </w:p>
    <w:p w:rsidR="00384244" w:rsidRPr="00E85B6A" w:rsidRDefault="00384244" w:rsidP="003A57BC">
      <w:pPr>
        <w:tabs>
          <w:tab w:val="left" w:pos="3270"/>
        </w:tabs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Актуальность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Выращивание помидоров - увлекательнейшее занятие. Я думаю, что любой человек, раз увлекшись, никогда не бросит этого дела. Если с душой подойти к этим, в общем-то, не очень прихотливым растениям, то они вознаградят нас щедрым урожаем. И я считаю, что выращивать помидоры сейчас очень актуально.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Цель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noProof/>
          <w:color w:val="000000"/>
          <w:sz w:val="28"/>
          <w:szCs w:val="28"/>
        </w:rPr>
        <w:t>Моя цель вырастить томаты высокого качества.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i/>
          <w:noProof/>
          <w:color w:val="000000"/>
          <w:sz w:val="28"/>
          <w:szCs w:val="40"/>
        </w:rPr>
        <w:t>Задачи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изучить биологические особенности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узнать о болезнях и вредителях томатов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собрать урожай высокого качества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Методы работы</w:t>
      </w:r>
    </w:p>
    <w:p w:rsidR="003A57BC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наглядные методы:</w:t>
      </w:r>
    </w:p>
    <w:p w:rsidR="003A57BC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А) метод демонстрации и наблюдения опытов.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Б) метод демонстрации и наблюдения реальных объектов.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практические методы</w:t>
      </w:r>
    </w:p>
    <w:p w:rsidR="003A57BC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- общеполучные методы:</w:t>
      </w:r>
    </w:p>
    <w:p w:rsidR="003A57BC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А) эмпирические (эксперимент,</w:t>
      </w:r>
      <w:r w:rsidR="003A57BC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наблюдения, описание).</w:t>
      </w:r>
    </w:p>
    <w:p w:rsidR="00384244" w:rsidRPr="00E85B6A" w:rsidRDefault="00384244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 xml:space="preserve">Б) теоретические (анализ, синтез, объяснение). </w:t>
      </w:r>
    </w:p>
    <w:p w:rsidR="00384244" w:rsidRPr="00E85B6A" w:rsidRDefault="00384244" w:rsidP="003A57BC">
      <w:pPr>
        <w:spacing w:line="360" w:lineRule="auto"/>
        <w:ind w:firstLine="709"/>
        <w:jc w:val="both"/>
        <w:outlineLvl w:val="0"/>
        <w:rPr>
          <w:b/>
          <w:noProof/>
          <w:color w:val="000000"/>
          <w:sz w:val="28"/>
          <w:szCs w:val="28"/>
        </w:rPr>
      </w:pPr>
    </w:p>
    <w:p w:rsidR="00176767" w:rsidRPr="00F4186E" w:rsidRDefault="00F4186E" w:rsidP="003A57BC">
      <w:pPr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40"/>
          <w:lang w:val="uk-UA"/>
        </w:rPr>
      </w:pPr>
      <w:r>
        <w:rPr>
          <w:noProof/>
          <w:color w:val="000000"/>
          <w:sz w:val="28"/>
          <w:szCs w:val="40"/>
        </w:rPr>
        <w:t>Биологические особенности</w:t>
      </w:r>
    </w:p>
    <w:p w:rsidR="003A57BC" w:rsidRPr="00E85B6A" w:rsidRDefault="003A57BC" w:rsidP="003A57B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176767" w:rsidRPr="00E85B6A" w:rsidRDefault="00176767" w:rsidP="003A57B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85B6A">
        <w:rPr>
          <w:bCs/>
          <w:noProof/>
          <w:color w:val="000000"/>
          <w:sz w:val="28"/>
          <w:szCs w:val="28"/>
        </w:rPr>
        <w:t>Растения сильнорослые, индетерминантные. Первые кисти ветвящиеся, но завязываются и формируются на них не все плоды. В кисти 4-6 плодов. Урожайность - не менее 3 кг с растения, автор сорта А.И. Новиков снимает до 30 кг с куста. Особенности агротехники: для выращивания в пленочных теплицах. Рекомендуется высаживать не более 2,5 растений на 1 кв.м, формировать в 1 стебель с обязательной подвязкой к вертикальной опоре, своевременно пасынковать. Сроки созревания: среднеспелый. Плоды розовые с малиновым оттенком, плоскоокруглые, многокамерные, очень мясистые, плотные, не выровненные по величине, массой 500-600 г, сильно-ребристые. Самые крупные плоды могут достигать до 1 кг веса. Вкусовые качества отличные. Плоды долго хранятся. Среднеустойчив к болезням. Использование: салатного назначения. Сорт Гигант Новикова завоевал особую популярность у огородников, благодаря крупным, очень вкусным мясистым плодам. Нередко на растении появляются "великаны" массой до 1 кг, поэтому сорт особенно нравится любителям рекордно больших плодов. Свежие плоды отличаются превосходным вкусом. Они идеально подходят как для употребления в свежем виде, так и для приготовления разнообразных блюд. Характерной особенностью сорта является невыровненность плодов, поэтому каждый из членов Вашей семьи сможет выбрать себе томат, подходящий по размеру. Сорт Гигант Новикова - это испытанный временем, надежный сорт. Если Вы особенно заинтересованы в гарантированном получении урожая, то этот сорт - именно то, что Вам нужно.</w:t>
      </w:r>
    </w:p>
    <w:p w:rsidR="008B4D43" w:rsidRPr="00E85B6A" w:rsidRDefault="008B4D43" w:rsidP="003A57BC">
      <w:pPr>
        <w:spacing w:line="360" w:lineRule="auto"/>
        <w:ind w:firstLine="709"/>
        <w:jc w:val="both"/>
        <w:outlineLvl w:val="0"/>
        <w:rPr>
          <w:i/>
          <w:noProof/>
          <w:color w:val="000000"/>
          <w:sz w:val="28"/>
          <w:szCs w:val="40"/>
        </w:rPr>
      </w:pPr>
    </w:p>
    <w:p w:rsidR="00176767" w:rsidRPr="00E85B6A" w:rsidRDefault="00176767" w:rsidP="003A57BC">
      <w:pPr>
        <w:spacing w:line="360" w:lineRule="auto"/>
        <w:ind w:firstLine="709"/>
        <w:jc w:val="both"/>
        <w:outlineLvl w:val="0"/>
        <w:rPr>
          <w:b/>
          <w:noProof/>
          <w:color w:val="000000"/>
          <w:sz w:val="28"/>
          <w:szCs w:val="40"/>
        </w:rPr>
      </w:pPr>
      <w:r w:rsidRPr="00E85B6A">
        <w:rPr>
          <w:b/>
          <w:noProof/>
          <w:color w:val="000000"/>
          <w:sz w:val="28"/>
          <w:szCs w:val="40"/>
        </w:rPr>
        <w:t>Болезни вредители и меры борьбы.</w:t>
      </w:r>
    </w:p>
    <w:p w:rsidR="00176767" w:rsidRPr="00E85B6A" w:rsidRDefault="00176767" w:rsidP="003A57BC">
      <w:pPr>
        <w:spacing w:line="360" w:lineRule="auto"/>
        <w:ind w:firstLine="709"/>
        <w:jc w:val="both"/>
        <w:outlineLvl w:val="0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Болезни.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154"/>
        <w:gridCol w:w="3359"/>
        <w:gridCol w:w="4058"/>
      </w:tblGrid>
      <w:tr w:rsidR="00176767" w:rsidRPr="00E85B6A" w:rsidTr="003A57BC">
        <w:tc>
          <w:tcPr>
            <w:tcW w:w="112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Название</w:t>
            </w:r>
          </w:p>
        </w:tc>
        <w:tc>
          <w:tcPr>
            <w:tcW w:w="175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Описание</w:t>
            </w:r>
          </w:p>
        </w:tc>
        <w:tc>
          <w:tcPr>
            <w:tcW w:w="2120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Меры борьбы</w:t>
            </w:r>
          </w:p>
        </w:tc>
      </w:tr>
      <w:tr w:rsidR="00176767" w:rsidRPr="00E85B6A" w:rsidTr="003A57BC">
        <w:trPr>
          <w:trHeight w:val="2793"/>
        </w:trPr>
        <w:tc>
          <w:tcPr>
            <w:tcW w:w="1125" w:type="pct"/>
          </w:tcPr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 w:val="0"/>
                <w:iCs w:val="0"/>
                <w:noProof/>
                <w:color w:val="000000"/>
                <w:sz w:val="20"/>
                <w:szCs w:val="28"/>
              </w:rPr>
              <w:t>Корневая гниль</w:t>
            </w:r>
          </w:p>
        </w:tc>
        <w:tc>
          <w:tcPr>
            <w:tcW w:w="175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  <w:r w:rsidRPr="00E85B6A">
              <w:rPr>
                <w:iCs/>
                <w:noProof/>
                <w:color w:val="000000"/>
                <w:sz w:val="20"/>
              </w:rPr>
              <w:t>Проявляется на рассаде и плодоносящих растениях. У рассады погибает кончик главного корня, буреют корневая шейка и корни. На зараженных тканях появляется белый или розовый налет. Взрослые растения отстают в росте, листья у них становятся желтыми и вянут, завязь осыпается.</w:t>
            </w:r>
          </w:p>
        </w:tc>
        <w:tc>
          <w:tcPr>
            <w:tcW w:w="2120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 xml:space="preserve">Мерами борьбы являются соблюдение севооборота, полив теплой водой, дезинфицирование и мульчирование тепличного грунта. От заболевших растений отгребите почву и подсыпьте торф, песок или свежие опилки; после появления новых корней (через 10-15 дней) произвести дополнительную подсыпку почвы. 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</w:p>
        </w:tc>
      </w:tr>
      <w:tr w:rsidR="00176767" w:rsidRPr="00E85B6A" w:rsidTr="003A57BC">
        <w:tc>
          <w:tcPr>
            <w:tcW w:w="1125" w:type="pct"/>
          </w:tcPr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 w:val="0"/>
                <w:iCs w:val="0"/>
                <w:noProof/>
                <w:color w:val="000000"/>
                <w:sz w:val="20"/>
                <w:szCs w:val="28"/>
              </w:rPr>
              <w:t>Серая гниль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E85B6A">
              <w:rPr>
                <w:noProof/>
                <w:color w:val="000000"/>
                <w:sz w:val="20"/>
                <w:szCs w:val="22"/>
              </w:rPr>
              <w:t>(рис. №1)</w:t>
            </w:r>
          </w:p>
        </w:tc>
        <w:tc>
          <w:tcPr>
            <w:tcW w:w="1755" w:type="pct"/>
          </w:tcPr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E85B6A">
              <w:rPr>
                <w:i w:val="0"/>
                <w:iCs w:val="0"/>
                <w:noProof/>
                <w:color w:val="000000"/>
                <w:sz w:val="20"/>
              </w:rPr>
              <w:t>У томатов на зеленых плодах образуются округлые светло-зеленые пятна с бурыми точками.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</w:p>
        </w:tc>
        <w:tc>
          <w:tcPr>
            <w:tcW w:w="2120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  <w:r w:rsidRPr="00E85B6A">
              <w:rPr>
                <w:noProof/>
                <w:color w:val="000000"/>
                <w:sz w:val="20"/>
              </w:rPr>
              <w:t>При правильном соблюдении севооборота и поливе теплой водой, при умеренных подкормках азотными удобрениями и своевременной уборке ботвы и стеблей растения гораздо меньше подвержены этому заболеванию.</w:t>
            </w:r>
          </w:p>
        </w:tc>
      </w:tr>
      <w:tr w:rsidR="00176767" w:rsidRPr="00E85B6A" w:rsidTr="003A57BC">
        <w:tc>
          <w:tcPr>
            <w:tcW w:w="112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bCs/>
                <w:iCs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8"/>
              </w:rPr>
              <w:t>Мозаика томата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2"/>
              </w:rPr>
              <w:t>(рис. №2,3)</w:t>
            </w:r>
          </w:p>
        </w:tc>
        <w:tc>
          <w:tcPr>
            <w:tcW w:w="1755" w:type="pct"/>
          </w:tcPr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E85B6A">
              <w:rPr>
                <w:i w:val="0"/>
                <w:iCs w:val="0"/>
                <w:noProof/>
                <w:color w:val="000000"/>
                <w:sz w:val="20"/>
              </w:rPr>
              <w:t>Наиболее распространенный тип вирусного заболевания томата. Листья заболевших растений приобретают пеструю (мозаичную) расцветку, на них чередуются темно- и светло-зеленые участки, на плодах иногда развивается желтая пятнистость.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</w:p>
        </w:tc>
        <w:tc>
          <w:tcPr>
            <w:tcW w:w="2120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  <w:r w:rsidRPr="00E85B6A">
              <w:rPr>
                <w:noProof/>
                <w:color w:val="000000"/>
                <w:sz w:val="20"/>
              </w:rPr>
              <w:t>Обеззараживание семян 20 %-ной соляной кислотой в течение 30 мин с тщательной последующей промывкой их в проточной воде. Пропаривание почвы при температуре 100° в течение 1-2 ч. Тщательная дезинфекция инвентаря, инструментов, рассадных ящиков.</w:t>
            </w:r>
          </w:p>
        </w:tc>
      </w:tr>
      <w:tr w:rsidR="00176767" w:rsidRPr="00E85B6A" w:rsidTr="003A57BC">
        <w:tc>
          <w:tcPr>
            <w:tcW w:w="112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bCs/>
                <w:iCs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8"/>
              </w:rPr>
              <w:t>Черная ножка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2"/>
              </w:rPr>
              <w:t>(рис. №4)</w:t>
            </w:r>
          </w:p>
        </w:tc>
        <w:tc>
          <w:tcPr>
            <w:tcW w:w="1755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Грибковое заболевание, которое поражает ростки семян и молодую рассаду, особенно в парниках и теплицах. В начальный период корневая шейка и основание стебля размягчаются, чернеют, утончаются, образуя характерную перетяжку. Болезнь приводит к массовой гибели растений.</w:t>
            </w:r>
          </w:p>
        </w:tc>
        <w:tc>
          <w:tcPr>
            <w:tcW w:w="2120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40"/>
              </w:rPr>
            </w:pPr>
            <w:r w:rsidRPr="00E85B6A">
              <w:rPr>
                <w:noProof/>
                <w:color w:val="000000"/>
                <w:sz w:val="20"/>
              </w:rPr>
              <w:t>Для борьбы с черной ножкой, поразившей</w:t>
            </w:r>
            <w:r w:rsidR="0062793C" w:rsidRPr="00E85B6A">
              <w:rPr>
                <w:noProof/>
                <w:color w:val="000000"/>
                <w:sz w:val="20"/>
              </w:rPr>
              <w:t>,</w:t>
            </w:r>
            <w:r w:rsidRPr="00E85B6A">
              <w:rPr>
                <w:noProof/>
                <w:color w:val="000000"/>
                <w:sz w:val="20"/>
              </w:rPr>
              <w:t xml:space="preserve"> </w:t>
            </w:r>
            <w:r w:rsidRPr="00E85B6A">
              <w:rPr>
                <w:bCs/>
                <w:noProof/>
                <w:color w:val="000000"/>
                <w:sz w:val="20"/>
              </w:rPr>
              <w:t xml:space="preserve">помидоры </w:t>
            </w:r>
            <w:r w:rsidRPr="00E85B6A">
              <w:rPr>
                <w:noProof/>
                <w:color w:val="000000"/>
                <w:sz w:val="20"/>
              </w:rPr>
              <w:t>осенью в парнике почву дезинфицируют хлорной известью (100-200 г на 1 кв. м), которую вносят на глубину 20 см. Пораженные растения уничтожают. Почву, где растет рассада, поливают марганцовокислым калием (5 г на 10 л воды). К растениям подсыпают песок слоем до 2 см для усиления образования дополнительных корней.</w:t>
            </w:r>
          </w:p>
        </w:tc>
      </w:tr>
    </w:tbl>
    <w:p w:rsidR="00310D63" w:rsidRPr="00E85B6A" w:rsidRDefault="00310D63" w:rsidP="003A57B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76767" w:rsidRPr="00E85B6A" w:rsidRDefault="00176767" w:rsidP="003A57BC">
      <w:pPr>
        <w:spacing w:line="360" w:lineRule="auto"/>
        <w:ind w:firstLine="709"/>
        <w:jc w:val="both"/>
        <w:outlineLvl w:val="0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Вредители.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571"/>
        <w:gridCol w:w="3861"/>
        <w:gridCol w:w="3139"/>
      </w:tblGrid>
      <w:tr w:rsidR="00176767" w:rsidRPr="00E85B6A" w:rsidTr="003A57BC">
        <w:trPr>
          <w:trHeight w:val="23"/>
        </w:trPr>
        <w:tc>
          <w:tcPr>
            <w:tcW w:w="1343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Название</w:t>
            </w:r>
          </w:p>
        </w:tc>
        <w:tc>
          <w:tcPr>
            <w:tcW w:w="2017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Описание</w:t>
            </w:r>
          </w:p>
        </w:tc>
        <w:tc>
          <w:tcPr>
            <w:tcW w:w="1641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Меры борьбы</w:t>
            </w:r>
          </w:p>
        </w:tc>
      </w:tr>
      <w:tr w:rsidR="00176767" w:rsidRPr="00E85B6A" w:rsidTr="003A57BC">
        <w:trPr>
          <w:trHeight w:val="23"/>
        </w:trPr>
        <w:tc>
          <w:tcPr>
            <w:tcW w:w="1343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8"/>
              </w:rPr>
              <w:t>Картофельная совка</w:t>
            </w:r>
          </w:p>
        </w:tc>
        <w:tc>
          <w:tcPr>
            <w:tcW w:w="2017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iCs/>
                <w:noProof/>
                <w:color w:val="000000"/>
                <w:sz w:val="20"/>
              </w:rPr>
              <w:t>На томатах гусеницы вбуравливаются внутрь стеблей и протачивают ходы, вследствие чего стебли часто ломаются и растения погибают. Вредит культуре томата, как в открытом грунте, так и под пленочными укрытиями.</w:t>
            </w:r>
          </w:p>
        </w:tc>
        <w:tc>
          <w:tcPr>
            <w:tcW w:w="1641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Известкование кислых почв, своевременное окучивание растений, удаление и уничтожение поврежденных растений и плодов.</w:t>
            </w:r>
          </w:p>
        </w:tc>
      </w:tr>
      <w:tr w:rsidR="00176767" w:rsidRPr="00E85B6A" w:rsidTr="003A57BC">
        <w:trPr>
          <w:trHeight w:val="23"/>
        </w:trPr>
        <w:tc>
          <w:tcPr>
            <w:tcW w:w="1343" w:type="pct"/>
          </w:tcPr>
          <w:p w:rsidR="003A57BC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 w:val="0"/>
                <w:iCs w:val="0"/>
                <w:noProof/>
                <w:color w:val="000000"/>
                <w:sz w:val="20"/>
                <w:szCs w:val="28"/>
              </w:rPr>
              <w:t xml:space="preserve">Огородная совка </w:t>
            </w:r>
          </w:p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  <w:szCs w:val="28"/>
              </w:rPr>
            </w:pP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017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Бабочка ведет ночной образ жизни. Вред причиняют ее личинки – гусеницы. Гусеницы младших возрастов питаются листьями, скелетируя их с нижней стороны. Взрослые гусеницы съедают листья полностью, а также питаются мякотью плодов, прогрызая большие неправильной формы отверстия.</w:t>
            </w:r>
          </w:p>
        </w:tc>
        <w:tc>
          <w:tcPr>
            <w:tcW w:w="1641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Из агротехнических приемов рекомендуется глубокая зяблевая вспашка, тщательная предпосевная обработка почвы, уничтожение сорняков, особенно цветущих, на которых постоянно скапливаются бабочки для дополнительного питания. Опрыскивание посевов инсектицидами, микробиологическими препаратами.</w:t>
            </w:r>
          </w:p>
        </w:tc>
      </w:tr>
      <w:tr w:rsidR="00176767" w:rsidRPr="00E85B6A" w:rsidTr="003A57BC">
        <w:trPr>
          <w:trHeight w:val="23"/>
        </w:trPr>
        <w:tc>
          <w:tcPr>
            <w:tcW w:w="1343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bCs/>
                <w:iCs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8"/>
              </w:rPr>
              <w:t>Голые слизни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bCs/>
                <w:iCs/>
                <w:noProof/>
                <w:color w:val="000000"/>
                <w:sz w:val="20"/>
                <w:szCs w:val="22"/>
              </w:rPr>
            </w:pPr>
            <w:r w:rsidRPr="00E85B6A">
              <w:rPr>
                <w:bCs/>
                <w:iCs/>
                <w:noProof/>
                <w:color w:val="000000"/>
                <w:sz w:val="20"/>
                <w:szCs w:val="22"/>
              </w:rPr>
              <w:t>(рис. №5)</w:t>
            </w:r>
          </w:p>
        </w:tc>
        <w:tc>
          <w:tcPr>
            <w:tcW w:w="2017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На растении слизни продырявливают листья, выедают глубокие полости в плодах. В местах, где питались слизни, обычно остается след беловатой жидкости в виде серебристой блестящей дорожки.</w:t>
            </w:r>
          </w:p>
        </w:tc>
        <w:tc>
          <w:tcPr>
            <w:tcW w:w="1641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Для предохранения растений от слизней необходимо уничтожать сорняки вокруг посадок овощей, скашивать траву, сорняки, в которых обычно находят себе временное укрытие в дневное время вредители. Обработки посевов необходимо проводить поздним вечером или ночью, когда вредители питаются.</w:t>
            </w:r>
          </w:p>
        </w:tc>
      </w:tr>
      <w:tr w:rsidR="00176767" w:rsidRPr="00E85B6A" w:rsidTr="003A57BC">
        <w:trPr>
          <w:trHeight w:val="23"/>
        </w:trPr>
        <w:tc>
          <w:tcPr>
            <w:tcW w:w="1343" w:type="pct"/>
          </w:tcPr>
          <w:p w:rsidR="00176767" w:rsidRPr="00E85B6A" w:rsidRDefault="00176767" w:rsidP="003A57BC">
            <w:pPr>
              <w:pStyle w:val="HTML"/>
              <w:spacing w:line="360" w:lineRule="auto"/>
              <w:jc w:val="both"/>
              <w:rPr>
                <w:i w:val="0"/>
                <w:noProof/>
                <w:color w:val="000000"/>
                <w:sz w:val="20"/>
                <w:szCs w:val="28"/>
              </w:rPr>
            </w:pPr>
            <w:r w:rsidRPr="00E85B6A">
              <w:rPr>
                <w:bCs/>
                <w:i w:val="0"/>
                <w:iCs w:val="0"/>
                <w:noProof/>
                <w:color w:val="000000"/>
                <w:sz w:val="20"/>
                <w:szCs w:val="28"/>
              </w:rPr>
              <w:t xml:space="preserve">Ростковая муха 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17" w:type="pct"/>
          </w:tcPr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85B6A">
              <w:rPr>
                <w:noProof/>
                <w:color w:val="000000"/>
                <w:sz w:val="20"/>
              </w:rPr>
              <w:t>Насекомое пепельно-серого цвета длиной 4-5 мм, с тремя темно-коричневыми полосками на передней стенке. Личинки беловатые. Вредитель повреждает, повреждая прорастающие семена и всходы.</w:t>
            </w:r>
          </w:p>
        </w:tc>
        <w:tc>
          <w:tcPr>
            <w:tcW w:w="1641" w:type="pct"/>
          </w:tcPr>
          <w:p w:rsidR="00176767" w:rsidRPr="00E85B6A" w:rsidRDefault="00176767" w:rsidP="003A57BC">
            <w:pPr>
              <w:pStyle w:val="a6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noProof/>
                <w:color w:val="000000"/>
                <w:szCs w:val="24"/>
              </w:rPr>
            </w:pPr>
            <w:r w:rsidRPr="00E85B6A">
              <w:rPr>
                <w:rFonts w:ascii="Times New Roman" w:hAnsi="Times New Roman"/>
                <w:noProof/>
                <w:color w:val="000000"/>
                <w:szCs w:val="24"/>
              </w:rPr>
              <w:t>Протравливание семян тигамом. Создание условий, способствующих дружному появлению всходов. Тщательная обработка почвы, хорошая заделка навоза, удаление растительных остатков, рыхление способствуют снижению численности вредителя.</w:t>
            </w:r>
            <w:r w:rsidR="003A57BC" w:rsidRPr="00E85B6A">
              <w:rPr>
                <w:rFonts w:ascii="Times New Roman" w:hAnsi="Times New Roman"/>
                <w:noProof/>
                <w:color w:val="000000"/>
                <w:szCs w:val="24"/>
              </w:rPr>
              <w:t xml:space="preserve"> </w:t>
            </w:r>
          </w:p>
          <w:p w:rsidR="00176767" w:rsidRPr="00E85B6A" w:rsidRDefault="00176767" w:rsidP="003A57B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203978" w:rsidRPr="00E85B6A" w:rsidRDefault="00203978" w:rsidP="003A57B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04C78" w:rsidRPr="00E85B6A" w:rsidRDefault="00304C78" w:rsidP="003A57B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40"/>
        </w:rPr>
      </w:pPr>
      <w:r w:rsidRPr="00E85B6A">
        <w:rPr>
          <w:b/>
          <w:noProof/>
          <w:color w:val="000000"/>
          <w:sz w:val="28"/>
          <w:szCs w:val="40"/>
        </w:rPr>
        <w:t>Практика исследовательская</w:t>
      </w:r>
      <w:r w:rsidR="003A57BC" w:rsidRPr="00E85B6A">
        <w:rPr>
          <w:b/>
          <w:noProof/>
          <w:color w:val="000000"/>
          <w:sz w:val="28"/>
          <w:szCs w:val="40"/>
        </w:rPr>
        <w:t xml:space="preserve"> </w:t>
      </w:r>
      <w:r w:rsidRPr="00E85B6A">
        <w:rPr>
          <w:b/>
          <w:noProof/>
          <w:color w:val="000000"/>
          <w:sz w:val="28"/>
          <w:szCs w:val="40"/>
        </w:rPr>
        <w:t>работа</w:t>
      </w:r>
    </w:p>
    <w:p w:rsidR="003A57BC" w:rsidRPr="00E85B6A" w:rsidRDefault="003A57BC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</w:p>
    <w:p w:rsidR="00304C78" w:rsidRPr="00E85B6A" w:rsidRDefault="00304C78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t>Рассадный способ выращивания культуры</w:t>
      </w:r>
    </w:p>
    <w:tbl>
      <w:tblPr>
        <w:tblStyle w:val="ad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38"/>
        <w:gridCol w:w="329"/>
        <w:gridCol w:w="203"/>
        <w:gridCol w:w="230"/>
        <w:gridCol w:w="207"/>
        <w:gridCol w:w="209"/>
        <w:gridCol w:w="226"/>
        <w:gridCol w:w="216"/>
        <w:gridCol w:w="218"/>
        <w:gridCol w:w="199"/>
        <w:gridCol w:w="237"/>
        <w:gridCol w:w="222"/>
        <w:gridCol w:w="214"/>
        <w:gridCol w:w="203"/>
        <w:gridCol w:w="234"/>
        <w:gridCol w:w="203"/>
        <w:gridCol w:w="232"/>
        <w:gridCol w:w="190"/>
        <w:gridCol w:w="245"/>
        <w:gridCol w:w="199"/>
        <w:gridCol w:w="237"/>
        <w:gridCol w:w="199"/>
        <w:gridCol w:w="234"/>
        <w:gridCol w:w="199"/>
        <w:gridCol w:w="234"/>
        <w:gridCol w:w="199"/>
        <w:gridCol w:w="234"/>
        <w:gridCol w:w="199"/>
        <w:gridCol w:w="234"/>
        <w:gridCol w:w="199"/>
        <w:gridCol w:w="243"/>
        <w:gridCol w:w="220"/>
        <w:gridCol w:w="243"/>
        <w:gridCol w:w="220"/>
        <w:gridCol w:w="243"/>
        <w:gridCol w:w="220"/>
        <w:gridCol w:w="354"/>
        <w:gridCol w:w="108"/>
      </w:tblGrid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АПРЕЛЬ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17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19</w:t>
            </w: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Посев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Полив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Всходы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Подкормка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Закаливание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5м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5м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5м</w:t>
            </w: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5м</w:t>
            </w: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Пикировка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3A57BC" w:rsidRPr="00E85B6A" w:rsidTr="003A57BC">
        <w:trPr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Высадка в открытый грунт</w:t>
            </w:r>
          </w:p>
        </w:tc>
        <w:tc>
          <w:tcPr>
            <w:tcW w:w="172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1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3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4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МАЙ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17</w:t>
            </w: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18</w:t>
            </w: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Полив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Подкормка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Закаливание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1ч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1ч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1ч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1ч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3ч</w:t>
            </w: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1"/>
          <w:wAfter w:w="60" w:type="pct"/>
          <w:trHeight w:val="23"/>
        </w:trPr>
        <w:tc>
          <w:tcPr>
            <w:tcW w:w="699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Высадка в открытый грунт</w:t>
            </w:r>
          </w:p>
        </w:tc>
        <w:tc>
          <w:tcPr>
            <w:tcW w:w="27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304C78" w:rsidRPr="00E85B6A" w:rsidRDefault="003A57BC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  <w:r w:rsidRPr="00E85B6A">
        <w:rPr>
          <w:b/>
          <w:noProof/>
          <w:color w:val="000000"/>
          <w:sz w:val="28"/>
          <w:szCs w:val="40"/>
        </w:rPr>
        <w:br w:type="page"/>
      </w:r>
      <w:r w:rsidR="00D73AA2" w:rsidRPr="00E85B6A">
        <w:rPr>
          <w:i/>
          <w:noProof/>
          <w:color w:val="000000"/>
          <w:sz w:val="28"/>
          <w:szCs w:val="40"/>
        </w:rPr>
        <w:t>Высадка рассады в открытый грунт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40"/>
        <w:gridCol w:w="57"/>
        <w:gridCol w:w="230"/>
        <w:gridCol w:w="159"/>
        <w:gridCol w:w="109"/>
        <w:gridCol w:w="299"/>
        <w:gridCol w:w="197"/>
        <w:gridCol w:w="214"/>
        <w:gridCol w:w="178"/>
        <w:gridCol w:w="197"/>
        <w:gridCol w:w="19"/>
        <w:gridCol w:w="178"/>
        <w:gridCol w:w="195"/>
        <w:gridCol w:w="36"/>
        <w:gridCol w:w="161"/>
        <w:gridCol w:w="195"/>
        <w:gridCol w:w="38"/>
        <w:gridCol w:w="161"/>
        <w:gridCol w:w="193"/>
        <w:gridCol w:w="40"/>
        <w:gridCol w:w="159"/>
        <w:gridCol w:w="193"/>
        <w:gridCol w:w="57"/>
        <w:gridCol w:w="142"/>
        <w:gridCol w:w="193"/>
        <w:gridCol w:w="59"/>
        <w:gridCol w:w="140"/>
        <w:gridCol w:w="193"/>
        <w:gridCol w:w="186"/>
        <w:gridCol w:w="54"/>
        <w:gridCol w:w="257"/>
        <w:gridCol w:w="209"/>
        <w:gridCol w:w="44"/>
        <w:gridCol w:w="243"/>
        <w:gridCol w:w="232"/>
        <w:gridCol w:w="21"/>
        <w:gridCol w:w="243"/>
        <w:gridCol w:w="257"/>
        <w:gridCol w:w="239"/>
        <w:gridCol w:w="257"/>
        <w:gridCol w:w="23"/>
        <w:gridCol w:w="216"/>
        <w:gridCol w:w="257"/>
        <w:gridCol w:w="48"/>
        <w:gridCol w:w="193"/>
        <w:gridCol w:w="257"/>
        <w:gridCol w:w="71"/>
        <w:gridCol w:w="170"/>
        <w:gridCol w:w="257"/>
        <w:gridCol w:w="94"/>
        <w:gridCol w:w="145"/>
        <w:gridCol w:w="266"/>
      </w:tblGrid>
      <w:tr w:rsidR="003A57BC" w:rsidRPr="00E85B6A" w:rsidTr="003A57BC">
        <w:trPr>
          <w:gridAfter w:val="34"/>
          <w:wAfter w:w="2929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МАЙ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28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29</w:t>
            </w:r>
          </w:p>
        </w:tc>
        <w:tc>
          <w:tcPr>
            <w:tcW w:w="411" w:type="pct"/>
            <w:gridSpan w:val="5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30</w:t>
            </w:r>
          </w:p>
        </w:tc>
        <w:tc>
          <w:tcPr>
            <w:tcW w:w="411" w:type="pct"/>
            <w:gridSpan w:val="6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31</w:t>
            </w:r>
          </w:p>
        </w:tc>
      </w:tr>
      <w:tr w:rsidR="003A57BC" w:rsidRPr="00E85B6A" w:rsidTr="003A57BC">
        <w:trPr>
          <w:gridAfter w:val="34"/>
          <w:wAfter w:w="2929" w:type="pct"/>
          <w:trHeight w:val="329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 xml:space="preserve">Полив 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411" w:type="pct"/>
            <w:gridSpan w:val="5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411" w:type="pct"/>
            <w:gridSpan w:val="6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34"/>
          <w:wAfter w:w="2929" w:type="pct"/>
          <w:trHeight w:val="318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411" w:type="pct"/>
            <w:gridSpan w:val="5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gridSpan w:val="6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34"/>
          <w:wAfter w:w="2929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Прополка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gridSpan w:val="5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gridSpan w:val="6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ИЮНЬ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17</w:t>
            </w: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Полив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Прополка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Прищипка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Начало цветения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c>
          <w:tcPr>
            <w:tcW w:w="85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Образование первого плода</w:t>
            </w:r>
          </w:p>
        </w:tc>
        <w:tc>
          <w:tcPr>
            <w:tcW w:w="399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1"/>
          <w:wAfter w:w="135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ИЮЛЬ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08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17</w:t>
            </w:r>
          </w:p>
        </w:tc>
      </w:tr>
      <w:tr w:rsidR="003A57BC" w:rsidRPr="00E85B6A" w:rsidTr="003A57BC">
        <w:trPr>
          <w:gridAfter w:val="1"/>
          <w:wAfter w:w="135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Полив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308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1"/>
          <w:wAfter w:w="135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1"/>
          <w:wAfter w:w="135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Прополка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1"/>
          <w:wAfter w:w="135" w:type="pct"/>
        </w:trPr>
        <w:tc>
          <w:tcPr>
            <w:tcW w:w="700" w:type="pct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Прищипка</w:t>
            </w:r>
          </w:p>
        </w:tc>
        <w:tc>
          <w:tcPr>
            <w:tcW w:w="290" w:type="pct"/>
            <w:gridSpan w:val="4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АВГУСТ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17</w:t>
            </w: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Полив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Рыхление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Прополка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Прищипка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E85B6A">
              <w:rPr>
                <w:noProof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57BC" w:rsidRPr="00E85B6A" w:rsidTr="003A57BC">
        <w:trPr>
          <w:gridAfter w:val="2"/>
          <w:wAfter w:w="213" w:type="pct"/>
        </w:trPr>
        <w:tc>
          <w:tcPr>
            <w:tcW w:w="730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85B6A">
              <w:rPr>
                <w:noProof/>
                <w:color w:val="000000"/>
                <w:sz w:val="20"/>
                <w:szCs w:val="28"/>
              </w:rPr>
              <w:t>Первый поспелый плод</w:t>
            </w:r>
          </w:p>
        </w:tc>
        <w:tc>
          <w:tcPr>
            <w:tcW w:w="20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</w:tcPr>
          <w:p w:rsidR="003A57BC" w:rsidRPr="00E85B6A" w:rsidRDefault="003A57BC" w:rsidP="003A57BC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3A57BC" w:rsidRPr="00E85B6A" w:rsidRDefault="003A57BC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</w:p>
    <w:p w:rsidR="001F73BF" w:rsidRPr="00E85B6A" w:rsidRDefault="00EE2DCF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E85B6A">
        <w:rPr>
          <w:noProof/>
          <w:color w:val="000000"/>
          <w:sz w:val="28"/>
          <w:szCs w:val="40"/>
        </w:rPr>
        <w:t>Сбор урожая</w:t>
      </w:r>
    </w:p>
    <w:p w:rsidR="003A57BC" w:rsidRPr="00E85B6A" w:rsidRDefault="003A57BC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73" w:rsidRPr="00E85B6A" w:rsidRDefault="00EE2DCF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 xml:space="preserve">Урожай собираем с 26 августа. Плоды получились очень сочные, мясистые, крупные и вкусные. Весом примерно 400гр. один томат, а с куста собрано около 5кг. Урожай в основном подходит для употребления в свежем виде. Еще плоды выросли здоровыми и безболезненными. </w:t>
      </w:r>
    </w:p>
    <w:p w:rsidR="00EE2DCF" w:rsidRPr="00E85B6A" w:rsidRDefault="00EE2DCF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Томаты понравились всей семье.</w:t>
      </w:r>
    </w:p>
    <w:p w:rsidR="00706A73" w:rsidRPr="00E85B6A" w:rsidRDefault="00706A73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Урожай вышел очень большим и высококачественным, так как, я выбрала самый крупный сорт. С 20 кустов</w:t>
      </w:r>
      <w:r w:rsidR="003A57BC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было собрано около 100кг. Но это еще не предел.</w:t>
      </w:r>
    </w:p>
    <w:p w:rsidR="00A95885" w:rsidRPr="00E85B6A" w:rsidRDefault="00A95885" w:rsidP="003A57B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40"/>
        </w:rPr>
      </w:pPr>
    </w:p>
    <w:p w:rsidR="00A95885" w:rsidRPr="00E85B6A" w:rsidRDefault="003A57BC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br w:type="page"/>
      </w:r>
      <w:r w:rsidR="00706A73" w:rsidRPr="00E85B6A">
        <w:rPr>
          <w:noProof/>
          <w:color w:val="000000"/>
          <w:sz w:val="28"/>
          <w:szCs w:val="40"/>
        </w:rPr>
        <w:t>Заключение</w:t>
      </w:r>
    </w:p>
    <w:p w:rsidR="006C1216" w:rsidRDefault="006C1216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04C78" w:rsidRPr="00E85B6A" w:rsidRDefault="00706A73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Я провела выращивание томатов, изучила биологические особенности, узнала о болезнях, вредителях и мерах борьбы с ними</w:t>
      </w:r>
      <w:r w:rsidR="00C7529C" w:rsidRPr="00E85B6A">
        <w:rPr>
          <w:noProof/>
          <w:color w:val="000000"/>
          <w:sz w:val="28"/>
          <w:szCs w:val="28"/>
        </w:rPr>
        <w:t>. Мне очень понравилось, есть выращенные мною томаты. И в следующем году я постараюсь провести такую же интересную работу.</w:t>
      </w:r>
    </w:p>
    <w:p w:rsidR="00C7529C" w:rsidRPr="00E85B6A" w:rsidRDefault="003A57BC" w:rsidP="003A57BC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E85B6A">
        <w:rPr>
          <w:i/>
          <w:noProof/>
          <w:color w:val="000000"/>
          <w:sz w:val="28"/>
          <w:szCs w:val="40"/>
        </w:rPr>
        <w:br w:type="page"/>
      </w:r>
      <w:r w:rsidR="00C7529C" w:rsidRPr="00E85B6A">
        <w:rPr>
          <w:noProof/>
          <w:color w:val="000000"/>
          <w:sz w:val="28"/>
          <w:szCs w:val="40"/>
        </w:rPr>
        <w:t>Использованная литература</w:t>
      </w:r>
    </w:p>
    <w:p w:rsidR="00C7529C" w:rsidRPr="00E85B6A" w:rsidRDefault="00C7529C" w:rsidP="003A57BC">
      <w:pPr>
        <w:spacing w:line="360" w:lineRule="auto"/>
        <w:ind w:firstLine="709"/>
        <w:jc w:val="both"/>
        <w:rPr>
          <w:i/>
          <w:noProof/>
          <w:color w:val="000000"/>
          <w:sz w:val="28"/>
          <w:szCs w:val="40"/>
        </w:rPr>
      </w:pPr>
    </w:p>
    <w:p w:rsidR="00B8692A" w:rsidRPr="00E85B6A" w:rsidRDefault="003A57BC" w:rsidP="003A57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Путырский И.Н., Прохоров В.</w:t>
      </w:r>
      <w:r w:rsidR="00B8692A" w:rsidRPr="00E85B6A">
        <w:rPr>
          <w:noProof/>
          <w:color w:val="000000"/>
          <w:sz w:val="28"/>
          <w:szCs w:val="28"/>
        </w:rPr>
        <w:t>Н., Радион</w:t>
      </w:r>
      <w:r w:rsidRPr="00E85B6A">
        <w:rPr>
          <w:noProof/>
          <w:color w:val="000000"/>
          <w:sz w:val="28"/>
          <w:szCs w:val="28"/>
        </w:rPr>
        <w:t>ов П.</w:t>
      </w:r>
      <w:r w:rsidR="00B8692A" w:rsidRPr="00E85B6A">
        <w:rPr>
          <w:noProof/>
          <w:color w:val="000000"/>
          <w:sz w:val="28"/>
          <w:szCs w:val="28"/>
        </w:rPr>
        <w:t>А. «Томаты». Издательство: Феникс 2004г.</w:t>
      </w:r>
    </w:p>
    <w:p w:rsidR="00B8692A" w:rsidRPr="00E85B6A" w:rsidRDefault="00B8692A" w:rsidP="003A57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85B6A">
        <w:rPr>
          <w:noProof/>
          <w:color w:val="000000"/>
          <w:sz w:val="28"/>
          <w:szCs w:val="28"/>
        </w:rPr>
        <w:t>Землякова Е. «Выращиваем помидоры». Издательство: Фитон +</w:t>
      </w:r>
      <w:r w:rsidR="003A57BC" w:rsidRPr="00E85B6A">
        <w:rPr>
          <w:noProof/>
          <w:color w:val="000000"/>
          <w:sz w:val="28"/>
          <w:szCs w:val="28"/>
        </w:rPr>
        <w:t xml:space="preserve"> </w:t>
      </w:r>
      <w:r w:rsidRPr="00E85B6A">
        <w:rPr>
          <w:noProof/>
          <w:color w:val="000000"/>
          <w:sz w:val="28"/>
          <w:szCs w:val="28"/>
        </w:rPr>
        <w:t>2008г.</w:t>
      </w:r>
      <w:bookmarkStart w:id="0" w:name="_GoBack"/>
      <w:bookmarkEnd w:id="0"/>
    </w:p>
    <w:sectPr w:rsidR="00B8692A" w:rsidRPr="00E85B6A" w:rsidSect="003A57BC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D92" w:rsidRDefault="00F40D92">
      <w:r>
        <w:separator/>
      </w:r>
    </w:p>
  </w:endnote>
  <w:endnote w:type="continuationSeparator" w:id="0">
    <w:p w:rsidR="00F40D92" w:rsidRDefault="00F4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D92" w:rsidRDefault="00F40D92">
      <w:r>
        <w:separator/>
      </w:r>
    </w:p>
  </w:footnote>
  <w:footnote w:type="continuationSeparator" w:id="0">
    <w:p w:rsidR="00F40D92" w:rsidRDefault="00F4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6A9F"/>
    <w:multiLevelType w:val="hybridMultilevel"/>
    <w:tmpl w:val="1BD085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B677B4"/>
    <w:multiLevelType w:val="multilevel"/>
    <w:tmpl w:val="341440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615D9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>
    <w:nsid w:val="60CB1E0B"/>
    <w:multiLevelType w:val="multilevel"/>
    <w:tmpl w:val="341440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A72"/>
    <w:rsid w:val="00001CEB"/>
    <w:rsid w:val="000227B3"/>
    <w:rsid w:val="000363FD"/>
    <w:rsid w:val="000E5F21"/>
    <w:rsid w:val="00143D00"/>
    <w:rsid w:val="00164FBD"/>
    <w:rsid w:val="00176767"/>
    <w:rsid w:val="001F73BF"/>
    <w:rsid w:val="00203978"/>
    <w:rsid w:val="002C23AE"/>
    <w:rsid w:val="00304C78"/>
    <w:rsid w:val="00310D63"/>
    <w:rsid w:val="00384244"/>
    <w:rsid w:val="00392030"/>
    <w:rsid w:val="00395798"/>
    <w:rsid w:val="003A1B02"/>
    <w:rsid w:val="003A57BC"/>
    <w:rsid w:val="003B1C10"/>
    <w:rsid w:val="003B3A28"/>
    <w:rsid w:val="003F7750"/>
    <w:rsid w:val="00427485"/>
    <w:rsid w:val="00485A2B"/>
    <w:rsid w:val="004D2C11"/>
    <w:rsid w:val="005030E1"/>
    <w:rsid w:val="005378DA"/>
    <w:rsid w:val="00537E29"/>
    <w:rsid w:val="005615A9"/>
    <w:rsid w:val="005770C3"/>
    <w:rsid w:val="005E0A73"/>
    <w:rsid w:val="005F5784"/>
    <w:rsid w:val="00605A72"/>
    <w:rsid w:val="006261EE"/>
    <w:rsid w:val="0062793C"/>
    <w:rsid w:val="00671D91"/>
    <w:rsid w:val="006A1B68"/>
    <w:rsid w:val="006C1216"/>
    <w:rsid w:val="006D0C94"/>
    <w:rsid w:val="00706A73"/>
    <w:rsid w:val="00716AB7"/>
    <w:rsid w:val="007514BB"/>
    <w:rsid w:val="007660A8"/>
    <w:rsid w:val="00793A1A"/>
    <w:rsid w:val="007B72CE"/>
    <w:rsid w:val="00804B1C"/>
    <w:rsid w:val="00864898"/>
    <w:rsid w:val="008B4D43"/>
    <w:rsid w:val="008C61FF"/>
    <w:rsid w:val="00945E9F"/>
    <w:rsid w:val="00952BA8"/>
    <w:rsid w:val="00961D8A"/>
    <w:rsid w:val="009B5E14"/>
    <w:rsid w:val="009D36AB"/>
    <w:rsid w:val="00A95885"/>
    <w:rsid w:val="00B0387B"/>
    <w:rsid w:val="00B27D02"/>
    <w:rsid w:val="00B8692A"/>
    <w:rsid w:val="00BE0A58"/>
    <w:rsid w:val="00C20965"/>
    <w:rsid w:val="00C52EBF"/>
    <w:rsid w:val="00C7529C"/>
    <w:rsid w:val="00C86B55"/>
    <w:rsid w:val="00C93071"/>
    <w:rsid w:val="00CA0EDA"/>
    <w:rsid w:val="00CD615A"/>
    <w:rsid w:val="00D415A4"/>
    <w:rsid w:val="00D73AA2"/>
    <w:rsid w:val="00D83680"/>
    <w:rsid w:val="00D96DA9"/>
    <w:rsid w:val="00DB33DF"/>
    <w:rsid w:val="00DC7BFA"/>
    <w:rsid w:val="00DE349A"/>
    <w:rsid w:val="00DF6F4D"/>
    <w:rsid w:val="00E02CE6"/>
    <w:rsid w:val="00E22CDE"/>
    <w:rsid w:val="00E55295"/>
    <w:rsid w:val="00E85A36"/>
    <w:rsid w:val="00E85B6A"/>
    <w:rsid w:val="00E9243F"/>
    <w:rsid w:val="00EE2DCF"/>
    <w:rsid w:val="00F15DFB"/>
    <w:rsid w:val="00F40D92"/>
    <w:rsid w:val="00F4186E"/>
    <w:rsid w:val="00F72899"/>
    <w:rsid w:val="00F8169E"/>
    <w:rsid w:val="00FC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21B150-ED1C-4EEB-8321-222DA932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95798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605A7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D0C94"/>
    <w:pPr>
      <w:spacing w:before="100" w:beforeAutospacing="1" w:after="100" w:afterAutospacing="1"/>
    </w:pPr>
  </w:style>
  <w:style w:type="character" w:customStyle="1" w:styleId="fontstyle29">
    <w:name w:val="fontstyle29"/>
    <w:basedOn w:val="a0"/>
    <w:uiPriority w:val="99"/>
    <w:rsid w:val="006D0C94"/>
    <w:rPr>
      <w:rFonts w:cs="Times New Roman"/>
    </w:rPr>
  </w:style>
  <w:style w:type="character" w:styleId="a4">
    <w:name w:val="Strong"/>
    <w:basedOn w:val="a0"/>
    <w:uiPriority w:val="99"/>
    <w:qFormat/>
    <w:rsid w:val="006D0C94"/>
    <w:rPr>
      <w:rFonts w:cs="Times New Roman"/>
      <w:b/>
      <w:bCs/>
    </w:rPr>
  </w:style>
  <w:style w:type="paragraph" w:styleId="HTML">
    <w:name w:val="HTML Address"/>
    <w:basedOn w:val="a"/>
    <w:link w:val="HTML0"/>
    <w:uiPriority w:val="99"/>
    <w:rsid w:val="00961D8A"/>
    <w:rPr>
      <w:i/>
      <w:iCs/>
    </w:rPr>
  </w:style>
  <w:style w:type="character" w:customStyle="1" w:styleId="HTML0">
    <w:name w:val="Адреса HTML Знак"/>
    <w:basedOn w:val="a0"/>
    <w:link w:val="HTML"/>
    <w:uiPriority w:val="99"/>
    <w:semiHidden/>
    <w:rPr>
      <w:i/>
      <w:iCs/>
      <w:sz w:val="24"/>
      <w:szCs w:val="24"/>
    </w:rPr>
  </w:style>
  <w:style w:type="character" w:styleId="a5">
    <w:name w:val="Hyperlink"/>
    <w:basedOn w:val="a0"/>
    <w:uiPriority w:val="99"/>
    <w:rsid w:val="00961D8A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F72899"/>
    <w:pPr>
      <w:spacing w:before="100" w:beforeAutospacing="1" w:after="100" w:afterAutospacing="1"/>
    </w:pPr>
    <w:rPr>
      <w:rFonts w:ascii="Verdana" w:hAnsi="Verdana"/>
      <w:color w:val="003400"/>
      <w:sz w:val="20"/>
      <w:szCs w:val="20"/>
    </w:rPr>
  </w:style>
  <w:style w:type="paragraph" w:styleId="a7">
    <w:name w:val="header"/>
    <w:basedOn w:val="a"/>
    <w:link w:val="a8"/>
    <w:uiPriority w:val="99"/>
    <w:rsid w:val="00CD615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CD615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D615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Pr>
      <w:rFonts w:ascii="Segoe UI" w:hAnsi="Segoe UI" w:cs="Segoe UI"/>
      <w:sz w:val="16"/>
      <w:szCs w:val="16"/>
    </w:rPr>
  </w:style>
  <w:style w:type="table" w:styleId="ad">
    <w:name w:val="Table Professional"/>
    <w:basedOn w:val="a1"/>
    <w:uiPriority w:val="99"/>
    <w:rsid w:val="003A57BC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3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5748">
                      <w:marLeft w:val="340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1535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Гигант Новикова</dc:title>
  <dc:subject/>
  <dc:creator>OK</dc:creator>
  <cp:keywords/>
  <dc:description/>
  <cp:lastModifiedBy>Irina</cp:lastModifiedBy>
  <cp:revision>2</cp:revision>
  <cp:lastPrinted>2009-06-18T12:19:00Z</cp:lastPrinted>
  <dcterms:created xsi:type="dcterms:W3CDTF">2014-08-13T15:40:00Z</dcterms:created>
  <dcterms:modified xsi:type="dcterms:W3CDTF">2014-08-13T15:40:00Z</dcterms:modified>
</cp:coreProperties>
</file>