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2D0" w:rsidRDefault="00A652D0">
      <w:pPr>
        <w:suppressLineNumbers/>
        <w:suppressAutoHyphens/>
        <w:spacing w:line="360" w:lineRule="auto"/>
        <w:jc w:val="center"/>
        <w:rPr>
          <w:caps/>
          <w:sz w:val="32"/>
          <w:u w:val="single"/>
        </w:rPr>
      </w:pPr>
      <w:r>
        <w:rPr>
          <w:caps/>
          <w:sz w:val="32"/>
          <w:u w:val="single"/>
        </w:rPr>
        <w:t xml:space="preserve">Московский Государственный Университет </w:t>
      </w:r>
    </w:p>
    <w:p w:rsidR="00A652D0" w:rsidRDefault="00A652D0">
      <w:pPr>
        <w:suppressLineNumbers/>
        <w:suppressAutoHyphens/>
        <w:spacing w:line="360" w:lineRule="auto"/>
        <w:jc w:val="center"/>
        <w:rPr>
          <w:caps/>
          <w:sz w:val="32"/>
          <w:u w:val="single"/>
        </w:rPr>
      </w:pPr>
      <w:r>
        <w:rPr>
          <w:caps/>
          <w:sz w:val="32"/>
          <w:u w:val="single"/>
        </w:rPr>
        <w:t>экономики, статистики и информатики</w:t>
      </w:r>
    </w:p>
    <w:p w:rsidR="00A652D0" w:rsidRDefault="00A652D0">
      <w:pPr>
        <w:suppressLineNumbers/>
        <w:suppressAutoHyphens/>
        <w:rPr>
          <w:caps/>
        </w:rPr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pStyle w:val="1"/>
        <w:suppressLineNumbers/>
        <w:suppressAutoHyphens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Контрольная работа</w:t>
      </w: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  <w:spacing w:line="360" w:lineRule="auto"/>
        <w:ind w:left="4320" w:firstLine="720"/>
        <w:rPr>
          <w:i/>
          <w:sz w:val="28"/>
          <w:u w:val="single"/>
        </w:rPr>
      </w:pPr>
      <w:r>
        <w:rPr>
          <w:sz w:val="28"/>
        </w:rPr>
        <w:t xml:space="preserve">ДИСЦИПЛИНА: </w:t>
      </w:r>
      <w:r>
        <w:rPr>
          <w:i/>
          <w:sz w:val="28"/>
          <w:u w:val="single"/>
        </w:rPr>
        <w:t>Маркетинг</w:t>
      </w:r>
    </w:p>
    <w:p w:rsidR="00A652D0" w:rsidRDefault="00A652D0">
      <w:pPr>
        <w:suppressLineNumbers/>
        <w:suppressAutoHyphens/>
        <w:spacing w:line="360" w:lineRule="auto"/>
        <w:ind w:left="4320" w:firstLine="720"/>
        <w:rPr>
          <w:i/>
          <w:sz w:val="28"/>
          <w:u w:val="single"/>
        </w:rPr>
      </w:pPr>
      <w:r>
        <w:rPr>
          <w:sz w:val="28"/>
        </w:rPr>
        <w:t xml:space="preserve">ПРЕПОДАВАТЕЛЬ: </w:t>
      </w:r>
    </w:p>
    <w:p w:rsidR="00A652D0" w:rsidRDefault="00A652D0">
      <w:pPr>
        <w:suppressLineNumbers/>
        <w:suppressAutoHyphens/>
        <w:spacing w:line="360" w:lineRule="auto"/>
        <w:ind w:left="4320" w:firstLine="720"/>
        <w:rPr>
          <w:i/>
          <w:sz w:val="28"/>
          <w:u w:val="single"/>
        </w:rPr>
      </w:pPr>
      <w:r>
        <w:rPr>
          <w:sz w:val="28"/>
        </w:rPr>
        <w:t xml:space="preserve">ГРУППА: </w:t>
      </w:r>
      <w:r>
        <w:rPr>
          <w:i/>
          <w:sz w:val="28"/>
          <w:u w:val="single"/>
        </w:rPr>
        <w:t>ЗФ-3</w:t>
      </w:r>
    </w:p>
    <w:p w:rsidR="00A652D0" w:rsidRDefault="00A652D0">
      <w:pPr>
        <w:suppressLineNumbers/>
        <w:suppressAutoHyphens/>
        <w:ind w:left="4320" w:firstLine="720"/>
        <w:rPr>
          <w:i/>
          <w:sz w:val="28"/>
          <w:u w:val="single"/>
        </w:rPr>
      </w:pPr>
      <w:r>
        <w:rPr>
          <w:sz w:val="28"/>
        </w:rPr>
        <w:t xml:space="preserve">ИСПОЛНИТЕЛЬ: </w:t>
      </w:r>
      <w:r>
        <w:rPr>
          <w:i/>
          <w:sz w:val="28"/>
          <w:u w:val="single"/>
        </w:rPr>
        <w:t>Львов Д.В.</w:t>
      </w: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</w:pPr>
    </w:p>
    <w:p w:rsidR="00A652D0" w:rsidRDefault="00A652D0">
      <w:pPr>
        <w:suppressLineNumbers/>
        <w:suppressAutoHyphens/>
        <w:jc w:val="center"/>
        <w:rPr>
          <w:b/>
        </w:rPr>
      </w:pPr>
      <w:r>
        <w:rPr>
          <w:b/>
        </w:rPr>
        <w:t>Москва, 2000</w:t>
      </w:r>
    </w:p>
    <w:p w:rsidR="00A652D0" w:rsidRDefault="00A652D0">
      <w:pPr>
        <w:pStyle w:val="2"/>
      </w:pPr>
    </w:p>
    <w:p w:rsidR="00A652D0" w:rsidRDefault="00A652D0">
      <w:pPr>
        <w:pStyle w:val="2"/>
      </w:pPr>
      <w:r>
        <w:t>Услуга: предоперационная цифровая фотосъемка пациента с последующим компьютерным редактированием с целью показать пациенту ожидаемые и возможные результаты пластической операции.</w:t>
      </w:r>
    </w:p>
    <w:p w:rsidR="00A652D0" w:rsidRDefault="00A652D0">
      <w:pPr>
        <w:ind w:firstLine="720"/>
        <w:jc w:val="both"/>
        <w:rPr>
          <w:sz w:val="28"/>
        </w:rPr>
      </w:pPr>
    </w:p>
    <w:p w:rsidR="00A652D0" w:rsidRDefault="00A652D0">
      <w:pPr>
        <w:ind w:firstLine="720"/>
        <w:jc w:val="both"/>
        <w:rPr>
          <w:sz w:val="28"/>
        </w:rPr>
      </w:pPr>
      <w:r>
        <w:rPr>
          <w:sz w:val="28"/>
        </w:rPr>
        <w:t>1. Основной сегмент рынка, специфика, отличительные особенности и условное название.</w:t>
      </w:r>
    </w:p>
    <w:p w:rsidR="00A652D0" w:rsidRDefault="00A652D0">
      <w:pPr>
        <w:ind w:firstLine="720"/>
        <w:jc w:val="both"/>
        <w:rPr>
          <w:sz w:val="28"/>
        </w:rPr>
      </w:pPr>
    </w:p>
    <w:p w:rsidR="00A652D0" w:rsidRDefault="00A652D0">
      <w:pPr>
        <w:ind w:firstLine="720"/>
        <w:jc w:val="both"/>
        <w:rPr>
          <w:sz w:val="28"/>
        </w:rPr>
      </w:pPr>
      <w:r>
        <w:rPr>
          <w:sz w:val="28"/>
        </w:rPr>
        <w:t>Рынок сегментирован по статусу пользования. Сегмент – люди, решившие подвергнуться пластической коррекции.</w:t>
      </w:r>
    </w:p>
    <w:p w:rsidR="00A652D0" w:rsidRDefault="00A652D0">
      <w:pPr>
        <w:ind w:firstLine="720"/>
        <w:jc w:val="both"/>
        <w:rPr>
          <w:sz w:val="28"/>
        </w:rPr>
      </w:pPr>
    </w:p>
    <w:p w:rsidR="00A652D0" w:rsidRDefault="00A652D0">
      <w:pPr>
        <w:ind w:firstLine="720"/>
        <w:jc w:val="both"/>
        <w:rPr>
          <w:sz w:val="28"/>
        </w:rPr>
      </w:pPr>
      <w:r>
        <w:rPr>
          <w:sz w:val="28"/>
        </w:rPr>
        <w:t xml:space="preserve">Основной сегмент рынка - пациенты, нуждающиеся в пластической операции вследствие травмы или болезни, либо желающие изменить свой облик (лицо или фигуру) с помощью хирургического вмешательства. Специфика данной услуги заключается в том, чтобы пациент увидел на отредактированном фотоснимке не просто желаемый результат, а реально возможный результат пластической операции при тех или иных хирургических изменениях. </w:t>
      </w:r>
    </w:p>
    <w:p w:rsidR="00A652D0" w:rsidRDefault="00A652D0">
      <w:pPr>
        <w:ind w:firstLine="720"/>
        <w:jc w:val="both"/>
        <w:rPr>
          <w:sz w:val="28"/>
        </w:rPr>
      </w:pPr>
    </w:p>
    <w:p w:rsidR="00A652D0" w:rsidRDefault="00A652D0">
      <w:pPr>
        <w:pStyle w:val="a3"/>
      </w:pPr>
      <w:r>
        <w:t>2. Основные проблемы сегмента.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Неопределенность, нерешительность, сложность выбора.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Основной проблемой данного сегмента (люди, уже решившие или рашающие подвергнуться пластической операции) является трудность выбора типа операции. Клиент в данном случае довольно смутно представляет не только, какие именно он хочет сделать изменения, но и, зачастую, не может определиться, что же он хочет увидеть в результате. Данная услуга (цифровая фотокоррекция или ЦФК) практически решает эту проблему, позволяя клиенту уверенно принять решение, каким бы оно ни было.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3. Типичный способ преобретения.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По рекомендации врача.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 xml:space="preserve">ЦФК рекомендуется клиенту врачом, к которому тот обратился за помощью или консультацией и используется в комплексе с услугами пластического хирурга, но также может быть проведена как отдельная услуга. 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4. Слабые стороны и упущения конкурентов, которые будут использоваться для разработки товара для сегмента.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Отсутствие широкого использования компьютерных технологий в медицине.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Обычно, чтобы помочь клиенту принять решение, врачу приходится либо только на словах объяснять ему все плюсы и минусы предстоящей операции, либо демонстрировать фотоматериалы, отснятые до и после операций на предыдущих пациентах. ЦФК же дает возможность клиенту наглядно увидеть будущие результаты применительно к себе, а также «проиграть» множество возможных вариантов операции и выбрать оптимальный для себя путь.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5.  Базовый вариант товара, его особенности и отличия от конкурентов.</w:t>
      </w:r>
    </w:p>
    <w:p w:rsidR="00A652D0" w:rsidRDefault="00A652D0">
      <w:pPr>
        <w:pStyle w:val="a3"/>
      </w:pPr>
    </w:p>
    <w:p w:rsidR="00A652D0" w:rsidRDefault="00A652D0">
      <w:pPr>
        <w:pStyle w:val="a3"/>
      </w:pP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Базовый вариант услуги – съемка клиента на цифровую фотокамеру (профиль, анфас) и последующая редакторская правка в присутствии клиента и врача. Врач помогает пациенту определиться в выборе оптимального варианта операции а также следит, чтобы редакторская правка не выходила за рамки возможностей хирурга.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6. Праметры товара.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 xml:space="preserve">Цифровая фотосъемка производится камерой Kodak DC 280, редакторская правка происходит на компьютере </w:t>
      </w:r>
      <w:r>
        <w:rPr>
          <w:lang w:val="en-US"/>
        </w:rPr>
        <w:t>Pentium</w:t>
      </w:r>
      <w:r>
        <w:t xml:space="preserve"> </w:t>
      </w:r>
      <w:r>
        <w:rPr>
          <w:lang w:val="en-US"/>
        </w:rPr>
        <w:t>III</w:t>
      </w:r>
      <w:r>
        <w:t xml:space="preserve">-500 </w:t>
      </w:r>
      <w:r>
        <w:rPr>
          <w:lang w:val="en-US"/>
        </w:rPr>
        <w:t>c</w:t>
      </w:r>
      <w:r>
        <w:t xml:space="preserve"> 21-дюймовым монитором, что обеспечивает высокую скорость работы с графическим редактором (</w:t>
      </w:r>
      <w:r>
        <w:rPr>
          <w:lang w:val="en-US"/>
        </w:rPr>
        <w:t>Adobe</w:t>
      </w:r>
      <w:r>
        <w:t xml:space="preserve"> </w:t>
      </w:r>
      <w:r>
        <w:rPr>
          <w:lang w:val="en-US"/>
        </w:rPr>
        <w:t>Photoshop</w:t>
      </w:r>
      <w:r>
        <w:t>) и позволяет клиенту и врачу хорошо видеть картинку на большом экране.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7. Составляющие товарного шлейфа, сопутствующего основному товару.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Сопутствующими услугами к основной (ЦФК) можно назвать:</w:t>
      </w:r>
    </w:p>
    <w:p w:rsidR="00A652D0" w:rsidRDefault="00A652D0">
      <w:pPr>
        <w:pStyle w:val="a3"/>
        <w:numPr>
          <w:ilvl w:val="0"/>
          <w:numId w:val="1"/>
        </w:numPr>
      </w:pPr>
      <w:r>
        <w:t>распечатка исходных и выбранных клиентом отредактированных фотографий на цветном принтере (струйном или лазерном);</w:t>
      </w:r>
    </w:p>
    <w:p w:rsidR="00A652D0" w:rsidRDefault="00A652D0">
      <w:pPr>
        <w:pStyle w:val="a3"/>
        <w:numPr>
          <w:ilvl w:val="0"/>
          <w:numId w:val="1"/>
        </w:numPr>
      </w:pPr>
      <w:r>
        <w:t>возможность демонстрации клиенту подобных фотографий из архива плюс послеоперационные снимки для сравнения ожидаемых и получившихся результатов.</w:t>
      </w:r>
    </w:p>
    <w:p w:rsidR="00A652D0" w:rsidRDefault="00A652D0">
      <w:pPr>
        <w:pStyle w:val="a3"/>
        <w:ind w:firstLine="0"/>
      </w:pPr>
    </w:p>
    <w:p w:rsidR="00A652D0" w:rsidRDefault="00A652D0">
      <w:pPr>
        <w:pStyle w:val="a3"/>
      </w:pPr>
      <w:r>
        <w:t>8. Специальное торговое название товара.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Специальное название услуги для клиентов – «цифровая фотокоррекция».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Возможно, не совсем точно отражает суть услуги, но воспринимается клиентами как что-то значимое и сложное, требующее профессионализма.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9. Способ установления цены на товар и ценовой политики на начальном этапе предложения товара.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Покупательское восприятие. Ощущаемая ценность товара (услуги).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Стоимость услуги значительно ниже стоимости предстоящей операции. Следовательно, клиент, готовый заплатить за операцию, не будет заострять внимание стоимость ЦФК. Цена может устанавливаться не из расчета издержек исполнителя (продавца), а в пределах суммы, которую клиент готов заплатить.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10. Товарно-производственная сеть и наиболее благоприятные условия для предложения товара клиенту.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Данную услугу (ЦФК) предпочтительно использовать в медицинских учреждениях, где практикуется пластическая хирургия. Услуга предлагается клиенту как часть комплекса процедур по пластической коррекции либо как отдельная услуга. Особенно удобна для предложения, если клиент явно не может определиться в своем выборе, и практически во всех случаях, когда пациента волнует визуальный результат от предстоящей коррекции.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11. Наиболее подходящие каналы рекламы. Рекламный слоган. Текст рекламного послания.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 xml:space="preserve">ЦФК может быть включена в список услуг медицинского учреждения, в рамках которого эта услуга практикуется. Также ЦФК может быть указана в информационных и рекламных бюллетенях на медицинских конференциях, симпозиумах и семинарах, печатных медицинских изданиях. Возможно также эффективное использование Интернета. </w:t>
      </w:r>
    </w:p>
    <w:p w:rsidR="00A652D0" w:rsidRDefault="00A652D0">
      <w:pPr>
        <w:pStyle w:val="a3"/>
      </w:pPr>
      <w:r>
        <w:t>Слоган: «Мы исполняем желания».</w:t>
      </w:r>
    </w:p>
    <w:p w:rsidR="00A652D0" w:rsidRDefault="00A652D0">
      <w:pPr>
        <w:pStyle w:val="a3"/>
      </w:pPr>
      <w:r>
        <w:t>Рекл. текст: «Если вы ищете свой новый образ, мы осветим вам путь.»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12. Универсальное коммерческое предложение.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Универсальное коммерческое предложение данной услуги – это базовый вариант ЦФК плюс сопутствующие услуги (п.7).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>13. Ориентировочная продолжительность жизненного цикла товара, основная идея его совершенствования на будущее.</w:t>
      </w:r>
    </w:p>
    <w:p w:rsidR="00A652D0" w:rsidRDefault="00A652D0">
      <w:pPr>
        <w:pStyle w:val="a3"/>
      </w:pPr>
    </w:p>
    <w:p w:rsidR="00A652D0" w:rsidRDefault="00A652D0">
      <w:pPr>
        <w:pStyle w:val="a3"/>
      </w:pPr>
      <w:r>
        <w:t xml:space="preserve">Жизненный цикл ЦФК можно обозначить как 3-5 лет, но при постоянном совершенствовании технологий можно неоднократно реанимировать услугу и растянуть ее жизненный цикл на более длительный срок. </w:t>
      </w:r>
    </w:p>
    <w:p w:rsidR="00A652D0" w:rsidRDefault="00A652D0">
      <w:pPr>
        <w:pStyle w:val="a3"/>
      </w:pPr>
      <w:r>
        <w:t>За основную идею совершенствования на будущее можно принять 3</w:t>
      </w:r>
      <w:r>
        <w:rPr>
          <w:lang w:val="en-US"/>
        </w:rPr>
        <w:t>D</w:t>
      </w:r>
      <w:r>
        <w:t>-моделирование.</w:t>
      </w:r>
      <w:bookmarkStart w:id="0" w:name="_GoBack"/>
      <w:bookmarkEnd w:id="0"/>
    </w:p>
    <w:sectPr w:rsidR="00A652D0">
      <w:pgSz w:w="11906" w:h="16838"/>
      <w:pgMar w:top="851" w:right="1134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B3A02"/>
    <w:multiLevelType w:val="hybridMultilevel"/>
    <w:tmpl w:val="60AAF0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D3E"/>
    <w:rsid w:val="00353D3E"/>
    <w:rsid w:val="006931D6"/>
    <w:rsid w:val="00A652D0"/>
    <w:rsid w:val="00C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DAAEB-6186-4821-8DB0-78670B01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240" w:line="480" w:lineRule="atLeast"/>
      <w:jc w:val="center"/>
      <w:outlineLvl w:val="0"/>
    </w:pPr>
    <w:rPr>
      <w:rFonts w:ascii="Journal" w:hAnsi="Journal"/>
      <w:b/>
      <w:cap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  <w:jc w:val="both"/>
    </w:pPr>
    <w:rPr>
      <w:sz w:val="28"/>
    </w:rPr>
  </w:style>
  <w:style w:type="paragraph" w:styleId="2">
    <w:name w:val="Body Text Indent 2"/>
    <w:basedOn w:val="a"/>
    <w:semiHidden/>
    <w:pPr>
      <w:ind w:firstLine="720"/>
      <w:jc w:val="both"/>
    </w:pPr>
    <w:rPr>
      <w:b/>
      <w:bCs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ЦНИИПП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Журавлев Д.В.</dc:creator>
  <cp:keywords/>
  <dc:description/>
  <cp:lastModifiedBy>admin</cp:lastModifiedBy>
  <cp:revision>2</cp:revision>
  <cp:lastPrinted>2000-03-28T09:22:00Z</cp:lastPrinted>
  <dcterms:created xsi:type="dcterms:W3CDTF">2014-02-07T02:06:00Z</dcterms:created>
  <dcterms:modified xsi:type="dcterms:W3CDTF">2014-02-07T02:06:00Z</dcterms:modified>
</cp:coreProperties>
</file>