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450" w:rsidRPr="00680874" w:rsidRDefault="00287450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80874">
        <w:rPr>
          <w:rFonts w:ascii="Times New Roman" w:hAnsi="Times New Roman"/>
          <w:b/>
          <w:sz w:val="28"/>
          <w:szCs w:val="28"/>
          <w:lang w:val="uk-UA"/>
        </w:rPr>
        <w:t>План</w:t>
      </w:r>
    </w:p>
    <w:p w:rsidR="00287450" w:rsidRPr="00680874" w:rsidRDefault="00287450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80874">
        <w:rPr>
          <w:rFonts w:ascii="Times New Roman" w:hAnsi="Times New Roman"/>
          <w:sz w:val="28"/>
          <w:szCs w:val="28"/>
          <w:lang w:val="uk-UA"/>
        </w:rPr>
        <w:t xml:space="preserve">1. Мовний світ І. Франка, В. Сосюри, М. Бажана, </w:t>
      </w:r>
      <w:r w:rsidRPr="00680874">
        <w:rPr>
          <w:rFonts w:ascii="Times New Roman" w:hAnsi="Times New Roman"/>
          <w:sz w:val="28"/>
          <w:szCs w:val="28"/>
        </w:rPr>
        <w:t xml:space="preserve">Д. Павличка, Л. </w:t>
      </w:r>
      <w:r w:rsidR="00680874">
        <w:rPr>
          <w:rFonts w:ascii="Times New Roman" w:hAnsi="Times New Roman"/>
          <w:sz w:val="28"/>
          <w:szCs w:val="28"/>
          <w:lang w:val="uk-UA"/>
        </w:rPr>
        <w:t>Костенко І. Драча, Б. Олійника</w:t>
      </w:r>
    </w:p>
    <w:p w:rsidR="00B539CB" w:rsidRPr="00680874" w:rsidRDefault="00680874" w:rsidP="00680874">
      <w:pPr>
        <w:shd w:val="clear" w:color="auto" w:fill="FFFFFF"/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2. Мовн</w:t>
      </w:r>
      <w:r w:rsidR="0062415F">
        <w:rPr>
          <w:rFonts w:ascii="Times New Roman" w:hAnsi="Times New Roman"/>
          <w:sz w:val="28"/>
          <w:szCs w:val="28"/>
          <w:lang w:val="uk-UA"/>
        </w:rPr>
        <w:t xml:space="preserve">ої </w:t>
      </w:r>
      <w:r>
        <w:rPr>
          <w:rFonts w:ascii="Times New Roman" w:hAnsi="Times New Roman"/>
          <w:sz w:val="28"/>
          <w:szCs w:val="28"/>
          <w:lang w:val="uk-UA"/>
        </w:rPr>
        <w:t>метафори краса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80874">
        <w:rPr>
          <w:rFonts w:ascii="Times New Roman" w:hAnsi="Times New Roman"/>
          <w:sz w:val="28"/>
          <w:szCs w:val="28"/>
          <w:lang w:val="uk-UA"/>
        </w:rPr>
        <w:t>3.</w:t>
      </w:r>
      <w:r w:rsidR="006808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0874">
        <w:rPr>
          <w:rFonts w:ascii="Times New Roman" w:hAnsi="Times New Roman"/>
          <w:sz w:val="28"/>
          <w:szCs w:val="28"/>
          <w:lang w:val="uk-UA"/>
        </w:rPr>
        <w:t xml:space="preserve">Словотворення Олеся </w:t>
      </w:r>
      <w:r w:rsidRPr="00680874">
        <w:rPr>
          <w:rFonts w:ascii="Times New Roman" w:hAnsi="Times New Roman"/>
          <w:sz w:val="28"/>
          <w:szCs w:val="28"/>
        </w:rPr>
        <w:t>Гончара</w:t>
      </w:r>
      <w:r w:rsidRPr="0068087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80874">
        <w:rPr>
          <w:rFonts w:ascii="Times New Roman" w:hAnsi="Times New Roman"/>
          <w:sz w:val="28"/>
          <w:szCs w:val="28"/>
          <w:lang w:val="uk-UA"/>
        </w:rPr>
        <w:t>4.</w:t>
      </w:r>
      <w:r w:rsidR="006808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0874">
        <w:rPr>
          <w:rFonts w:ascii="Times New Roman" w:hAnsi="Times New Roman"/>
          <w:sz w:val="28"/>
          <w:szCs w:val="28"/>
          <w:lang w:val="uk-UA"/>
        </w:rPr>
        <w:t xml:space="preserve">Покладені на музику слова </w:t>
      </w:r>
    </w:p>
    <w:p w:rsidR="00680874" w:rsidRDefault="0068087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680874" w:rsidRPr="00680874" w:rsidRDefault="00680874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80874">
        <w:rPr>
          <w:rFonts w:ascii="Times New Roman" w:hAnsi="Times New Roman"/>
          <w:b/>
          <w:sz w:val="28"/>
          <w:szCs w:val="28"/>
          <w:lang w:val="uk-UA"/>
        </w:rPr>
        <w:t xml:space="preserve">1. Мовний світ І. Франка, В. Сосюри, М. Бажана, </w:t>
      </w:r>
      <w:r w:rsidRPr="00680874">
        <w:rPr>
          <w:rFonts w:ascii="Times New Roman" w:hAnsi="Times New Roman"/>
          <w:b/>
          <w:sz w:val="28"/>
          <w:szCs w:val="28"/>
        </w:rPr>
        <w:t xml:space="preserve">Д. Павличка, Л. </w:t>
      </w:r>
      <w:r w:rsidRPr="00680874">
        <w:rPr>
          <w:rFonts w:ascii="Times New Roman" w:hAnsi="Times New Roman"/>
          <w:b/>
          <w:sz w:val="28"/>
          <w:szCs w:val="28"/>
          <w:lang w:val="uk-UA"/>
        </w:rPr>
        <w:t>Костенко І. Драча, Б. Олійника</w:t>
      </w:r>
    </w:p>
    <w:p w:rsidR="00680874" w:rsidRPr="00680874" w:rsidRDefault="00680874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left="3544"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 xml:space="preserve">І всі ми вірили, що своїми руками 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left="3544"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 xml:space="preserve">Розіб'ємо скалу, роздробимо граніт, 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left="3544"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>Що кров'ю власною і власними кістками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left="3544"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>Твердий змуруємо гостинець і за нами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left="3544"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>Прийде нове життя, добро нове у світ.</w:t>
      </w:r>
    </w:p>
    <w:p w:rsidR="00B539CB" w:rsidRPr="0062415F" w:rsidRDefault="00680874" w:rsidP="00680874">
      <w:pPr>
        <w:shd w:val="clear" w:color="auto" w:fill="FFFFFF"/>
        <w:suppressAutoHyphens/>
        <w:spacing w:after="0" w:line="360" w:lineRule="auto"/>
        <w:ind w:left="354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(І.Франко)</w:t>
      </w:r>
    </w:p>
    <w:p w:rsidR="00680874" w:rsidRPr="0062415F" w:rsidRDefault="00680874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0874">
        <w:rPr>
          <w:rFonts w:ascii="Times New Roman" w:hAnsi="Times New Roman"/>
          <w:sz w:val="28"/>
          <w:szCs w:val="28"/>
          <w:lang w:val="uk-UA"/>
        </w:rPr>
        <w:t>Отже, від конкретної дороги, твердого гостинця, як ми говорили раніше, асоціативні зв'язки ведуть до фразеологізму суспільно-політичного змісту: шлях поступу.</w:t>
      </w:r>
    </w:p>
    <w:p w:rsidR="00680874" w:rsidRPr="0062415F" w:rsidRDefault="00680874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>Ми рабами волі стали.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>На шляху поступу ми лиш каменярі.</w:t>
      </w:r>
    </w:p>
    <w:p w:rsidR="00680874" w:rsidRPr="0062415F" w:rsidRDefault="00680874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0874">
        <w:rPr>
          <w:rFonts w:ascii="Times New Roman" w:hAnsi="Times New Roman"/>
          <w:sz w:val="28"/>
          <w:szCs w:val="28"/>
          <w:lang w:val="uk-UA"/>
        </w:rPr>
        <w:t>А тут уже не твердий гостинець; високий стиль громадянської лірики І.Франка наповнений суспільно-політичною фразеологією, в якій символічно звучать образи патріотичного діла (йти на чесне, праве діло), святої боротьби,</w:t>
      </w:r>
      <w:r w:rsidR="006808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0874">
        <w:rPr>
          <w:rFonts w:ascii="Times New Roman" w:hAnsi="Times New Roman"/>
          <w:sz w:val="28"/>
          <w:szCs w:val="28"/>
          <w:lang w:val="uk-UA"/>
        </w:rPr>
        <w:t>боротьби за ідеї, образи волі, вольності (воля люду, вольності слова), святої правди. Характерний для громадянської поезії І. Франка синонімічний ряд: люд, людськість, народ, чоловіцтво. Виразно зазвучав серед цих слів синонім міліони, вжитий у гімні «Вічний революціонер”:</w:t>
      </w:r>
    </w:p>
    <w:p w:rsidR="00680874" w:rsidRPr="0062415F" w:rsidRDefault="00680874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>Словом сильним, мов трубою,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 xml:space="preserve">Міліони зве з собою,— </w:t>
      </w:r>
    </w:p>
    <w:p w:rsidR="00680874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>Міліони радо йдуть,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>Бо се голос духа чуть.</w:t>
      </w:r>
    </w:p>
    <w:p w:rsidR="00680874" w:rsidRDefault="0068087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0874">
        <w:rPr>
          <w:rFonts w:ascii="Times New Roman" w:hAnsi="Times New Roman"/>
          <w:sz w:val="28"/>
          <w:szCs w:val="28"/>
          <w:lang w:val="uk-UA"/>
        </w:rPr>
        <w:t>Той самий словесний образ повторюється і в циклі «Веснянки”:</w:t>
      </w:r>
    </w:p>
    <w:p w:rsidR="00680874" w:rsidRPr="0062415F" w:rsidRDefault="00680874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 xml:space="preserve">Мільйони чекають щасливої зміни, 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>Ті хмари –</w:t>
      </w:r>
      <w:r w:rsidR="00680874" w:rsidRPr="00680874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680874">
        <w:rPr>
          <w:rFonts w:ascii="Times New Roman" w:hAnsi="Times New Roman"/>
          <w:i/>
          <w:sz w:val="28"/>
          <w:szCs w:val="28"/>
          <w:lang w:val="uk-UA"/>
        </w:rPr>
        <w:t xml:space="preserve">плідної будущини тіні, 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>Що людськість, мов красна весна, обновить...</w:t>
      </w:r>
    </w:p>
    <w:p w:rsidR="00680874" w:rsidRPr="0062415F" w:rsidRDefault="00680874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0874">
        <w:rPr>
          <w:rFonts w:ascii="Times New Roman" w:hAnsi="Times New Roman"/>
          <w:sz w:val="28"/>
          <w:szCs w:val="28"/>
          <w:lang w:val="uk-UA"/>
        </w:rPr>
        <w:t>Прикметно, що семантично вагоме у громадянській ліриці І.Франка є слово будущина. Воно входить в індивідуально-авторський синонімічний ряд розвидняющийся день, грядущий день, краща пора, перспектива, становлячи в ньому нейтральний компонент. Стилістичним</w:t>
      </w:r>
      <w:r w:rsidR="006808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0874">
        <w:rPr>
          <w:rFonts w:ascii="Times New Roman" w:hAnsi="Times New Roman"/>
          <w:sz w:val="28"/>
          <w:szCs w:val="28"/>
          <w:lang w:val="uk-UA"/>
        </w:rPr>
        <w:t>відповідником до цих висловів у сучасній літературі виступає субстантивований прикметник майбутнє. Синоніми до названого поняття – вислови з Франкової поезії: оновлений, щасливий світ, світ правди й волі, світ новий тощо.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0874">
        <w:rPr>
          <w:rFonts w:ascii="Times New Roman" w:hAnsi="Times New Roman"/>
          <w:sz w:val="28"/>
          <w:szCs w:val="28"/>
          <w:lang w:val="uk-UA"/>
        </w:rPr>
        <w:t>Таким чином, громадянські мотиви лірики І.Франка постають з усталених публіцистичних метафор за рахунок індивідуальних образів-символів, наприклад:</w:t>
      </w:r>
    </w:p>
    <w:p w:rsidR="00680874" w:rsidRPr="0062415F" w:rsidRDefault="00680874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680874" w:rsidRPr="0062415F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 xml:space="preserve">«Чого важкий свій молот каменярський 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 xml:space="preserve">Міняєш на тонкий різець </w:t>
      </w:r>
      <w:r w:rsidRPr="00680874">
        <w:rPr>
          <w:rFonts w:ascii="Times New Roman" w:hAnsi="Times New Roman"/>
          <w:i/>
          <w:sz w:val="28"/>
          <w:szCs w:val="28"/>
        </w:rPr>
        <w:t>Петрарки?</w:t>
      </w:r>
      <w:r w:rsidRPr="00680874">
        <w:rPr>
          <w:rFonts w:ascii="Times New Roman" w:hAnsi="Times New Roman"/>
          <w:i/>
          <w:sz w:val="28"/>
          <w:szCs w:val="28"/>
          <w:lang w:val="uk-UA"/>
        </w:rPr>
        <w:t>»</w:t>
      </w:r>
    </w:p>
    <w:p w:rsidR="00680874" w:rsidRPr="00680874" w:rsidRDefault="00680874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0874">
        <w:rPr>
          <w:rFonts w:ascii="Times New Roman" w:hAnsi="Times New Roman"/>
          <w:sz w:val="28"/>
          <w:szCs w:val="28"/>
          <w:lang w:val="uk-UA"/>
        </w:rPr>
        <w:t xml:space="preserve">Отже, в наведених рядках «важкий молот каменярський» асоціюється з пристрасною громадянською поезію, а «тонкий різець </w:t>
      </w:r>
      <w:r w:rsidRPr="00680874">
        <w:rPr>
          <w:rFonts w:ascii="Times New Roman" w:hAnsi="Times New Roman"/>
          <w:sz w:val="28"/>
          <w:szCs w:val="28"/>
        </w:rPr>
        <w:t>Пет</w:t>
      </w:r>
      <w:r w:rsidRPr="00680874">
        <w:rPr>
          <w:rFonts w:ascii="Times New Roman" w:hAnsi="Times New Roman"/>
          <w:sz w:val="28"/>
          <w:szCs w:val="28"/>
          <w:lang w:val="uk-UA"/>
        </w:rPr>
        <w:t>рарки»</w:t>
      </w:r>
      <w:r w:rsidRPr="00680874">
        <w:rPr>
          <w:rFonts w:ascii="Times New Roman" w:hAnsi="Times New Roman"/>
          <w:sz w:val="28"/>
          <w:szCs w:val="28"/>
        </w:rPr>
        <w:t xml:space="preserve"> </w:t>
      </w:r>
      <w:r w:rsidRPr="00680874">
        <w:rPr>
          <w:rFonts w:ascii="Times New Roman" w:hAnsi="Times New Roman"/>
          <w:sz w:val="28"/>
          <w:szCs w:val="28"/>
          <w:lang w:val="uk-UA"/>
        </w:rPr>
        <w:t>- з ніжною поезією.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0874">
        <w:rPr>
          <w:rFonts w:ascii="Times New Roman" w:hAnsi="Times New Roman"/>
          <w:sz w:val="28"/>
          <w:szCs w:val="28"/>
          <w:lang w:val="uk-UA"/>
        </w:rPr>
        <w:t>А ось твори В.Сосюри явили нам безпосередність і гостроту світосприймання, вміння художньо відтворювати тони, мелодії, барви життя й природи, щедрість людських переживань. Його стиль становить окрему сторінку в історії української літературної мови. Весна – символ щасливого майбутнього; в цьому стилістично-смисловому ключі вживається означення «сонячна весна».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0874">
        <w:rPr>
          <w:rFonts w:ascii="Times New Roman" w:hAnsi="Times New Roman"/>
          <w:sz w:val="28"/>
          <w:szCs w:val="28"/>
          <w:lang w:val="uk-UA"/>
        </w:rPr>
        <w:t>Зазвичай про народну основу метафоричного мовлення В. Сосюри свідчать також інші контексти із образом вітру, наприклад у поемі «Червона зима»:</w:t>
      </w:r>
    </w:p>
    <w:p w:rsidR="00680874" w:rsidRPr="0062415F" w:rsidRDefault="00680874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0874" w:rsidRPr="0062415F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 xml:space="preserve">І де ми не пройшли, нас радо зустрічали, 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>І навіть вітер нам доріг не замітав...</w:t>
      </w:r>
    </w:p>
    <w:p w:rsidR="00680874" w:rsidRPr="00680874" w:rsidRDefault="00680874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0874">
        <w:rPr>
          <w:rFonts w:ascii="Times New Roman" w:hAnsi="Times New Roman"/>
          <w:sz w:val="28"/>
          <w:szCs w:val="28"/>
          <w:lang w:val="uk-UA"/>
        </w:rPr>
        <w:t>Відчувається, як образ вітру проходить своєрідну еволюцію: від супутника поетового дитинства – «в ніч ясну, прозору носився з вітром я скажено на коні» до відображення руху військових ешелонів на фронт – «дихає сосною квиління вітрове»; вислів «вітер верби хилить»</w:t>
      </w:r>
      <w:r w:rsidR="006808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0874">
        <w:rPr>
          <w:rFonts w:ascii="Times New Roman" w:hAnsi="Times New Roman"/>
          <w:sz w:val="28"/>
          <w:szCs w:val="28"/>
          <w:lang w:val="uk-UA"/>
        </w:rPr>
        <w:t>– звучить для поета як попередження про сумну звістку –</w:t>
      </w:r>
      <w:r w:rsidR="006808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0874">
        <w:rPr>
          <w:rFonts w:ascii="Times New Roman" w:hAnsi="Times New Roman"/>
          <w:sz w:val="28"/>
          <w:szCs w:val="28"/>
          <w:lang w:val="uk-UA"/>
        </w:rPr>
        <w:t>смерть брата.</w:t>
      </w:r>
      <w:r w:rsidR="006808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0874">
        <w:rPr>
          <w:rFonts w:ascii="Times New Roman" w:hAnsi="Times New Roman"/>
          <w:sz w:val="28"/>
          <w:szCs w:val="28"/>
          <w:lang w:val="uk-UA"/>
        </w:rPr>
        <w:t xml:space="preserve">Разом з цим, такий ряд продовжують похмурі й суворі образи: «Чорні танки повзуть невблаганно», «бомбами ниви роздерті», «зенітного вогню завіса грізно висне», «зчорніло від розривів поле і в багряних плямах білий сніг», «земля неначе рана, і сонце — раною вгорі». Для індивідуальної поетичної системи Сосюри у вживанні найхарактерніших словесних образів простежується певна закономірність: вони стають постійними компонентами вираження конкретної теми. Наприклад, тема війни активізує емоційно-оцінні прикметникові епітети типу кривавий, чорний, грізний, невблаганний, експресивні дієслова зчорніти, роздерти та ін. Відтак конкретне тематично-ситуативне вживання спричиняється і до розвитку значення слова. </w:t>
      </w:r>
    </w:p>
    <w:p w:rsid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0874">
        <w:rPr>
          <w:rFonts w:ascii="Times New Roman" w:hAnsi="Times New Roman"/>
          <w:sz w:val="28"/>
          <w:szCs w:val="28"/>
          <w:lang w:val="uk-UA"/>
        </w:rPr>
        <w:t>Прикметно й те, що лірика В. Сосюри забарвлена золотими тонами: липень золотий, листя золоте, свитки золоті, вечір золотий, золотий Дінець, золотий огонь. Є в цьому епітеті й семантика кольору – золота береза, золоте проміння; зображення людської краси – золоті очі, золотоволосий командир; відображення ліричного ставлення до предметів або романтичне уявлення про них – золотий завод, золоті човни. Інший емоційно-оцінний зміст: золотий содом, золоте ридання. Стилістичними функціями епітета «золотий» поет охоплює нові явища, наділяє цією ознакою абстрактні поняття: золота печаль, золотий екстаз, золота молитва. Автор творить неологізми, сполучаючи епітет золотий з іменником, відтак під його пером постають епітети-новотвори: «І світить молодик – мій брат золоторогий», «Серце моє розхристане крізь віки гряде і голосить, і радується на шляху золотолірному».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0874">
        <w:rPr>
          <w:rFonts w:ascii="Times New Roman" w:hAnsi="Times New Roman"/>
          <w:sz w:val="28"/>
          <w:szCs w:val="28"/>
          <w:lang w:val="uk-UA"/>
        </w:rPr>
        <w:t>Посутньо поезія М.Бажана наскрізь перейнята невситимою «жагою видіння і пізнавання». Звідси його називають поетом глибокого інтелектуально-філософського обдарування. Сконденсований характер думки, її динамічний, напружений розвиток виявляється в постійному шуканні зіставлень.</w:t>
      </w:r>
    </w:p>
    <w:p w:rsid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0874">
        <w:rPr>
          <w:rFonts w:ascii="Times New Roman" w:hAnsi="Times New Roman"/>
          <w:sz w:val="28"/>
          <w:szCs w:val="28"/>
          <w:lang w:val="uk-UA"/>
        </w:rPr>
        <w:t>Скажімо, порівняння допомагають поетові розкрити характер зображуваної дії, змодельовуючи образ дійсності: передати форму, розмір, запах, внутрішню якість предмета тощо. Часто вживається цей троп для змалювання художнього образу людини, розкриття її внутрішнього світу. Зазвичай розрізняються в порівняннях суб'єкт (те, що порівнюється), ознака і об'єкт (те, з чим порівнюється) зіставлення. Об'єктами в порівняннях поезії М. Бажана виступають конкретні предмети і явища об'єктивного світу. Найчастіше вживає поет непоширені порівняльні звороти, підрядні речення зі сполучниками як, мов, наче,</w:t>
      </w:r>
      <w:r w:rsidR="006808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0874">
        <w:rPr>
          <w:rFonts w:ascii="Times New Roman" w:hAnsi="Times New Roman"/>
          <w:sz w:val="28"/>
          <w:szCs w:val="28"/>
          <w:lang w:val="uk-UA"/>
        </w:rPr>
        <w:t>порівняння, виражене орудним відмінком. А ось сонорний світ, світ музики (світлість звуків, тон віолончелі) відображається в природі, зливається з нею; художній образ здобуває своє логічне завершення.</w:t>
      </w:r>
      <w:r w:rsidR="006808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0874">
        <w:rPr>
          <w:rFonts w:ascii="Times New Roman" w:hAnsi="Times New Roman"/>
          <w:sz w:val="28"/>
          <w:szCs w:val="28"/>
          <w:lang w:val="uk-UA"/>
        </w:rPr>
        <w:t>Відтак рух думки поета плавно переходить в динаміку пластичного розвитку образу.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0874">
        <w:rPr>
          <w:rFonts w:ascii="Times New Roman" w:hAnsi="Times New Roman"/>
          <w:sz w:val="28"/>
          <w:szCs w:val="28"/>
          <w:lang w:val="uk-UA"/>
        </w:rPr>
        <w:t>Серед сучасних майстрів красного письменства є поети, творчість яких виразно віддзеркалює наш бурхливий час, чітко відбиває його ритм. Не маючи талановитих</w:t>
      </w:r>
      <w:r w:rsidR="006808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0874">
        <w:rPr>
          <w:rFonts w:ascii="Times New Roman" w:hAnsi="Times New Roman"/>
          <w:sz w:val="28"/>
          <w:szCs w:val="28"/>
          <w:lang w:val="uk-UA"/>
        </w:rPr>
        <w:t>майстрів слова, не можна говорити про літературно-мовний процес, про живу історію української літератури і літературної мови. До особливо творчих особистостей належить Дмитро Павличко. Його мовно-поетичне мислення невіддільне від історичної долі України. Поет фіксує історичні події.</w:t>
      </w:r>
      <w:r w:rsidR="006808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0874">
        <w:rPr>
          <w:rFonts w:ascii="Times New Roman" w:hAnsi="Times New Roman"/>
          <w:sz w:val="28"/>
          <w:szCs w:val="28"/>
          <w:lang w:val="uk-UA"/>
        </w:rPr>
        <w:t>Про що б не писав письменник, скрізь у його творах переважає інтонація першої особи. Заакцентуємо, такі вірші – особливість трибунної, публіцистичної поезії. Скажімо, в кожній строфі вірша «Берези дружби» відчуваємо авторове «я» — я бачив, я чув, я знаю, я не хочу. Павличкове «я» вбирає людський біль, переймається тривогами, бідами світу. Показова семантика модальних дієслів маю, повинен, мушу, можу, хочу в поетичній мові вносить у поезію вольовий струмінь. По-іншому сприймається поряд із незвичними звертаннями офіційний мовний зворот мати доручення:</w:t>
      </w:r>
    </w:p>
    <w:p w:rsidR="00680874" w:rsidRPr="0062415F" w:rsidRDefault="00680874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 xml:space="preserve">Від вас, мої львівські каштани, 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 xml:space="preserve">Від вас, закарпатські черешні, 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>Від вас, придніпровські тополі,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 xml:space="preserve">Я маю доручення нині... </w:t>
      </w:r>
    </w:p>
    <w:p w:rsidR="00680874" w:rsidRPr="0062415F" w:rsidRDefault="00680874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0874">
        <w:rPr>
          <w:rFonts w:ascii="Times New Roman" w:hAnsi="Times New Roman"/>
          <w:sz w:val="28"/>
          <w:szCs w:val="28"/>
          <w:lang w:val="uk-UA"/>
        </w:rPr>
        <w:t>Ось тут авторське «я», особа відступає на другий план. Правда, слово, пісня, стяг, любов, гуманізм – ось ті поняття, що виказують лірику Павличка, концептуально розкриваючи двосвіття.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0874">
        <w:rPr>
          <w:rFonts w:ascii="Times New Roman" w:hAnsi="Times New Roman"/>
          <w:sz w:val="28"/>
          <w:szCs w:val="28"/>
          <w:lang w:val="uk-UA"/>
        </w:rPr>
        <w:t>Раніше ми характеризували лірику Л. Костенко, її вірші наче підказують: учись спостерігати, інакше ти нічого не побачиш, не збагнеш, минеш важливе, головне. Її поезія допомагає глибше пізнати довкілля.</w:t>
      </w:r>
      <w:r w:rsidR="006808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0874">
        <w:rPr>
          <w:rFonts w:ascii="Times New Roman" w:hAnsi="Times New Roman"/>
          <w:sz w:val="28"/>
          <w:szCs w:val="28"/>
          <w:lang w:val="uk-UA"/>
        </w:rPr>
        <w:t>Починається все з простого, з того, що помітиш звичайного горобця з пір'їнкою в дзьобику («Горобець із білою бородою»), відчуєш, що «ліс такий осінній, куди не ступиш – усе щось шарудить», зрадієш, що «Метелик білий в маки залетів». Допомагає дитині пізнати світ авторський вимисел, фантазія, адже «соловейко застудився. А тепер лежить під пледом, п'є гарячий чай із медом», а чорногуз, «відлітаючи в Африку, пакував чемодан». Фантазія допоможе</w:t>
      </w:r>
      <w:r w:rsidR="006808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0874">
        <w:rPr>
          <w:rFonts w:ascii="Times New Roman" w:hAnsi="Times New Roman"/>
          <w:sz w:val="28"/>
          <w:szCs w:val="28"/>
          <w:lang w:val="uk-UA"/>
        </w:rPr>
        <w:t>повірити, що «Баба Віхола, сива Віхола на метільній мітлі приїхала».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0874">
        <w:rPr>
          <w:rFonts w:ascii="Times New Roman" w:hAnsi="Times New Roman"/>
          <w:sz w:val="28"/>
          <w:szCs w:val="28"/>
          <w:lang w:val="uk-UA"/>
        </w:rPr>
        <w:t>Прикметною ознакою є повчання: учись бачити єдність світу, спільне у відмінному, відмінне у спільному, і тоді зрозумієш: «Берізки по коліна у воді» тому, що повінь; «ходить вишня у віночку» тому, що вкрита білим цвітом; в осінньому лісі «спинається грибочок» так само, як спинається на ніжки дитина. Відтак вловлюється «гармонія крізь тугу дисонансів», саме так натхненно промовила Ліна Костенко в одному зі своїх віршів. Слова влучно виражають суть</w:t>
      </w:r>
      <w:r w:rsidR="006808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0874">
        <w:rPr>
          <w:rFonts w:ascii="Times New Roman" w:hAnsi="Times New Roman"/>
          <w:sz w:val="28"/>
          <w:szCs w:val="28"/>
          <w:lang w:val="uk-UA"/>
        </w:rPr>
        <w:t xml:space="preserve">творчості, перейнятої відчуттям драматичних суперечностей у світі, людській душі. 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0874">
        <w:rPr>
          <w:rFonts w:ascii="Times New Roman" w:hAnsi="Times New Roman"/>
          <w:sz w:val="28"/>
          <w:szCs w:val="28"/>
          <w:lang w:val="uk-UA"/>
        </w:rPr>
        <w:t xml:space="preserve">Дитячі вірші Людмили Савчук сповнені гамою кольорів, віддзеркалюючи природну красу, а отже є естетично значущими. Засобами алітерації, звукоповторами змодельовує казковий світ: </w:t>
      </w:r>
    </w:p>
    <w:p w:rsidR="00680874" w:rsidRPr="0062415F" w:rsidRDefault="00680874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>Сонях, сонечко яскраве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>Мають колір золотавий,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>Кругловиді, схожі личка,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>Наче братик і сестричка.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0874">
        <w:rPr>
          <w:rFonts w:ascii="Times New Roman" w:hAnsi="Times New Roman"/>
          <w:sz w:val="28"/>
          <w:szCs w:val="28"/>
          <w:lang w:val="uk-UA"/>
        </w:rPr>
        <w:t xml:space="preserve">(Л.Савчук. Абетка. – Тернопіль, 2008. – С.21). </w:t>
      </w:r>
    </w:p>
    <w:p w:rsidR="00680874" w:rsidRPr="0062415F" w:rsidRDefault="00680874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0874">
        <w:rPr>
          <w:rFonts w:ascii="Times New Roman" w:hAnsi="Times New Roman"/>
          <w:sz w:val="28"/>
          <w:szCs w:val="28"/>
          <w:lang w:val="uk-UA"/>
        </w:rPr>
        <w:t>Сполучуваність назв кольорів з різними поняттями в сучасній українській поезії відбиває закономірності використання традиційних образів, що стали певною мірою поетичними символами, а також новаторське вживання назв із семантикою кольору для створення емоційно-оцінних метафоричних означень. Лексика на означення кольору відіграє помітну стилістичну роль у поезії І. Драча. Чітко протиставляються щодо семантико-стилістичних функцій назв кольорів твори Б. Олійника інтимного й пейзажно-ліричного плану (часто вживані білий і сивий кольори; «Сива ластівка»). Поетичне мовлення активізує й пряму вказівку на колір, і властиве загальномовним метафорам значення «сильне хвилювання, страждання», що виражене у фразеологізмах типу «побіліти від страху», «білий, як стіна». Б. Олійник вдало використовує емоційний заряд загальнонародних фразеологічних зворотів із ознакою білий, біліти для створення індивідуально-авторських образів, як ось: «Став я білий, мов ядерна тінь», «Коли котився грім Розпечених до білого дискусій», «Ти була молода. Вже — солдатка. Іще – не вдова. Німець важко дивився. Ти блідла... біліла, як вишня», «Вона [мати] тебе у всесвіт віддала. О, як боліло їй – аж кров біліла, Коли вона себе в тобі родила!». Залучення вищеозначених фразеологічних зворотів у поетичне мовлення вказує на виразний індивідуальний стиль Б.Олійника, а також – на народнорозмовне джерело, відповідні структури розмовного плану.</w:t>
      </w:r>
    </w:p>
    <w:p w:rsid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0874">
        <w:rPr>
          <w:rFonts w:ascii="Times New Roman" w:hAnsi="Times New Roman"/>
          <w:sz w:val="28"/>
          <w:szCs w:val="28"/>
          <w:lang w:val="uk-UA"/>
        </w:rPr>
        <w:t>Зчаста за текстуальним вживанням прикметник чорний виступає в індивідуальному стилі І. Драча як синонім до понять</w:t>
      </w:r>
      <w:r w:rsidR="006808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0874">
        <w:rPr>
          <w:rFonts w:ascii="Times New Roman" w:hAnsi="Times New Roman"/>
          <w:sz w:val="28"/>
          <w:szCs w:val="28"/>
          <w:lang w:val="uk-UA"/>
        </w:rPr>
        <w:t>«урочистий», «величний».</w:t>
      </w:r>
    </w:p>
    <w:p w:rsidR="00680874" w:rsidRPr="0062415F" w:rsidRDefault="00680874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0874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>Візьми його [слово],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 xml:space="preserve">Не дай на зваду славі, 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>А по-спартанськи босим –</w:t>
      </w:r>
      <w:r w:rsidR="00680874" w:rsidRPr="00680874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680874">
        <w:rPr>
          <w:rFonts w:ascii="Times New Roman" w:hAnsi="Times New Roman"/>
          <w:i/>
          <w:sz w:val="28"/>
          <w:szCs w:val="28"/>
          <w:lang w:val="uk-UA"/>
        </w:rPr>
        <w:t xml:space="preserve">на мороз. 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 xml:space="preserve">Туге од сонця, чорно величаве, 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>Воно провисне буйним гроном гроз.</w:t>
      </w:r>
    </w:p>
    <w:p w:rsidR="00680874" w:rsidRPr="0062415F" w:rsidRDefault="00680874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80874" w:rsidRPr="00680874" w:rsidRDefault="00680874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80874">
        <w:rPr>
          <w:rFonts w:ascii="Times New Roman" w:hAnsi="Times New Roman"/>
          <w:b/>
          <w:sz w:val="28"/>
          <w:szCs w:val="28"/>
          <w:lang w:val="uk-UA"/>
        </w:rPr>
        <w:t>2. Мовної метафори краса</w:t>
      </w:r>
    </w:p>
    <w:p w:rsidR="00680874" w:rsidRPr="0062415F" w:rsidRDefault="00680874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0874">
        <w:rPr>
          <w:rFonts w:ascii="Times New Roman" w:hAnsi="Times New Roman"/>
          <w:sz w:val="28"/>
          <w:szCs w:val="28"/>
          <w:lang w:val="uk-UA"/>
        </w:rPr>
        <w:t>Зазвичай в метафорі чорно величаве слово можна вбачати аналогію до відомої сентенції «Страждання звеличує людину»; слово, ввібравши в себе семантику «страждання, чорна біда», набуває значення «величне», «піднесене», «урочисте». Відтак метафорично вживаний прикметник чорний може передавати не лише негативний емоційний зміст, а й вказувати на інтенсифікацію позитивної ознаки.</w:t>
      </w:r>
    </w:p>
    <w:p w:rsid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0874">
        <w:rPr>
          <w:rFonts w:ascii="Times New Roman" w:hAnsi="Times New Roman"/>
          <w:sz w:val="28"/>
          <w:szCs w:val="28"/>
          <w:lang w:val="uk-UA"/>
        </w:rPr>
        <w:t>Прикметно, що стилю Д.Павличка властиві порівняння. Вони допомагають відтворити рух, динаміку почуттів, чистоту кохання. Порівняння в душі ліричного героя джерельні й чисті, як небесна блакить.</w:t>
      </w:r>
      <w:r w:rsidR="006808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0874">
        <w:rPr>
          <w:rFonts w:ascii="Times New Roman" w:hAnsi="Times New Roman"/>
          <w:sz w:val="28"/>
          <w:szCs w:val="28"/>
          <w:lang w:val="uk-UA"/>
        </w:rPr>
        <w:t xml:space="preserve">На різноманітних асоціаціях створюються і метафори, що базуються на семантиці дієслів фізичної дії: «Дзвенить у зорях небо чисте»,”Небо весняне в сяйві іскриться». Іменники традиційного астрального поетичного словника небо, місяць, зорі, сонце та інші входять в індивідуально-авторські метафори: «В давній золотій печалі лебедіють небеса», «Лампада сонця в молодому тілі принаджувала жителів темнот, «Сонце, помальоване циноброю, на вітрилах вечора пливло». Зосібна основою метафоричних структур виступає дієслівна ознака: «Знов зірка кличе, мов суниця: «Ходімо на озимину», «Зоря, вклоняючись небу, падала в комиші». 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0874">
        <w:rPr>
          <w:rFonts w:ascii="Times New Roman" w:hAnsi="Times New Roman"/>
          <w:sz w:val="28"/>
          <w:szCs w:val="28"/>
          <w:lang w:val="uk-UA"/>
        </w:rPr>
        <w:t>Переважну кількість іменникових метафор можна умовно поділити на дві групи. Метафори першої групи означають стан людини: кохання, смуток, надію, тугу, чекання. Інколи вони ніби виступають у контрасті з самим контекстом: замок туги, дно душі, дощ любові, пагорби мети. Метафори другої групи означають явища природи, що впливають на почуття людини: сліди зорі, срібло сіна, річка рук, заметіль сонця, дотик тучі, присмак сонця. Зазвичай в таких метафоричних словосполученнях семантично оновлюються традиційні поетичні слова,</w:t>
      </w:r>
      <w:r w:rsidR="006808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0874">
        <w:rPr>
          <w:rFonts w:ascii="Times New Roman" w:hAnsi="Times New Roman"/>
          <w:sz w:val="28"/>
          <w:szCs w:val="28"/>
          <w:lang w:val="uk-UA"/>
        </w:rPr>
        <w:t>що беруть свій початок у фольклорі: кохання, небо, сонце, життя, весна. Деякі словосполучення метафоричного змісту становлять фактично кілька об'єднаних метафор, як ось:</w:t>
      </w:r>
      <w:r w:rsidRPr="00680874">
        <w:rPr>
          <w:rFonts w:ascii="Times New Roman" w:hAnsi="Times New Roman"/>
          <w:sz w:val="28"/>
          <w:szCs w:val="28"/>
        </w:rPr>
        <w:t xml:space="preserve"> </w:t>
      </w:r>
      <w:r w:rsidRPr="00680874">
        <w:rPr>
          <w:rFonts w:ascii="Times New Roman" w:hAnsi="Times New Roman"/>
          <w:sz w:val="28"/>
          <w:szCs w:val="28"/>
          <w:lang w:val="uk-UA"/>
        </w:rPr>
        <w:t xml:space="preserve">«Гуркочуть брили в скалах, мов неба колеться горіх». Гуркоче грім, гуркіт грому набувають тут експресивного значення завдяки іменникові брили, що уточнює образ. Наступне порівняння набуває неповторного індивідуального звучання з зіставленням неба: небо розкололося, як горіх (дієслівна ознака). Справді, іменникові словосполучення з метафоричним змістом – це концентрована форма вираження ознак предмета через зіставлення його з іншими ознаками. Відтак зміст предмета в процесі метафоризації значно розширюється. 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0874">
        <w:rPr>
          <w:rFonts w:ascii="Times New Roman" w:hAnsi="Times New Roman"/>
          <w:sz w:val="28"/>
          <w:szCs w:val="28"/>
        </w:rPr>
        <w:t xml:space="preserve">3. Коли </w:t>
      </w:r>
      <w:r w:rsidRPr="00680874">
        <w:rPr>
          <w:rFonts w:ascii="Times New Roman" w:hAnsi="Times New Roman"/>
          <w:sz w:val="28"/>
          <w:szCs w:val="28"/>
          <w:lang w:val="uk-UA"/>
        </w:rPr>
        <w:t>говорять про місце письменника в історії національної мови, то</w:t>
      </w:r>
      <w:r w:rsidRPr="00680874">
        <w:rPr>
          <w:rFonts w:ascii="Times New Roman" w:hAnsi="Times New Roman"/>
          <w:sz w:val="28"/>
          <w:szCs w:val="28"/>
        </w:rPr>
        <w:t xml:space="preserve"> </w:t>
      </w:r>
      <w:r w:rsidRPr="00680874">
        <w:rPr>
          <w:rFonts w:ascii="Times New Roman" w:hAnsi="Times New Roman"/>
          <w:sz w:val="28"/>
          <w:szCs w:val="28"/>
          <w:lang w:val="uk-UA"/>
        </w:rPr>
        <w:t>насамперед мають на увазі взаємозв'язок між загальнонародною мо</w:t>
      </w:r>
      <w:r w:rsidRPr="00680874">
        <w:rPr>
          <w:rFonts w:ascii="Times New Roman" w:hAnsi="Times New Roman"/>
          <w:sz w:val="28"/>
          <w:szCs w:val="28"/>
        </w:rPr>
        <w:t xml:space="preserve">вою </w:t>
      </w:r>
      <w:r w:rsidRPr="00680874">
        <w:rPr>
          <w:rFonts w:ascii="Times New Roman" w:hAnsi="Times New Roman"/>
          <w:sz w:val="28"/>
          <w:szCs w:val="28"/>
          <w:lang w:val="uk-UA"/>
        </w:rPr>
        <w:t>і мовою його творів. Художнє мовлення несе в собі двобічний процес. З одного боку</w:t>
      </w:r>
      <w:r w:rsidRPr="00680874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, </w:t>
      </w:r>
      <w:r w:rsidRPr="00680874">
        <w:rPr>
          <w:rFonts w:ascii="Times New Roman" w:hAnsi="Times New Roman"/>
          <w:sz w:val="28"/>
          <w:szCs w:val="28"/>
          <w:lang w:val="uk-UA"/>
        </w:rPr>
        <w:t>загальновживана мова є основою, будівельним матеріалом творчості письменника, а з другого боку,</w:t>
      </w:r>
      <w:r w:rsidR="006808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0874">
        <w:rPr>
          <w:rFonts w:ascii="Times New Roman" w:hAnsi="Times New Roman"/>
          <w:sz w:val="28"/>
          <w:szCs w:val="28"/>
          <w:lang w:val="uk-UA"/>
        </w:rPr>
        <w:t>талановитий майстер збагачує літературну мову новими значеннями чи відтінками значень слів, новими словосполученнями.</w:t>
      </w:r>
    </w:p>
    <w:p w:rsidR="00680874" w:rsidRPr="0062415F" w:rsidRDefault="00680874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80874" w:rsidRPr="00680874" w:rsidRDefault="00680874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80874">
        <w:rPr>
          <w:rFonts w:ascii="Times New Roman" w:hAnsi="Times New Roman"/>
          <w:b/>
          <w:sz w:val="28"/>
          <w:szCs w:val="28"/>
          <w:lang w:val="uk-UA"/>
        </w:rPr>
        <w:t xml:space="preserve">3. Словотворення Олеся </w:t>
      </w:r>
      <w:r w:rsidRPr="00680874">
        <w:rPr>
          <w:rFonts w:ascii="Times New Roman" w:hAnsi="Times New Roman"/>
          <w:b/>
          <w:sz w:val="28"/>
          <w:szCs w:val="28"/>
        </w:rPr>
        <w:t>Гончара</w:t>
      </w:r>
      <w:r w:rsidRPr="0068087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680874" w:rsidRPr="0062415F" w:rsidRDefault="00680874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0874">
        <w:rPr>
          <w:rFonts w:ascii="Times New Roman" w:hAnsi="Times New Roman"/>
          <w:sz w:val="28"/>
          <w:szCs w:val="28"/>
          <w:lang w:val="uk-UA"/>
        </w:rPr>
        <w:t xml:space="preserve">Знаковим явищем в історії української літературної мови є творчість Олеся </w:t>
      </w:r>
      <w:r w:rsidRPr="00680874">
        <w:rPr>
          <w:rFonts w:ascii="Times New Roman" w:hAnsi="Times New Roman"/>
          <w:sz w:val="28"/>
          <w:szCs w:val="28"/>
        </w:rPr>
        <w:t xml:space="preserve">Гончара. </w:t>
      </w:r>
      <w:r w:rsidRPr="00680874">
        <w:rPr>
          <w:rFonts w:ascii="Times New Roman" w:hAnsi="Times New Roman"/>
          <w:sz w:val="28"/>
          <w:szCs w:val="28"/>
          <w:lang w:val="uk-UA"/>
        </w:rPr>
        <w:t>Краса художнього слова й подих нашої доби поєдналися в ній.</w:t>
      </w:r>
      <w:r w:rsidR="006808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0874">
        <w:rPr>
          <w:rFonts w:ascii="Times New Roman" w:hAnsi="Times New Roman"/>
          <w:sz w:val="28"/>
          <w:szCs w:val="28"/>
          <w:lang w:val="uk-UA"/>
        </w:rPr>
        <w:t>Мова прозаїка наближена до народної й водночас є сучасною: у ній взаємодіють найдавніші шари української лексики і найновіші слова космічної епохи. Досить прочитати кілька сторінок, наприклад, з роману</w:t>
      </w:r>
      <w:r w:rsidR="006808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0874">
        <w:rPr>
          <w:rFonts w:ascii="Times New Roman" w:hAnsi="Times New Roman"/>
          <w:sz w:val="28"/>
          <w:szCs w:val="28"/>
          <w:lang w:val="uk-UA"/>
        </w:rPr>
        <w:t>«Твоя зоря», щоб відчути поєднання цих мовних стихій. По-перше, автор вживає такі слова: гасати, розбуркати, налигач, пирій, бігунки, ковбаня, пуголовки, літепло, макотертик, хвицьнути, прокушпелити, вкублюватися, замазюра, полумисок, вигоцувати, будяк, пасльон, дереза, глинища,; по-друге, у творі прочитуємо сучасну лексику смог, мегаполіс, екстреміст, уїкенд, сейф, кондиціонер, гудрон, хайвей, акселератка, автострада, траса, неон, білдінг тощо.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0874">
        <w:rPr>
          <w:rFonts w:ascii="Times New Roman" w:hAnsi="Times New Roman"/>
          <w:sz w:val="28"/>
          <w:szCs w:val="28"/>
          <w:lang w:val="uk-UA"/>
        </w:rPr>
        <w:t xml:space="preserve">Заради справедливості слід сказати, що не в усіх творах </w:t>
      </w:r>
      <w:r w:rsidRPr="00680874">
        <w:rPr>
          <w:rFonts w:ascii="Times New Roman" w:hAnsi="Times New Roman"/>
          <w:sz w:val="28"/>
          <w:szCs w:val="28"/>
        </w:rPr>
        <w:t xml:space="preserve">О. Гончара </w:t>
      </w:r>
      <w:r w:rsidRPr="00680874">
        <w:rPr>
          <w:rFonts w:ascii="Times New Roman" w:hAnsi="Times New Roman"/>
          <w:sz w:val="28"/>
          <w:szCs w:val="28"/>
          <w:lang w:val="uk-UA"/>
        </w:rPr>
        <w:t>і навіть не на всіх сторінках роману спостерігаємо такий контраст лексичних одиниць, але</w:t>
      </w:r>
      <w:r w:rsidR="006808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0874">
        <w:rPr>
          <w:rFonts w:ascii="Times New Roman" w:hAnsi="Times New Roman"/>
          <w:sz w:val="28"/>
          <w:szCs w:val="28"/>
          <w:lang w:val="uk-UA"/>
        </w:rPr>
        <w:t>в цілому поєднання різностильових елементів, їх контрастне зіткнення</w:t>
      </w:r>
      <w:r w:rsidR="006808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0874">
        <w:rPr>
          <w:rFonts w:ascii="Times New Roman" w:hAnsi="Times New Roman"/>
          <w:sz w:val="28"/>
          <w:szCs w:val="28"/>
          <w:lang w:val="uk-UA"/>
        </w:rPr>
        <w:t>є характерною ознакою індивідуального стилю О. Гончара. Стимулюється воно ідейно-художніми, композиційними особливостями твору. Скажімо, в</w:t>
      </w:r>
      <w:r w:rsidR="006808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0874">
        <w:rPr>
          <w:rFonts w:ascii="Times New Roman" w:hAnsi="Times New Roman"/>
          <w:sz w:val="28"/>
          <w:szCs w:val="28"/>
          <w:lang w:val="uk-UA"/>
        </w:rPr>
        <w:t>романі «Твоя зоря» сюжет розгортається в двох планах, кожен з яких актуалізує відповідні шари лексики, які в контрасті творять художню цілісність. Прочитується протиставлення лексичних планів і в романі «Тронка». Сюжетна лінія чабанського життя актуалізує слова типу гирлига, брейцара,</w:t>
      </w:r>
      <w:r w:rsidR="006808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0874">
        <w:rPr>
          <w:rFonts w:ascii="Times New Roman" w:hAnsi="Times New Roman"/>
          <w:sz w:val="28"/>
          <w:szCs w:val="28"/>
          <w:lang w:val="uk-UA"/>
        </w:rPr>
        <w:t>отара, кошара, окот; життя льотчика — лічильник Гейгера, пропелер, шоломофон, полігон… Подібна стильова контрастність мовних засобів, їх несподіване зіткнення, проходячи через усі твори О. Гончара, зчаста реалізуються і в мікроконтекстах: «На пагорбах кози космічної ери пасуться» («Берег любові»), «Ну що ж ти, юнак з робітничого передмістя, знайшов у тому струхлявілому Яворницькому? Собори.. шаблі козацькі... курені. Так це ж все реквізит історії, мотлох минулих віків. В час ракет хіба таким нам займатись? — повчає Лобода Миколу Баглая» («Собор»).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0874">
        <w:rPr>
          <w:rFonts w:ascii="Times New Roman" w:hAnsi="Times New Roman"/>
          <w:sz w:val="28"/>
          <w:szCs w:val="28"/>
          <w:lang w:val="uk-UA"/>
        </w:rPr>
        <w:t xml:space="preserve">Найхарактернішою </w:t>
      </w:r>
      <w:r w:rsidRPr="00680874">
        <w:rPr>
          <w:rFonts w:ascii="Times New Roman" w:hAnsi="Times New Roman"/>
          <w:b/>
          <w:sz w:val="28"/>
          <w:szCs w:val="28"/>
          <w:lang w:val="uk-UA"/>
        </w:rPr>
        <w:t xml:space="preserve">ознакою індивідуального стилю </w:t>
      </w:r>
      <w:r w:rsidRPr="00680874">
        <w:rPr>
          <w:rFonts w:ascii="Times New Roman" w:hAnsi="Times New Roman"/>
          <w:b/>
          <w:sz w:val="28"/>
          <w:szCs w:val="28"/>
        </w:rPr>
        <w:t>О. Гончара</w:t>
      </w:r>
      <w:r w:rsidRPr="00680874">
        <w:rPr>
          <w:rFonts w:ascii="Times New Roman" w:hAnsi="Times New Roman"/>
          <w:b/>
          <w:sz w:val="28"/>
          <w:szCs w:val="28"/>
          <w:lang w:val="uk-UA"/>
        </w:rPr>
        <w:t>, безперечно, є</w:t>
      </w:r>
      <w:r w:rsidR="00680874">
        <w:rPr>
          <w:rFonts w:ascii="Times New Roman" w:hAnsi="Times New Roman"/>
          <w:sz w:val="28"/>
          <w:szCs w:val="28"/>
        </w:rPr>
        <w:t xml:space="preserve"> </w:t>
      </w:r>
      <w:r w:rsidRPr="00680874">
        <w:rPr>
          <w:rFonts w:ascii="Times New Roman" w:hAnsi="Times New Roman"/>
          <w:sz w:val="28"/>
          <w:szCs w:val="28"/>
          <w:lang w:val="uk-UA"/>
        </w:rPr>
        <w:t>його</w:t>
      </w:r>
      <w:r w:rsidR="006808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0874">
        <w:rPr>
          <w:rFonts w:ascii="Times New Roman" w:hAnsi="Times New Roman"/>
          <w:b/>
          <w:sz w:val="28"/>
          <w:szCs w:val="28"/>
          <w:lang w:val="uk-UA"/>
        </w:rPr>
        <w:t>словотворення</w:t>
      </w:r>
      <w:r w:rsidRPr="00680874">
        <w:rPr>
          <w:rFonts w:ascii="Times New Roman" w:hAnsi="Times New Roman"/>
          <w:sz w:val="28"/>
          <w:szCs w:val="28"/>
          <w:lang w:val="uk-UA"/>
        </w:rPr>
        <w:t>. Адже художнє мислення вимагає не</w:t>
      </w:r>
      <w:r w:rsidR="006808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0874">
        <w:rPr>
          <w:rFonts w:ascii="Times New Roman" w:hAnsi="Times New Roman"/>
          <w:sz w:val="28"/>
          <w:szCs w:val="28"/>
          <w:lang w:val="uk-UA"/>
        </w:rPr>
        <w:t>просто форм, адекватних змістові, а й розвитку художньої мови як складної системи зображальних засобів. Талановитий митець часом відчуває брак засобів, їх обмеженість, і це дає йому право на «експеримент» в естетичному освоєнні світу. При цьому неабияка роль в утворенні лексичних новацій належить й аналогії. Наприклад, активною моделлю українського словотвору є збірні назви середнього роду на -я з подовженим попереднім приголосним(зразком – іменник квіття). Прозаїк активно вживає останнє слово в прямому і переносному значеннях: «А в степу! Там росичка буде тепла, там вона виблискує і в чашечках білої березки, і на стебельцях жита, і червоний горошок світиться нею, і різне польове квіття...» («Твоя зоря»). А ось в романі «Собор» слово квіття набуває образного значення «квіття доменних заграв». Прозаїк активізує характерні для української мови утворення типу базікало: тиняйло, порубайло, причіпайло.</w:t>
      </w:r>
      <w:r w:rsidR="006808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0874">
        <w:rPr>
          <w:rFonts w:ascii="Times New Roman" w:hAnsi="Times New Roman"/>
          <w:sz w:val="28"/>
          <w:szCs w:val="28"/>
          <w:lang w:val="uk-UA"/>
        </w:rPr>
        <w:t xml:space="preserve">Зустрічаємо в творах </w:t>
      </w:r>
      <w:r w:rsidRPr="00680874">
        <w:rPr>
          <w:rFonts w:ascii="Times New Roman" w:hAnsi="Times New Roman"/>
          <w:sz w:val="28"/>
          <w:szCs w:val="28"/>
        </w:rPr>
        <w:t xml:space="preserve">О. Гончара: </w:t>
      </w:r>
      <w:r w:rsidRPr="00680874">
        <w:rPr>
          <w:rFonts w:ascii="Times New Roman" w:hAnsi="Times New Roman"/>
          <w:sz w:val="28"/>
          <w:szCs w:val="28"/>
          <w:lang w:val="uk-UA"/>
        </w:rPr>
        <w:t>дрібнодух, черстводух, пустодух:</w:t>
      </w:r>
      <w:r w:rsidR="006808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0874">
        <w:rPr>
          <w:rFonts w:ascii="Times New Roman" w:hAnsi="Times New Roman"/>
          <w:sz w:val="28"/>
          <w:szCs w:val="28"/>
          <w:lang w:val="uk-UA"/>
        </w:rPr>
        <w:t>«Є люди, що мало чим цікавляться, я їх дрібнодухами, чи й зовсім пустодухами називаю» («Бригантина»). Як бачимо, негативна характеристика, що міститься в слові пустодух, посилюється ще й асоціацією з іменником пустоцвіт.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0874">
        <w:rPr>
          <w:rFonts w:ascii="Times New Roman" w:hAnsi="Times New Roman"/>
          <w:sz w:val="28"/>
          <w:szCs w:val="28"/>
          <w:lang w:val="uk-UA"/>
        </w:rPr>
        <w:t>Відбивають індивідуальну мовну практику слова: екскурсоводка, поетка, епігонка, зцілителька, баламутка, прокурорка, гонивітерка. У працях Гончара зустрічаємо</w:t>
      </w:r>
      <w:r w:rsidR="006808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0874">
        <w:rPr>
          <w:rFonts w:ascii="Times New Roman" w:hAnsi="Times New Roman"/>
          <w:sz w:val="28"/>
          <w:szCs w:val="28"/>
          <w:lang w:val="uk-UA"/>
        </w:rPr>
        <w:t>утворення із суфіксом -ач (-яч) з негативним відтінком: вимагач, розпитувач, допитувач, бренькач, руйнач … Звідси напрошується висновок, що індивідуальна палітра О. Гончара засвідчує його постійний пошук найпотрібнішого слова в художньому тексті. Скажімо, широко вдається він до зменшувальних форм середнього роду. Позитивної суб'єктивної оцінки набувають вони у повісті «Бригантина»: школярчата, вчителята, бурсачата, пацанча, кульбача, хуліганча. Іменники такого типу</w:t>
      </w:r>
      <w:r w:rsidR="006808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0874">
        <w:rPr>
          <w:rFonts w:ascii="Times New Roman" w:hAnsi="Times New Roman"/>
          <w:sz w:val="28"/>
          <w:szCs w:val="28"/>
          <w:lang w:val="uk-UA"/>
        </w:rPr>
        <w:t>вживає у «Твоїй зорі»: жайворонча, дикунчата, парубча.</w:t>
      </w:r>
      <w:r w:rsidR="006808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0874">
        <w:rPr>
          <w:rFonts w:ascii="Times New Roman" w:hAnsi="Times New Roman"/>
          <w:sz w:val="28"/>
          <w:szCs w:val="28"/>
          <w:lang w:val="uk-UA"/>
        </w:rPr>
        <w:t>Як бачимо з наведених прикладів, рідна мова для Гончара – це генофонд культури, основа, її жива душа.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80874" w:rsidRPr="00680874" w:rsidRDefault="00680874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80874">
        <w:rPr>
          <w:rFonts w:ascii="Times New Roman" w:hAnsi="Times New Roman"/>
          <w:b/>
          <w:sz w:val="28"/>
          <w:szCs w:val="28"/>
          <w:lang w:val="uk-UA"/>
        </w:rPr>
        <w:t xml:space="preserve">4. Покладені на музику слова </w:t>
      </w:r>
    </w:p>
    <w:p w:rsidR="00680874" w:rsidRPr="0062415F" w:rsidRDefault="00680874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0874">
        <w:rPr>
          <w:rFonts w:ascii="Times New Roman" w:hAnsi="Times New Roman"/>
          <w:sz w:val="28"/>
          <w:szCs w:val="28"/>
          <w:lang w:val="uk-UA"/>
        </w:rPr>
        <w:t>Український народ, як до цілющого джерела, припадає до пісні, глибоко відчуваючи силу і міць рідної землі, її красу і силу. Стаєш багатший душею. Хто не пам'ятає чудових рядків, що перейшли у пісню “Пісня про рушник» (слова А. Малишка, музика П.Майбороди) або “Два кольори” (Д.Павличка, музика О. Білаша), «Марічка» (М.Ткача), «Росте черешня в мами на городі» (М.Луківа), «Ой ти, дівчино, з горіха зерня» (І.Франка), «Сива ластівка» (Б.Олійника), «Лебеді материнства» (В.Симоненка), «Дві троянди», «Козацькому роду нема переводу» (П.Карася). Вони стали</w:t>
      </w:r>
      <w:r w:rsidR="006808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0874">
        <w:rPr>
          <w:rFonts w:ascii="Times New Roman" w:hAnsi="Times New Roman"/>
          <w:sz w:val="28"/>
          <w:szCs w:val="28"/>
          <w:lang w:val="uk-UA"/>
        </w:rPr>
        <w:t>крилатими, бо поєднали в собі гордий злет думки й людського почуття: вигранюють глибоким змістом, ритмом, звуковою тональністю вірша.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0874">
        <w:rPr>
          <w:rFonts w:ascii="Times New Roman" w:hAnsi="Times New Roman"/>
          <w:sz w:val="28"/>
          <w:szCs w:val="28"/>
          <w:lang w:val="uk-UA"/>
        </w:rPr>
        <w:t>Характерно те, що головне джерело цих поезій – це</w:t>
      </w:r>
      <w:r w:rsidR="006808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0874">
        <w:rPr>
          <w:rFonts w:ascii="Times New Roman" w:hAnsi="Times New Roman"/>
          <w:sz w:val="28"/>
          <w:szCs w:val="28"/>
          <w:lang w:val="uk-UA"/>
        </w:rPr>
        <w:t>невичерпна народна пісня, що є виявом духовності в естетично сприйнятому народнорозмовному слові. Словесні образи й паралелі в піснях відтворюють людське життя з його радощами і смутком, тривогами і надіями. Образно-емоційний вплив пісенної мови досягається злиттям слова і мелодії.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0874">
        <w:rPr>
          <w:rFonts w:ascii="Times New Roman" w:hAnsi="Times New Roman"/>
          <w:sz w:val="28"/>
          <w:szCs w:val="28"/>
          <w:lang w:val="uk-UA"/>
        </w:rPr>
        <w:t>Скажімо, спільними семантико-стилістичними мотивами поезій «Пісні про рушник» та «Два кольори» є образи матері, вишивання і дороги. Образ матері в цих творах – передовсім втілення образу рідної матері, яка разом із піснями передає синові весь свій життєвий досвід. Наведемо перші строфи пісень:</w:t>
      </w:r>
    </w:p>
    <w:p w:rsidR="00680874" w:rsidRDefault="0068087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>Рідна мати моя, ти ночей не доспала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>І водила мене у поля край села,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>І в дорогу далеку ти мене на зорі проводжала,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>І рушник вишиваний на щастя дала.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0874">
        <w:rPr>
          <w:rFonts w:ascii="Times New Roman" w:hAnsi="Times New Roman"/>
          <w:sz w:val="28"/>
          <w:szCs w:val="28"/>
          <w:lang w:val="uk-UA"/>
        </w:rPr>
        <w:t>(А. Малишко.)</w:t>
      </w:r>
      <w:r w:rsidR="0068087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80874" w:rsidRPr="0062415F" w:rsidRDefault="00680874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>Як я малим збирався навесні</w:t>
      </w:r>
      <w:r w:rsidR="00680874" w:rsidRPr="00680874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 xml:space="preserve">Піти у світ незнаними шляхами, </w:t>
      </w:r>
    </w:p>
    <w:p w:rsidR="00680874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>Сорочку мати вишила мені</w:t>
      </w:r>
    </w:p>
    <w:p w:rsidR="00680874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>Червоними і чорними нитками.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0874">
        <w:rPr>
          <w:rFonts w:ascii="Times New Roman" w:hAnsi="Times New Roman"/>
          <w:sz w:val="28"/>
          <w:szCs w:val="28"/>
          <w:lang w:val="uk-UA"/>
        </w:rPr>
        <w:t>(Д. Павличко.)</w:t>
      </w:r>
      <w:r w:rsidR="0068087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80874" w:rsidRPr="0062415F" w:rsidRDefault="00680874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0874">
        <w:rPr>
          <w:rFonts w:ascii="Times New Roman" w:hAnsi="Times New Roman"/>
          <w:sz w:val="28"/>
          <w:szCs w:val="28"/>
          <w:lang w:val="uk-UA"/>
        </w:rPr>
        <w:t>Таким чином, образ матері є символічним, бо – це і рідна земля, і любов до отчого порога, до України. Обидві поезії побудовані на символах: у Малишка символ життя, долі втілюється в конкретному материному рушникові, а в Павличка –</w:t>
      </w:r>
      <w:r w:rsidR="006808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0874">
        <w:rPr>
          <w:rFonts w:ascii="Times New Roman" w:hAnsi="Times New Roman"/>
          <w:sz w:val="28"/>
          <w:szCs w:val="28"/>
          <w:lang w:val="uk-UA"/>
        </w:rPr>
        <w:t>той же символ знаходить вираження в семантиці кольорів – червоного і чорного, якими вишита сорочка. Перші строфи віршів перегукуються з символами весни й зорі: «Ти мене на зорі проводжала» (А. Малишко), «Як я малим збирався навесні» (Д. Павличко). Такий перегук помітний і в інших авторських образах, наприклад, у А. Малишка: «Я візьму той рушник, простелю, наче долю», у Д. Павличка: «І вишите моє життя на ньому» [на полотні] .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0874">
        <w:rPr>
          <w:rFonts w:ascii="Times New Roman" w:hAnsi="Times New Roman"/>
          <w:sz w:val="28"/>
          <w:szCs w:val="28"/>
          <w:lang w:val="uk-UA"/>
        </w:rPr>
        <w:t>Зазвичай помічаємо, що здавна в усіх техніках українських вишиванок переважає червоний колір у поєднанні з чорним.</w:t>
      </w:r>
      <w:r w:rsidR="006808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0874">
        <w:rPr>
          <w:rFonts w:ascii="Times New Roman" w:hAnsi="Times New Roman"/>
          <w:sz w:val="28"/>
          <w:szCs w:val="28"/>
          <w:lang w:val="uk-UA"/>
        </w:rPr>
        <w:t>На життєвих обріях чекають людину й радість,</w:t>
      </w:r>
      <w:r w:rsidRPr="00680874">
        <w:rPr>
          <w:rFonts w:ascii="Times New Roman" w:hAnsi="Times New Roman"/>
          <w:sz w:val="28"/>
          <w:szCs w:val="28"/>
        </w:rPr>
        <w:t xml:space="preserve"> </w:t>
      </w:r>
      <w:r w:rsidRPr="00680874">
        <w:rPr>
          <w:rFonts w:ascii="Times New Roman" w:hAnsi="Times New Roman"/>
          <w:sz w:val="28"/>
          <w:szCs w:val="28"/>
          <w:lang w:val="uk-UA"/>
        </w:rPr>
        <w:t xml:space="preserve">і сум, тобто червоне і чорне. Так, символ кольору вплітається в мотив дороги. Поетичний образ дороги в пісні А. Малишка розкривається через формули побажання. Характерні й слова-синоніми дорога, доріжка з епітетами: росяниста доріжка, далека дорога. </w:t>
      </w:r>
      <w:r w:rsidRPr="0062415F">
        <w:rPr>
          <w:rFonts w:ascii="Times New Roman" w:hAnsi="Times New Roman"/>
          <w:sz w:val="28"/>
          <w:szCs w:val="28"/>
          <w:lang w:val="uk-UA"/>
        </w:rPr>
        <w:t xml:space="preserve">Напр.: «Хай </w:t>
      </w:r>
      <w:r w:rsidRPr="00680874">
        <w:rPr>
          <w:rFonts w:ascii="Times New Roman" w:hAnsi="Times New Roman"/>
          <w:sz w:val="28"/>
          <w:szCs w:val="28"/>
          <w:lang w:val="uk-UA"/>
        </w:rPr>
        <w:t>на ньому цвіте росяниста доріжка». Тоді як для Павличка дорога, як доля життя, сповнена невідомого і поет ніби застерігає: незнаними шляхами йтиме у світ людина, і на тих шляхах зустрінуться: червоне – то любов, а чорне – то журба. Поет А. Малишко використовує типову конструкцію народнопісенного характеру на щастя, на долю, яка разом із його улюбленими образами-символами</w:t>
      </w:r>
      <w:r w:rsidR="006808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0874">
        <w:rPr>
          <w:rFonts w:ascii="Times New Roman" w:hAnsi="Times New Roman"/>
          <w:sz w:val="28"/>
          <w:szCs w:val="28"/>
          <w:lang w:val="uk-UA"/>
        </w:rPr>
        <w:t>(зелені луги, солов'їні гаї, шелест трав, щебетання дібров) створює особливий інтимно-ліричний струмінь поетової мови. Поетичне бачення Д. Павличка вирізняється динамізмом і драматичністю. Він віддає перевагу дієслівній ознаці: піти у світ, водило в безвісті життя, вертався на свої пороги, переплелись, як мамине життя, війнула в очі сивина, вишите моє життя на ньому. Отже, тут динамізм створюють дієслова:</w:t>
      </w:r>
    </w:p>
    <w:p w:rsidR="00680874" w:rsidRPr="0062415F" w:rsidRDefault="00680874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 xml:space="preserve">Мені війнула в очі сивина, 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 xml:space="preserve">Та я нічого не беру в дорогу, 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 xml:space="preserve">Лиш згорточок старого полотна 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>І вишите моє життя на ньому.</w:t>
      </w:r>
    </w:p>
    <w:p w:rsidR="00680874" w:rsidRPr="0062415F" w:rsidRDefault="00680874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0874">
        <w:rPr>
          <w:rFonts w:ascii="Times New Roman" w:hAnsi="Times New Roman"/>
          <w:sz w:val="28"/>
          <w:szCs w:val="28"/>
          <w:lang w:val="uk-UA"/>
        </w:rPr>
        <w:t>Таким чином, мовно-виражальні форми: сивина, старе полотно відтворюють асоціації з прожитими роками, пройденими шляхами, минулим. Семантично вагоме протиставлення:</w:t>
      </w:r>
    </w:p>
    <w:p w:rsidR="00680874" w:rsidRPr="0062415F" w:rsidRDefault="00680874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>Два кольори мої, два кольори,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80874">
        <w:rPr>
          <w:rFonts w:ascii="Times New Roman" w:hAnsi="Times New Roman"/>
          <w:i/>
          <w:sz w:val="28"/>
          <w:szCs w:val="28"/>
        </w:rPr>
        <w:t xml:space="preserve">Оба на </w:t>
      </w:r>
      <w:r w:rsidRPr="00680874">
        <w:rPr>
          <w:rFonts w:ascii="Times New Roman" w:hAnsi="Times New Roman"/>
          <w:i/>
          <w:sz w:val="28"/>
          <w:szCs w:val="28"/>
          <w:lang w:val="uk-UA"/>
        </w:rPr>
        <w:t xml:space="preserve">полотні, в душі моїй </w:t>
      </w:r>
      <w:r w:rsidRPr="00680874">
        <w:rPr>
          <w:rFonts w:ascii="Times New Roman" w:hAnsi="Times New Roman"/>
          <w:i/>
          <w:sz w:val="28"/>
          <w:szCs w:val="28"/>
        </w:rPr>
        <w:t>оба,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>Два кольори мої, два кольори:</w:t>
      </w: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80874">
        <w:rPr>
          <w:rFonts w:ascii="Times New Roman" w:hAnsi="Times New Roman"/>
          <w:i/>
          <w:sz w:val="28"/>
          <w:szCs w:val="28"/>
          <w:lang w:val="uk-UA"/>
        </w:rPr>
        <w:t>Червоне –</w:t>
      </w:r>
      <w:r w:rsidR="00680874" w:rsidRPr="00680874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680874">
        <w:rPr>
          <w:rFonts w:ascii="Times New Roman" w:hAnsi="Times New Roman"/>
          <w:i/>
          <w:sz w:val="28"/>
          <w:szCs w:val="28"/>
          <w:lang w:val="uk-UA"/>
        </w:rPr>
        <w:t>то любов, а чорне –</w:t>
      </w:r>
      <w:r w:rsidR="00680874" w:rsidRPr="00680874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680874">
        <w:rPr>
          <w:rFonts w:ascii="Times New Roman" w:hAnsi="Times New Roman"/>
          <w:i/>
          <w:sz w:val="28"/>
          <w:szCs w:val="28"/>
          <w:lang w:val="uk-UA"/>
        </w:rPr>
        <w:t>то журба.</w:t>
      </w:r>
    </w:p>
    <w:p w:rsidR="00680874" w:rsidRPr="0062415F" w:rsidRDefault="00680874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39CB" w:rsidRPr="00680874" w:rsidRDefault="00B539CB" w:rsidP="0068087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0874">
        <w:rPr>
          <w:rFonts w:ascii="Times New Roman" w:hAnsi="Times New Roman"/>
          <w:sz w:val="28"/>
          <w:szCs w:val="28"/>
          <w:lang w:val="uk-UA"/>
        </w:rPr>
        <w:t>Рушник – доля, життя. Символ полотна, як дорога. Звідси традиційні символи-образи та індивідуальні метафори набувають нової якості, сповнюють скарбницю народнопісенної мови.</w:t>
      </w:r>
    </w:p>
    <w:p w:rsidR="00446242" w:rsidRPr="00680874" w:rsidRDefault="00446242" w:rsidP="0068087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sectPr w:rsidR="00446242" w:rsidRPr="00680874" w:rsidSect="0068087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39CB"/>
    <w:rsid w:val="00287450"/>
    <w:rsid w:val="00446242"/>
    <w:rsid w:val="0062415F"/>
    <w:rsid w:val="00680874"/>
    <w:rsid w:val="007A015E"/>
    <w:rsid w:val="00810CF7"/>
    <w:rsid w:val="00A04742"/>
    <w:rsid w:val="00B539CB"/>
    <w:rsid w:val="00BD70D5"/>
    <w:rsid w:val="00C86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3687720-F258-42E8-889B-A33FFC172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24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3232</Words>
  <Characters>18425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</dc:creator>
  <cp:keywords/>
  <dc:description/>
  <cp:lastModifiedBy>Irina</cp:lastModifiedBy>
  <cp:revision>2</cp:revision>
  <dcterms:created xsi:type="dcterms:W3CDTF">2014-08-10T14:22:00Z</dcterms:created>
  <dcterms:modified xsi:type="dcterms:W3CDTF">2014-08-10T14:22:00Z</dcterms:modified>
</cp:coreProperties>
</file>