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9F2B82" w:rsidRDefault="007B60E3" w:rsidP="009F2B82">
      <w:pPr>
        <w:widowControl/>
        <w:shd w:val="clear" w:color="auto" w:fill="FFFFFF"/>
        <w:spacing w:line="360" w:lineRule="auto"/>
        <w:jc w:val="center"/>
        <w:rPr>
          <w:b/>
          <w:color w:val="000000"/>
          <w:sz w:val="28"/>
          <w:szCs w:val="28"/>
        </w:rPr>
      </w:pPr>
      <w:r w:rsidRPr="009F2B82">
        <w:rPr>
          <w:b/>
          <w:color w:val="000000"/>
          <w:sz w:val="28"/>
          <w:szCs w:val="28"/>
        </w:rPr>
        <w:t xml:space="preserve">ЛИТЕРАТУРА ГЕРМАНИИ </w:t>
      </w:r>
      <w:r w:rsidRPr="009F2B82">
        <w:rPr>
          <w:b/>
          <w:color w:val="000000"/>
          <w:sz w:val="28"/>
          <w:szCs w:val="28"/>
          <w:lang w:val="en-US"/>
        </w:rPr>
        <w:t>XVIII</w:t>
      </w:r>
      <w:r w:rsidRPr="009F2B82">
        <w:rPr>
          <w:b/>
          <w:color w:val="000000"/>
          <w:sz w:val="28"/>
          <w:szCs w:val="28"/>
        </w:rPr>
        <w:t xml:space="preserve"> ВЕКА</w:t>
      </w:r>
    </w:p>
    <w:p w:rsidR="009F2B82" w:rsidRDefault="009F2B82" w:rsidP="001F4F94">
      <w:pPr>
        <w:widowControl/>
        <w:shd w:val="clear" w:color="auto" w:fill="FFFFFF"/>
        <w:spacing w:line="360" w:lineRule="auto"/>
        <w:ind w:firstLine="709"/>
        <w:jc w:val="both"/>
        <w:rPr>
          <w:color w:val="000000"/>
          <w:sz w:val="28"/>
          <w:szCs w:val="28"/>
        </w:rPr>
      </w:pPr>
    </w:p>
    <w:p w:rsidR="009F2B82" w:rsidRDefault="009F2B82"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br w:type="page"/>
        <w:t>Введение</w:t>
      </w: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Англия и Франция, два крупнейших государства в Европе в </w:t>
      </w:r>
      <w:r w:rsidRPr="001F4F94">
        <w:rPr>
          <w:color w:val="000000"/>
          <w:sz w:val="28"/>
          <w:szCs w:val="28"/>
          <w:lang w:val="en-US"/>
        </w:rPr>
        <w:t>XVIII</w:t>
      </w:r>
      <w:r w:rsidRPr="001F4F94">
        <w:rPr>
          <w:color w:val="000000"/>
          <w:sz w:val="28"/>
          <w:szCs w:val="28"/>
        </w:rPr>
        <w:t xml:space="preserve"> столетии, боровшиеся за первенство в захвате колоний, за первенство на мировом рынке, стремились поддержать сложившуюся политическую систему в Германии, сохранить ее раздробленность, использовать постоянные раздоры между отдельными немецкими князьями. Они вовлекали немецких князей в войны: Англия против Франции, Франция против Англии. Немецкие государства получали от Англии и Франции огромные денежные субсидии. Франция за 1750</w:t>
      </w:r>
      <w:r w:rsidR="001F4F94">
        <w:rPr>
          <w:color w:val="000000"/>
          <w:sz w:val="28"/>
          <w:szCs w:val="28"/>
        </w:rPr>
        <w:t>–</w:t>
      </w:r>
      <w:r w:rsidRPr="001F4F94">
        <w:rPr>
          <w:color w:val="000000"/>
          <w:sz w:val="28"/>
          <w:szCs w:val="28"/>
        </w:rPr>
        <w:t>1772</w:t>
      </w:r>
      <w:r w:rsidR="001F4F94">
        <w:rPr>
          <w:color w:val="000000"/>
          <w:sz w:val="28"/>
          <w:szCs w:val="28"/>
        </w:rPr>
        <w:t> </w:t>
      </w:r>
      <w:r w:rsidR="001F4F94" w:rsidRPr="001F4F94">
        <w:rPr>
          <w:color w:val="000000"/>
          <w:sz w:val="28"/>
          <w:szCs w:val="28"/>
        </w:rPr>
        <w:t>гг</w:t>
      </w:r>
      <w:r w:rsidRPr="001F4F94">
        <w:rPr>
          <w:color w:val="000000"/>
          <w:sz w:val="28"/>
          <w:szCs w:val="28"/>
        </w:rPr>
        <w:t xml:space="preserve">. выплатила 82 миллиона ливров Австрии, 9 миллионов Саксонии, 9 миллионов Баварии, 11 миллионов Пфальцу </w:t>
      </w:r>
      <w:r w:rsidR="001F4F94">
        <w:rPr>
          <w:color w:val="000000"/>
          <w:sz w:val="28"/>
          <w:szCs w:val="28"/>
        </w:rPr>
        <w:t>и т.д.</w:t>
      </w:r>
      <w:r w:rsidRPr="001F4F94">
        <w:rPr>
          <w:color w:val="000000"/>
          <w:sz w:val="28"/>
          <w:szCs w:val="28"/>
        </w:rPr>
        <w:t xml:space="preserve"> Англия выплатила Пруссии за период Семилетней войны 21 миллион фунтов стерлингов.</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Иностранные субсидии нисколько не способствовали экономическому подъему Германии. Войны, в которых участвовали германские княжества, все больше и больше подрывали их материальные основы. В Баварии из-за недостатка рабочей силы в конце </w:t>
      </w:r>
      <w:r w:rsidRPr="001F4F94">
        <w:rPr>
          <w:color w:val="000000"/>
          <w:sz w:val="28"/>
          <w:szCs w:val="28"/>
          <w:lang w:val="en-US"/>
        </w:rPr>
        <w:t>XVIII</w:t>
      </w:r>
      <w:r w:rsidRPr="001F4F94">
        <w:rPr>
          <w:color w:val="000000"/>
          <w:sz w:val="28"/>
          <w:szCs w:val="28"/>
        </w:rPr>
        <w:t xml:space="preserve"> столетия треть земли оставалась невозделанной, причем земли плодороднейшей. Тяжело пострадала от Семилетней войны Саксония. Эта война сократила население Ганновера на 96 тысяч человек.</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Хозяйственная жизнь в ряде княжеств и городов из года в год все более и более расстраивалась. Разительный пример тому </w:t>
      </w:r>
      <w:r w:rsidR="001F4F94">
        <w:rPr>
          <w:color w:val="000000"/>
          <w:sz w:val="28"/>
          <w:szCs w:val="28"/>
        </w:rPr>
        <w:t>–</w:t>
      </w:r>
      <w:r w:rsidR="001F4F94" w:rsidRPr="001F4F94">
        <w:rPr>
          <w:color w:val="000000"/>
          <w:sz w:val="28"/>
          <w:szCs w:val="28"/>
        </w:rPr>
        <w:t xml:space="preserve"> </w:t>
      </w:r>
      <w:r w:rsidRPr="001F4F94">
        <w:rPr>
          <w:color w:val="000000"/>
          <w:sz w:val="28"/>
          <w:szCs w:val="28"/>
        </w:rPr>
        <w:t>история Нюрнберга, где население за двести лет (1580</w:t>
      </w:r>
      <w:r w:rsidR="001F4F94">
        <w:rPr>
          <w:color w:val="000000"/>
          <w:sz w:val="28"/>
          <w:szCs w:val="28"/>
        </w:rPr>
        <w:t>–</w:t>
      </w:r>
      <w:r w:rsidRPr="001F4F94">
        <w:rPr>
          <w:color w:val="000000"/>
          <w:sz w:val="28"/>
          <w:szCs w:val="28"/>
        </w:rPr>
        <w:t>1780) уменьшилось наполовину в связи с постепенным сокращением производства и утечкой из города рабочей силы. Германия отставала технически от тогдашней Англии и Франции. «Англичане и в особенности французы производили те же изделия, что и нюрнбержцы, только лучше и дешевле, так как вместо нюрнбергского ремесла у них существовала мануфактура»,</w:t>
      </w:r>
      <w:r w:rsidR="001F4F94">
        <w:rPr>
          <w:color w:val="000000"/>
          <w:sz w:val="28"/>
          <w:szCs w:val="28"/>
        </w:rPr>
        <w:t> –</w:t>
      </w:r>
      <w:r w:rsidR="001F4F94" w:rsidRPr="001F4F94">
        <w:rPr>
          <w:color w:val="000000"/>
          <w:sz w:val="28"/>
          <w:szCs w:val="28"/>
        </w:rPr>
        <w:t xml:space="preserve"> </w:t>
      </w:r>
      <w:r w:rsidRPr="001F4F94">
        <w:rPr>
          <w:color w:val="000000"/>
          <w:sz w:val="28"/>
          <w:szCs w:val="28"/>
        </w:rPr>
        <w:t xml:space="preserve">писал </w:t>
      </w:r>
      <w:r w:rsidR="001F4F94" w:rsidRPr="001F4F94">
        <w:rPr>
          <w:color w:val="000000"/>
          <w:sz w:val="28"/>
          <w:szCs w:val="28"/>
        </w:rPr>
        <w:t>Ф.</w:t>
      </w:r>
      <w:r w:rsidR="001F4F94">
        <w:rPr>
          <w:color w:val="000000"/>
          <w:sz w:val="28"/>
          <w:szCs w:val="28"/>
        </w:rPr>
        <w:t> </w:t>
      </w:r>
      <w:r w:rsidR="001F4F94" w:rsidRPr="001F4F94">
        <w:rPr>
          <w:color w:val="000000"/>
          <w:sz w:val="28"/>
          <w:szCs w:val="28"/>
        </w:rPr>
        <w:t>Энгельс</w:t>
      </w:r>
      <w:r w:rsid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Тем не менее и в Германии в </w:t>
      </w:r>
      <w:r w:rsidRPr="001F4F94">
        <w:rPr>
          <w:color w:val="000000"/>
          <w:sz w:val="28"/>
          <w:szCs w:val="28"/>
          <w:lang w:val="en-US"/>
        </w:rPr>
        <w:t>XVIII</w:t>
      </w:r>
      <w:r w:rsidRPr="001F4F94">
        <w:rPr>
          <w:color w:val="000000"/>
          <w:sz w:val="28"/>
          <w:szCs w:val="28"/>
        </w:rPr>
        <w:t xml:space="preserve"> столетии, особенно во второй половине века, наметились тенденции к росту производства, к возникновению буржуазных элементов хозяйства в недрах экономической системы феодализма. В верхней Силезии активизируется разработка угольных залежей, цинковой руды. Увеличивается выделка сукон. Растет горная промышленность Саксонии. Бурно развивается портовый город Гамбург. Через него осуществляется</w:t>
      </w:r>
      <w:r w:rsidR="001F4F94">
        <w:rPr>
          <w:color w:val="000000"/>
          <w:sz w:val="28"/>
          <w:szCs w:val="28"/>
        </w:rPr>
        <w:t xml:space="preserve"> </w:t>
      </w:r>
      <w:r w:rsidRPr="001F4F94">
        <w:rPr>
          <w:color w:val="000000"/>
          <w:sz w:val="28"/>
          <w:szCs w:val="28"/>
        </w:rPr>
        <w:t>вывоз</w:t>
      </w:r>
      <w:r w:rsidR="001F4F94">
        <w:rPr>
          <w:color w:val="000000"/>
          <w:sz w:val="28"/>
          <w:szCs w:val="28"/>
        </w:rPr>
        <w:t xml:space="preserve"> </w:t>
      </w:r>
      <w:r w:rsidRPr="001F4F94">
        <w:rPr>
          <w:color w:val="000000"/>
          <w:sz w:val="28"/>
          <w:szCs w:val="28"/>
        </w:rPr>
        <w:t>металлов,</w:t>
      </w:r>
      <w:r w:rsidR="001F4F94">
        <w:rPr>
          <w:color w:val="000000"/>
          <w:sz w:val="28"/>
          <w:szCs w:val="28"/>
        </w:rPr>
        <w:t xml:space="preserve"> </w:t>
      </w:r>
      <w:r w:rsidRPr="001F4F94">
        <w:rPr>
          <w:color w:val="000000"/>
          <w:sz w:val="28"/>
          <w:szCs w:val="28"/>
        </w:rPr>
        <w:t>леса,</w:t>
      </w:r>
      <w:r w:rsidR="001F4F94">
        <w:rPr>
          <w:color w:val="000000"/>
          <w:sz w:val="28"/>
          <w:szCs w:val="28"/>
        </w:rPr>
        <w:t xml:space="preserve"> </w:t>
      </w:r>
      <w:r w:rsidRPr="001F4F94">
        <w:rPr>
          <w:color w:val="000000"/>
          <w:sz w:val="28"/>
          <w:szCs w:val="28"/>
        </w:rPr>
        <w:t>холста</w:t>
      </w:r>
      <w:r w:rsidR="001F4F94">
        <w:rPr>
          <w:color w:val="000000"/>
          <w:sz w:val="28"/>
          <w:szCs w:val="28"/>
        </w:rPr>
        <w:t xml:space="preserve"> </w:t>
      </w:r>
      <w:r w:rsidRPr="001F4F94">
        <w:rPr>
          <w:color w:val="000000"/>
          <w:sz w:val="28"/>
          <w:szCs w:val="28"/>
        </w:rPr>
        <w:t>в</w:t>
      </w:r>
      <w:r w:rsidR="001F4F94">
        <w:rPr>
          <w:color w:val="000000"/>
          <w:sz w:val="28"/>
          <w:szCs w:val="28"/>
        </w:rPr>
        <w:t xml:space="preserve"> </w:t>
      </w:r>
      <w:r w:rsidRPr="001F4F94">
        <w:rPr>
          <w:color w:val="000000"/>
          <w:sz w:val="28"/>
          <w:szCs w:val="28"/>
        </w:rPr>
        <w:t>Англию,</w:t>
      </w:r>
      <w:r w:rsidR="001F4F94">
        <w:rPr>
          <w:color w:val="000000"/>
          <w:sz w:val="28"/>
          <w:szCs w:val="28"/>
        </w:rPr>
        <w:t xml:space="preserve"> </w:t>
      </w:r>
      <w:r w:rsidRPr="001F4F94">
        <w:rPr>
          <w:color w:val="000000"/>
          <w:sz w:val="28"/>
          <w:szCs w:val="28"/>
        </w:rPr>
        <w:t>Испанию, Францию. В Гамбурге развивается судостроение.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Развитие производства в Германии совершается, конечно, в значительно меньших масштабах, чем во Франции и особенно в Англии. Перспективы буржуазной революции еще далеки в Германии </w:t>
      </w:r>
      <w:r w:rsidRPr="001F4F94">
        <w:rPr>
          <w:color w:val="000000"/>
          <w:sz w:val="28"/>
          <w:szCs w:val="28"/>
          <w:lang w:val="en-US"/>
        </w:rPr>
        <w:t>XVIII</w:t>
      </w:r>
      <w:r w:rsidRPr="001F4F94">
        <w:rPr>
          <w:color w:val="000000"/>
          <w:sz w:val="28"/>
          <w:szCs w:val="28"/>
        </w:rPr>
        <w:t xml:space="preserve"> столетия, значительно дальше, чем во Франции. Немецкая буржуазия еще слаба, разрознена, классово не организована, лишена того боевого, наступательного духа, который характерен для французской буржуазии кануна революции.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Историческая обстановка обусловливает и особенности немецкого Просвещения. Во Франции просветители уже штурмуют феодальные бастионы, в Германии задачи борьбы еще весьма смутно представляются взору просветителей. «В то время, как во Франции уже в </w:t>
      </w:r>
      <w:r w:rsidRPr="001F4F94">
        <w:rPr>
          <w:color w:val="000000"/>
          <w:sz w:val="28"/>
          <w:szCs w:val="28"/>
          <w:lang w:val="en-US"/>
        </w:rPr>
        <w:t>XVIII</w:t>
      </w:r>
      <w:r w:rsidRPr="001F4F94">
        <w:rPr>
          <w:color w:val="000000"/>
          <w:sz w:val="28"/>
          <w:szCs w:val="28"/>
        </w:rPr>
        <w:t xml:space="preserve"> веке преобладают публицисты, и притом публицисты первого ранга,</w:t>
      </w:r>
      <w:r w:rsidR="001F4F94">
        <w:rPr>
          <w:color w:val="000000"/>
          <w:sz w:val="28"/>
          <w:szCs w:val="28"/>
        </w:rPr>
        <w:t> –</w:t>
      </w:r>
      <w:r w:rsidR="001F4F94" w:rsidRPr="001F4F94">
        <w:rPr>
          <w:color w:val="000000"/>
          <w:sz w:val="28"/>
          <w:szCs w:val="28"/>
        </w:rPr>
        <w:t xml:space="preserve"> </w:t>
      </w:r>
      <w:r w:rsidRPr="001F4F94">
        <w:rPr>
          <w:color w:val="000000"/>
          <w:sz w:val="28"/>
          <w:szCs w:val="28"/>
        </w:rPr>
        <w:t>в Германии все сводится к бегству из действительности в идеальные сферы»,</w:t>
      </w:r>
      <w:r w:rsidR="001F4F94">
        <w:rPr>
          <w:color w:val="000000"/>
          <w:sz w:val="28"/>
          <w:szCs w:val="28"/>
        </w:rPr>
        <w:t> –</w:t>
      </w:r>
      <w:r w:rsidR="001F4F94" w:rsidRPr="001F4F94">
        <w:rPr>
          <w:color w:val="000000"/>
          <w:sz w:val="28"/>
          <w:szCs w:val="28"/>
        </w:rPr>
        <w:t xml:space="preserve"> </w:t>
      </w:r>
      <w:r w:rsidRPr="001F4F94">
        <w:rPr>
          <w:color w:val="000000"/>
          <w:sz w:val="28"/>
          <w:szCs w:val="28"/>
        </w:rPr>
        <w:t>писал Энгельс.</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Во Франции основная задача Просвещения сводились к подготовке масс к буржуазной революции. В Германии этой задаче предшествовала другая историческая задача национального объединения, уже выполненная Францией. Поэтому освободительные тенденции немецкого Просвещения тесно переплетаются с идеей национального самосознания, с идеей национального единства немецкого народа. Борьба за национальное объединение стала первоочередной задачей немецкого Просвещения. «Мы, немцы, еще не нация»,</w:t>
      </w:r>
      <w:r w:rsidR="001F4F94">
        <w:rPr>
          <w:color w:val="000000"/>
          <w:sz w:val="28"/>
          <w:szCs w:val="28"/>
        </w:rPr>
        <w:t> –</w:t>
      </w:r>
      <w:r w:rsidR="001F4F94" w:rsidRPr="001F4F94">
        <w:rPr>
          <w:color w:val="000000"/>
          <w:sz w:val="28"/>
          <w:szCs w:val="28"/>
        </w:rPr>
        <w:t xml:space="preserve"> </w:t>
      </w:r>
      <w:r w:rsidRPr="001F4F94">
        <w:rPr>
          <w:color w:val="000000"/>
          <w:sz w:val="28"/>
          <w:szCs w:val="28"/>
        </w:rPr>
        <w:t>сетовал Лессинг. «Да будет Германия настолько едина, чтобы немецкие талеры и гроши имели одну и ту же цену во всем государстве; настолько едина, чтобы я мог провезти свой дорожный чемодан через все тридцать шесть государств, ни разу не раскрыв его для осмотра. Пусть будет она настолько едина, чтобы городской дорожный паспорт, выданный в Веймаре, не был признан пограничным чиновником соседнего государства недействительным, как паспорт иностранца. В пределах Германского государства не должно быть речи о своей стране и загранице; пусть в Германии будут единые меры и все, торговля и оборот и сотни тому подобных вещей, которых я не в состоянии сейчас припомнить»,</w:t>
      </w:r>
      <w:r w:rsidR="001F4F94">
        <w:rPr>
          <w:color w:val="000000"/>
          <w:sz w:val="28"/>
          <w:szCs w:val="28"/>
        </w:rPr>
        <w:t> –</w:t>
      </w:r>
      <w:r w:rsidR="001F4F94" w:rsidRPr="001F4F94">
        <w:rPr>
          <w:color w:val="000000"/>
          <w:sz w:val="28"/>
          <w:szCs w:val="28"/>
        </w:rPr>
        <w:t xml:space="preserve"> </w:t>
      </w:r>
      <w:r w:rsidRPr="001F4F94">
        <w:rPr>
          <w:color w:val="000000"/>
          <w:sz w:val="28"/>
          <w:szCs w:val="28"/>
        </w:rPr>
        <w:t>писал Гете.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Немецкая культура </w:t>
      </w:r>
      <w:r w:rsidRPr="001F4F94">
        <w:rPr>
          <w:color w:val="000000"/>
          <w:sz w:val="28"/>
          <w:szCs w:val="28"/>
          <w:lang w:val="en-US"/>
        </w:rPr>
        <w:t>XVIII</w:t>
      </w:r>
      <w:r w:rsidRPr="001F4F94">
        <w:rPr>
          <w:color w:val="000000"/>
          <w:sz w:val="28"/>
          <w:szCs w:val="28"/>
        </w:rPr>
        <w:t xml:space="preserve"> столетия вышла за национальные рамки, войдя составной частью в общечеловеческую мировую культуру. Германия выдвинула гигантов литературы мирового значения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Лессинга, Гете, Шиллера, теоретика искусства Винкельмана, талантливых представителей литературного движения «Бури и натиска». В конце </w:t>
      </w:r>
      <w:r w:rsidRPr="001F4F94">
        <w:rPr>
          <w:color w:val="000000"/>
          <w:sz w:val="28"/>
          <w:szCs w:val="28"/>
          <w:lang w:val="en-US"/>
        </w:rPr>
        <w:t>XVIII</w:t>
      </w:r>
      <w:r w:rsidRPr="001F4F94">
        <w:rPr>
          <w:color w:val="000000"/>
          <w:sz w:val="28"/>
          <w:szCs w:val="28"/>
        </w:rPr>
        <w:t xml:space="preserve"> века невиданных высот достигает немецкая музыка в гениальных произведениях Моцарта и Бетховена. Германия дала миру крупнейших мыслителей </w:t>
      </w:r>
      <w:r w:rsidR="001F4F94">
        <w:rPr>
          <w:color w:val="000000"/>
          <w:sz w:val="28"/>
          <w:szCs w:val="28"/>
        </w:rPr>
        <w:t>–</w:t>
      </w:r>
      <w:r w:rsidR="001F4F94" w:rsidRPr="001F4F94">
        <w:rPr>
          <w:color w:val="000000"/>
          <w:sz w:val="28"/>
          <w:szCs w:val="28"/>
        </w:rPr>
        <w:t xml:space="preserve"> </w:t>
      </w:r>
      <w:r w:rsidRPr="001F4F94">
        <w:rPr>
          <w:color w:val="000000"/>
          <w:sz w:val="28"/>
          <w:szCs w:val="28"/>
        </w:rPr>
        <w:t>Канта, Фихте, Гегеля.</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Немецкая идеалистическая философия. Во Франции движение философской мысли явилось идеологической подготовкой революции. Революция свершилась. В Германии этого не произошло. Здесь все силы революционных дерзаний трансформировались в философскую мысль, уйдя в отвлеченные сферы сложных проблем, подчас очень важных для интеллектуальной деятельности людей, но далеких от конкретных, насущных нужд политической жизни. Причем сама форма философствования приобрела трудно постижимую для неискушенного читателя абстрактность.</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Генрих Гейне в книге «К истории религии и философии в Германии», в которой он блестяще переложил на удобопонятный язык туманную терминологию немецких философов, шутливо заявляет: «Я затрагиваю здесь вообще комическую сторону наших философов. Они постоянно жалуются, что их не понимают. Гегель на смертном одре сказал: «Только один человек меня понял»,</w:t>
      </w:r>
      <w:r w:rsidR="001F4F94">
        <w:rPr>
          <w:color w:val="000000"/>
          <w:sz w:val="28"/>
          <w:szCs w:val="28"/>
        </w:rPr>
        <w:t> –</w:t>
      </w:r>
      <w:r w:rsidR="001F4F94" w:rsidRPr="001F4F94">
        <w:rPr>
          <w:color w:val="000000"/>
          <w:sz w:val="28"/>
          <w:szCs w:val="28"/>
        </w:rPr>
        <w:t xml:space="preserve"> </w:t>
      </w:r>
      <w:r w:rsidRPr="001F4F94">
        <w:rPr>
          <w:color w:val="000000"/>
          <w:sz w:val="28"/>
          <w:szCs w:val="28"/>
        </w:rPr>
        <w:t>но вслед за тем сердито прибавил: «Но и тот меня не понимал».</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Немецкая философия </w:t>
      </w:r>
      <w:r w:rsidRPr="001F4F94">
        <w:rPr>
          <w:color w:val="000000"/>
          <w:sz w:val="28"/>
          <w:szCs w:val="28"/>
          <w:lang w:val="en-US"/>
        </w:rPr>
        <w:t>XVIII</w:t>
      </w:r>
      <w:r w:rsidRPr="001F4F94">
        <w:rPr>
          <w:color w:val="000000"/>
          <w:sz w:val="28"/>
          <w:szCs w:val="28"/>
        </w:rPr>
        <w:t xml:space="preserve"> столетия завоевала себе место в истории. Германия внесла свой особый вклад в общественное развитие европейских народов в виде чистого мышления. Маркс писал:</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w:t>
      </w:r>
      <w:r w:rsidR="001F4F94">
        <w:rPr>
          <w:color w:val="000000"/>
          <w:sz w:val="28"/>
          <w:szCs w:val="28"/>
        </w:rPr>
        <w:t>…</w:t>
      </w:r>
      <w:r w:rsidRPr="001F4F94">
        <w:rPr>
          <w:color w:val="000000"/>
          <w:sz w:val="28"/>
          <w:szCs w:val="28"/>
        </w:rPr>
        <w:t>Германия сопровождала развитие современных народов лишь абстрактной деятельностью мышления, не принимая активного</w:t>
      </w:r>
      <w:r w:rsidR="001F4F94">
        <w:rPr>
          <w:color w:val="000000"/>
          <w:sz w:val="28"/>
          <w:szCs w:val="28"/>
        </w:rPr>
        <w:t xml:space="preserve"> </w:t>
      </w:r>
      <w:r w:rsidRPr="001F4F94">
        <w:rPr>
          <w:color w:val="000000"/>
          <w:sz w:val="28"/>
          <w:szCs w:val="28"/>
        </w:rPr>
        <w:t>участия</w:t>
      </w:r>
      <w:r w:rsidR="001F4F94">
        <w:rPr>
          <w:color w:val="000000"/>
          <w:sz w:val="28"/>
          <w:szCs w:val="28"/>
        </w:rPr>
        <w:t xml:space="preserve"> </w:t>
      </w:r>
      <w:r w:rsidRPr="001F4F94">
        <w:rPr>
          <w:color w:val="000000"/>
          <w:sz w:val="28"/>
          <w:szCs w:val="28"/>
        </w:rPr>
        <w:t>в</w:t>
      </w:r>
      <w:r w:rsidR="001F4F94">
        <w:rPr>
          <w:color w:val="000000"/>
          <w:sz w:val="28"/>
          <w:szCs w:val="28"/>
        </w:rPr>
        <w:t xml:space="preserve"> </w:t>
      </w:r>
      <w:r w:rsidRPr="001F4F94">
        <w:rPr>
          <w:color w:val="000000"/>
          <w:sz w:val="28"/>
          <w:szCs w:val="28"/>
        </w:rPr>
        <w:t>действительных</w:t>
      </w:r>
      <w:r w:rsidR="001F4F94">
        <w:rPr>
          <w:color w:val="000000"/>
          <w:sz w:val="28"/>
          <w:szCs w:val="28"/>
        </w:rPr>
        <w:t xml:space="preserve"> </w:t>
      </w:r>
      <w:r w:rsidRPr="001F4F94">
        <w:rPr>
          <w:color w:val="000000"/>
          <w:sz w:val="28"/>
          <w:szCs w:val="28"/>
        </w:rPr>
        <w:t>битвах</w:t>
      </w:r>
      <w:r w:rsidR="001F4F94">
        <w:rPr>
          <w:color w:val="000000"/>
          <w:sz w:val="28"/>
          <w:szCs w:val="28"/>
        </w:rPr>
        <w:t xml:space="preserve"> </w:t>
      </w:r>
      <w:r w:rsidRPr="001F4F94">
        <w:rPr>
          <w:color w:val="000000"/>
          <w:sz w:val="28"/>
          <w:szCs w:val="28"/>
        </w:rPr>
        <w:t>этого</w:t>
      </w:r>
      <w:r w:rsidR="001F4F94">
        <w:rPr>
          <w:color w:val="000000"/>
          <w:sz w:val="28"/>
          <w:szCs w:val="28"/>
        </w:rPr>
        <w:t xml:space="preserve"> </w:t>
      </w:r>
      <w:r w:rsidRPr="001F4F94">
        <w:rPr>
          <w:color w:val="000000"/>
          <w:sz w:val="28"/>
          <w:szCs w:val="28"/>
        </w:rPr>
        <w:t>развития»</w:t>
      </w:r>
      <w:r w:rsidRPr="001F4F94">
        <w:rPr>
          <w:color w:val="000000"/>
          <w:sz w:val="28"/>
          <w:szCs w:val="28"/>
          <w:vertAlign w:val="superscript"/>
        </w:rPr>
        <w:t>1</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пьесу «Заговор Фиеско» Шиллер ввел знаменательную деталь. Его герой гонит художника: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«Ты свергаешь тиранов на полотне, а сам остаешься жалким рабом. Мазкогл кисти ты освобождаешь государства, но не в силах разбить собственные цепи. </w:t>
      </w:r>
      <w:r w:rsidRPr="001F4F94">
        <w:rPr>
          <w:i/>
          <w:iCs/>
          <w:color w:val="000000"/>
          <w:sz w:val="28"/>
          <w:szCs w:val="28"/>
        </w:rPr>
        <w:t xml:space="preserve">(Громко, повелительно.) </w:t>
      </w:r>
      <w:r w:rsidRPr="001F4F94">
        <w:rPr>
          <w:color w:val="000000"/>
          <w:sz w:val="28"/>
          <w:szCs w:val="28"/>
        </w:rPr>
        <w:t xml:space="preserve">Поди! Твоя работа </w:t>
      </w:r>
      <w:r w:rsidR="001F4F94">
        <w:rPr>
          <w:color w:val="000000"/>
          <w:sz w:val="28"/>
          <w:szCs w:val="28"/>
        </w:rPr>
        <w:t>–</w:t>
      </w:r>
      <w:r w:rsidR="001F4F94" w:rsidRPr="001F4F94">
        <w:rPr>
          <w:color w:val="000000"/>
          <w:sz w:val="28"/>
          <w:szCs w:val="28"/>
        </w:rPr>
        <w:t xml:space="preserve"> </w:t>
      </w:r>
      <w:r w:rsidRPr="001F4F94">
        <w:rPr>
          <w:color w:val="000000"/>
          <w:sz w:val="28"/>
          <w:szCs w:val="28"/>
        </w:rPr>
        <w:t>скоморошество! Видимость, уступи место деянию</w:t>
      </w:r>
      <w:r w:rsidR="001F4F94" w:rsidRPr="001F4F94">
        <w:rPr>
          <w:color w:val="000000"/>
          <w:sz w:val="28"/>
          <w:szCs w:val="28"/>
        </w:rPr>
        <w:t>!.»</w:t>
      </w:r>
      <w:r w:rsidRPr="001F4F94">
        <w:rPr>
          <w:color w:val="000000"/>
          <w:sz w:val="28"/>
          <w:szCs w:val="28"/>
        </w:rPr>
        <w:t xml:space="preserve"> (действие </w:t>
      </w:r>
      <w:r w:rsidRPr="001F4F94">
        <w:rPr>
          <w:color w:val="000000"/>
          <w:sz w:val="28"/>
          <w:szCs w:val="28"/>
          <w:lang w:val="en-US"/>
        </w:rPr>
        <w:t>II</w:t>
      </w:r>
      <w:r w:rsidRPr="001F4F94">
        <w:rPr>
          <w:color w:val="000000"/>
          <w:sz w:val="28"/>
          <w:szCs w:val="28"/>
        </w:rPr>
        <w:t>, явление 17).</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Немецкая философия второй половины </w:t>
      </w:r>
      <w:r w:rsidRPr="001F4F94">
        <w:rPr>
          <w:color w:val="000000"/>
          <w:sz w:val="28"/>
          <w:szCs w:val="28"/>
          <w:lang w:val="en-US"/>
        </w:rPr>
        <w:t>XVIII</w:t>
      </w:r>
      <w:r w:rsidRPr="001F4F94">
        <w:rPr>
          <w:color w:val="000000"/>
          <w:sz w:val="28"/>
          <w:szCs w:val="28"/>
        </w:rPr>
        <w:t xml:space="preserve"> и начала </w:t>
      </w:r>
      <w:r w:rsidRPr="001F4F94">
        <w:rPr>
          <w:color w:val="000000"/>
          <w:sz w:val="28"/>
          <w:szCs w:val="28"/>
          <w:lang w:val="en-US"/>
        </w:rPr>
        <w:t>XIX</w:t>
      </w:r>
      <w:r w:rsidRPr="001F4F94">
        <w:rPr>
          <w:color w:val="000000"/>
          <w:sz w:val="28"/>
          <w:szCs w:val="28"/>
        </w:rPr>
        <w:t xml:space="preserve"> века была по преимуществу философией идеалистической. Однако сравнительно с предшествующим ей механистическим материализмом она сделала шаг вперед, обогащая человеческую мысль новым, чрезвычайно важным методом познания действительности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диалектикой. Через борьбу, через отрицание механистического, метафизического материализма она приблизила человечество к вершине философии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диалектическому материализму, подготовила для него почву. Диалектический и исторический материализм </w:t>
      </w:r>
      <w:r w:rsidR="001F4F94" w:rsidRPr="001F4F94">
        <w:rPr>
          <w:color w:val="000000"/>
          <w:sz w:val="28"/>
          <w:szCs w:val="28"/>
        </w:rPr>
        <w:t>К.</w:t>
      </w:r>
      <w:r w:rsidR="001F4F94">
        <w:rPr>
          <w:color w:val="000000"/>
          <w:sz w:val="28"/>
          <w:szCs w:val="28"/>
        </w:rPr>
        <w:t> </w:t>
      </w:r>
      <w:r w:rsidR="001F4F94" w:rsidRPr="001F4F94">
        <w:rPr>
          <w:color w:val="000000"/>
          <w:sz w:val="28"/>
          <w:szCs w:val="28"/>
        </w:rPr>
        <w:t>Маркса</w:t>
      </w:r>
      <w:r w:rsidRPr="001F4F94">
        <w:rPr>
          <w:color w:val="000000"/>
          <w:sz w:val="28"/>
          <w:szCs w:val="28"/>
        </w:rPr>
        <w:t>, как известно, использовал диалектику Гегеля.</w:t>
      </w:r>
    </w:p>
    <w:p w:rsidR="007B60E3" w:rsidRPr="001F4F94" w:rsidRDefault="007B60E3" w:rsidP="001F4F94">
      <w:pPr>
        <w:widowControl/>
        <w:shd w:val="clear" w:color="auto" w:fill="FFFFFF"/>
        <w:spacing w:line="360" w:lineRule="auto"/>
        <w:ind w:firstLine="709"/>
        <w:jc w:val="both"/>
        <w:rPr>
          <w:b/>
          <w:bCs/>
          <w:color w:val="000000"/>
          <w:sz w:val="28"/>
          <w:szCs w:val="28"/>
        </w:rPr>
      </w:pPr>
    </w:p>
    <w:p w:rsidR="009F2B82" w:rsidRDefault="009F2B82" w:rsidP="001F4F94">
      <w:pPr>
        <w:widowControl/>
        <w:shd w:val="clear" w:color="auto" w:fill="FFFFFF"/>
        <w:spacing w:line="360" w:lineRule="auto"/>
        <w:ind w:firstLine="709"/>
        <w:jc w:val="both"/>
        <w:rPr>
          <w:b/>
          <w:bCs/>
          <w:color w:val="000000"/>
          <w:sz w:val="28"/>
          <w:szCs w:val="28"/>
        </w:rPr>
      </w:pPr>
    </w:p>
    <w:p w:rsidR="007B60E3" w:rsidRPr="001F4F94" w:rsidRDefault="009F2B82" w:rsidP="001F4F94">
      <w:pPr>
        <w:widowControl/>
        <w:shd w:val="clear" w:color="auto" w:fill="FFFFFF"/>
        <w:spacing w:line="360" w:lineRule="auto"/>
        <w:ind w:firstLine="709"/>
        <w:jc w:val="both"/>
        <w:rPr>
          <w:b/>
          <w:bCs/>
          <w:color w:val="000000"/>
          <w:sz w:val="28"/>
          <w:szCs w:val="28"/>
        </w:rPr>
      </w:pPr>
      <w:r>
        <w:rPr>
          <w:b/>
          <w:bCs/>
          <w:color w:val="000000"/>
          <w:sz w:val="28"/>
          <w:szCs w:val="28"/>
        </w:rPr>
        <w:br w:type="page"/>
      </w:r>
      <w:r w:rsidR="007B60E3" w:rsidRPr="001F4F94">
        <w:rPr>
          <w:b/>
          <w:bCs/>
          <w:color w:val="000000"/>
          <w:sz w:val="28"/>
          <w:szCs w:val="28"/>
        </w:rPr>
        <w:t>Кант</w:t>
      </w:r>
    </w:p>
    <w:p w:rsidR="007B60E3" w:rsidRPr="001F4F94" w:rsidRDefault="007B60E3" w:rsidP="001F4F94">
      <w:pPr>
        <w:widowControl/>
        <w:shd w:val="clear" w:color="auto" w:fill="FFFFFF"/>
        <w:spacing w:line="360" w:lineRule="auto"/>
        <w:ind w:firstLine="709"/>
        <w:jc w:val="both"/>
        <w:rPr>
          <w:b/>
          <w:bCs/>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b/>
          <w:bCs/>
          <w:color w:val="000000"/>
          <w:sz w:val="28"/>
          <w:szCs w:val="28"/>
        </w:rPr>
        <w:t>Кант (1724</w:t>
      </w:r>
      <w:r w:rsidR="001F4F94">
        <w:rPr>
          <w:color w:val="000000"/>
          <w:sz w:val="28"/>
          <w:szCs w:val="28"/>
        </w:rPr>
        <w:t>–</w:t>
      </w:r>
      <w:r w:rsidRPr="001F4F94">
        <w:rPr>
          <w:b/>
          <w:bCs/>
          <w:color w:val="000000"/>
          <w:sz w:val="28"/>
          <w:szCs w:val="28"/>
        </w:rPr>
        <w:t xml:space="preserve">1804). </w:t>
      </w:r>
      <w:r w:rsidRPr="001F4F94">
        <w:rPr>
          <w:color w:val="000000"/>
          <w:sz w:val="28"/>
          <w:szCs w:val="28"/>
        </w:rPr>
        <w:t xml:space="preserve">Первым в ряду выдающихся умов, создавших классическую немецкую философию, </w:t>
      </w:r>
      <w:r w:rsidRPr="001F4F94">
        <w:rPr>
          <w:b/>
          <w:bCs/>
          <w:color w:val="000000"/>
          <w:sz w:val="28"/>
          <w:szCs w:val="28"/>
        </w:rPr>
        <w:t xml:space="preserve">был </w:t>
      </w:r>
      <w:r w:rsidRPr="001F4F94">
        <w:rPr>
          <w:color w:val="000000"/>
          <w:sz w:val="28"/>
          <w:szCs w:val="28"/>
        </w:rPr>
        <w:t>Иммануил Кант, «Робеспьер в царстве мысли», как охарактеризовал его ГенрихГейне. Он открыл своей деятельностью эпоху расцвета этой философии.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Сочинения Руссо и события французской революции сыграли в жизни мыслителя огромную роль. Руссо заставил его задуматься над проблемой гражданской свободы, революция привлекла его взор к общественным вопросам и побудила разработать свое представление о философии истории.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Кант пришел к оптимистическому выводу: ход истории ведет неизбежно к прогрессу, к идеальному гражданскому обществу </w:t>
      </w:r>
      <w:r w:rsidR="001F4F94" w:rsidRPr="001F4F94">
        <w:rPr>
          <w:color w:val="000000"/>
          <w:sz w:val="28"/>
          <w:szCs w:val="28"/>
        </w:rPr>
        <w:t>(«Идея всеобщей истории во всемирно-гражданском отношении»</w:t>
      </w:r>
      <w:r w:rsidRPr="001F4F94">
        <w:rPr>
          <w:color w:val="000000"/>
          <w:sz w:val="28"/>
          <w:szCs w:val="28"/>
        </w:rPr>
        <w:t>). «Свобода и равенство суть неотчуждаемые права человека»,</w:t>
      </w:r>
      <w:r w:rsidR="001F4F94">
        <w:rPr>
          <w:color w:val="000000"/>
          <w:sz w:val="28"/>
          <w:szCs w:val="28"/>
        </w:rPr>
        <w:t> –</w:t>
      </w:r>
      <w:r w:rsidR="001F4F94" w:rsidRPr="001F4F94">
        <w:rPr>
          <w:color w:val="000000"/>
          <w:sz w:val="28"/>
          <w:szCs w:val="28"/>
        </w:rPr>
        <w:t xml:space="preserve"> </w:t>
      </w:r>
      <w:r w:rsidRPr="001F4F94">
        <w:rPr>
          <w:color w:val="000000"/>
          <w:sz w:val="28"/>
          <w:szCs w:val="28"/>
        </w:rPr>
        <w:t>заявил он. В духе руссоистского республиканизма он развивает учение о «коллективной воле». В сочинении «О вечном мире» он провозглашает в качестве философского вывода идею о той стадии истории человечества, когда оно неизбежно придет к вечному миру на основе «великого народного союза», «объединенной мощи», «объединенной воли».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Кант совершил грандиозный вклад в познание вселенной. Великие умы, в том числе и Ньютон, бились над вопросом происхождения миров и в конце концов приходили к признанию бога как первопричины возникновения вселенной. Кант разработал теорию естественного образования и развития звезд и звездных систем.</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«Вопрос о первом толчке был устранен; Земля и </w:t>
      </w:r>
      <w:r w:rsidRPr="001F4F94">
        <w:rPr>
          <w:i/>
          <w:iCs/>
          <w:color w:val="000000"/>
          <w:sz w:val="28"/>
          <w:szCs w:val="28"/>
        </w:rPr>
        <w:t xml:space="preserve">вся </w:t>
      </w:r>
      <w:r w:rsidRPr="001F4F94">
        <w:rPr>
          <w:color w:val="000000"/>
          <w:sz w:val="28"/>
          <w:szCs w:val="28"/>
        </w:rPr>
        <w:t xml:space="preserve">солнечная система предстали как нечто </w:t>
      </w:r>
      <w:r w:rsidRPr="001F4F94">
        <w:rPr>
          <w:i/>
          <w:iCs/>
          <w:color w:val="000000"/>
          <w:sz w:val="28"/>
          <w:szCs w:val="28"/>
        </w:rPr>
        <w:t xml:space="preserve">ставшее </w:t>
      </w:r>
      <w:r w:rsidRPr="001F4F94">
        <w:rPr>
          <w:color w:val="000000"/>
          <w:sz w:val="28"/>
          <w:szCs w:val="28"/>
        </w:rPr>
        <w:t>во времени»,</w:t>
      </w:r>
      <w:r w:rsidR="001F4F94">
        <w:rPr>
          <w:color w:val="000000"/>
          <w:sz w:val="28"/>
          <w:szCs w:val="28"/>
        </w:rPr>
        <w:t> –</w:t>
      </w:r>
      <w:r w:rsidR="001F4F94" w:rsidRPr="001F4F94">
        <w:rPr>
          <w:color w:val="000000"/>
          <w:sz w:val="28"/>
          <w:szCs w:val="28"/>
        </w:rPr>
        <w:t xml:space="preserve"> </w:t>
      </w:r>
      <w:r w:rsidRPr="001F4F94">
        <w:rPr>
          <w:color w:val="000000"/>
          <w:sz w:val="28"/>
          <w:szCs w:val="28"/>
        </w:rPr>
        <w:t>писал Ф. Энгельс</w:t>
      </w:r>
      <w:r w:rsidRPr="001F4F94">
        <w:rPr>
          <w:color w:val="000000"/>
          <w:sz w:val="28"/>
          <w:szCs w:val="28"/>
          <w:vertAlign w:val="superscript"/>
        </w:rPr>
        <w:t>1</w:t>
      </w:r>
      <w:r w:rsidRPr="001F4F94">
        <w:rPr>
          <w:color w:val="000000"/>
          <w:sz w:val="28"/>
          <w:szCs w:val="28"/>
        </w:rPr>
        <w:t xml:space="preserve">. Кант не отверг объективно существующей материи, но (в этом и заключался его идеализм) он отверг возможность ее познания </w:t>
      </w:r>
      <w:r w:rsidR="001F4F94" w:rsidRPr="001F4F94">
        <w:rPr>
          <w:color w:val="000000"/>
          <w:sz w:val="28"/>
          <w:szCs w:val="28"/>
        </w:rPr>
        <w:t>(«вещь в себе»</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Философ противопоставил опыт и чистое мышление. Те представления, которые рождаются в нас на основе наших наблюдений над миром (пространство, время, причинность, законы природы)</w:t>
      </w:r>
      <w:r w:rsidR="001F4F94">
        <w:rPr>
          <w:color w:val="000000"/>
          <w:sz w:val="28"/>
          <w:szCs w:val="28"/>
        </w:rPr>
        <w:t>,</w:t>
      </w:r>
      <w:r w:rsidRPr="001F4F94">
        <w:rPr>
          <w:color w:val="000000"/>
          <w:sz w:val="28"/>
          <w:szCs w:val="28"/>
        </w:rPr>
        <w:t xml:space="preserve"> на самом деле даются нам не опытом, они являются продуктом чистого мышления. Так полагал философ. В его рассуждениях много интересных и плодотворных мыслей, однако, читая его книги </w:t>
      </w:r>
      <w:r w:rsidR="001F4F94" w:rsidRPr="001F4F94">
        <w:rPr>
          <w:color w:val="000000"/>
          <w:sz w:val="28"/>
          <w:szCs w:val="28"/>
        </w:rPr>
        <w:t>(«Критика чистого разума»</w:t>
      </w:r>
      <w:r w:rsidRPr="001F4F94">
        <w:rPr>
          <w:color w:val="000000"/>
          <w:sz w:val="28"/>
          <w:szCs w:val="28"/>
        </w:rPr>
        <w:t xml:space="preserve">, «Пролегомены»), в конце концов приходишь к безрадостному выводу, что мир непознаваем, что мы не можем выбраться из круга априорных знаний, что между нашим разумом и действительным миром пролегает непроходимая пропасть. Кант вскрыл неполноценность старого метафизического метода мышления и сделал первые шаги к иному диалектическому методу </w:t>
      </w:r>
      <w:r w:rsidR="001F4F94">
        <w:rPr>
          <w:color w:val="000000"/>
          <w:sz w:val="28"/>
          <w:szCs w:val="28"/>
        </w:rPr>
        <w:t>–</w:t>
      </w:r>
      <w:r w:rsidR="001F4F94" w:rsidRPr="001F4F94">
        <w:rPr>
          <w:color w:val="000000"/>
          <w:sz w:val="28"/>
          <w:szCs w:val="28"/>
        </w:rPr>
        <w:t xml:space="preserve"> </w:t>
      </w:r>
      <w:r w:rsidRPr="001F4F94">
        <w:rPr>
          <w:color w:val="000000"/>
          <w:sz w:val="28"/>
          <w:szCs w:val="28"/>
        </w:rPr>
        <w:t>в этом историческая заслуга его философии. Однако конечный вывод его о том, что истина недоступна мышлению, возвращает нас в сферы унылого агностицизма.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«Критика практического разума» Канта посвящена проблеме нравственного</w:t>
      </w:r>
      <w:r w:rsidR="001F4F94">
        <w:rPr>
          <w:color w:val="000000"/>
          <w:sz w:val="28"/>
          <w:szCs w:val="28"/>
        </w:rPr>
        <w:t xml:space="preserve"> </w:t>
      </w:r>
      <w:r w:rsidRPr="001F4F94">
        <w:rPr>
          <w:color w:val="000000"/>
          <w:sz w:val="28"/>
          <w:szCs w:val="28"/>
        </w:rPr>
        <w:t>состояния</w:t>
      </w:r>
      <w:r w:rsidR="001F4F94">
        <w:rPr>
          <w:color w:val="000000"/>
          <w:sz w:val="28"/>
          <w:szCs w:val="28"/>
        </w:rPr>
        <w:t xml:space="preserve"> </w:t>
      </w:r>
      <w:r w:rsidRPr="001F4F94">
        <w:rPr>
          <w:color w:val="000000"/>
          <w:sz w:val="28"/>
          <w:szCs w:val="28"/>
        </w:rPr>
        <w:t>человека.</w:t>
      </w:r>
      <w:r w:rsidR="001F4F94">
        <w:rPr>
          <w:color w:val="000000"/>
          <w:sz w:val="28"/>
          <w:szCs w:val="28"/>
        </w:rPr>
        <w:t xml:space="preserve"> </w:t>
      </w:r>
      <w:r w:rsidRPr="001F4F94">
        <w:rPr>
          <w:color w:val="000000"/>
          <w:sz w:val="28"/>
          <w:szCs w:val="28"/>
        </w:rPr>
        <w:t>Французские</w:t>
      </w:r>
      <w:r w:rsidR="001F4F94">
        <w:rPr>
          <w:color w:val="000000"/>
          <w:sz w:val="28"/>
          <w:szCs w:val="28"/>
        </w:rPr>
        <w:t xml:space="preserve"> </w:t>
      </w:r>
      <w:r w:rsidRPr="001F4F94">
        <w:rPr>
          <w:color w:val="000000"/>
          <w:sz w:val="28"/>
          <w:szCs w:val="28"/>
        </w:rPr>
        <w:t>просветители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приобщали человека к земле, они звали его к радости. В стремлении человека к счастью они усмотрели единственный нравственный закон. Что же дал Кант для решения этой проблемы? Он сформулировал абстрактную теорию о некоем «категорическом императиве». Человек обязан подчиняться долгу. Не страх или поощрение, а внутреннее нравственное повеление подчиняет его этой идее долга. «Это именно то великое, что возвышает человека над самим собой (как частью чувственного мира), что соединяет его с порядком вещей, который рассудок может только мыслить»,</w:t>
      </w:r>
      <w:r w:rsidR="001F4F94">
        <w:rPr>
          <w:color w:val="000000"/>
          <w:sz w:val="28"/>
          <w:szCs w:val="28"/>
        </w:rPr>
        <w:t> –</w:t>
      </w:r>
      <w:r w:rsidR="001F4F94" w:rsidRPr="001F4F94">
        <w:rPr>
          <w:color w:val="000000"/>
          <w:sz w:val="28"/>
          <w:szCs w:val="28"/>
        </w:rPr>
        <w:t xml:space="preserve"> </w:t>
      </w:r>
      <w:r w:rsidRPr="001F4F94">
        <w:rPr>
          <w:color w:val="000000"/>
          <w:sz w:val="28"/>
          <w:szCs w:val="28"/>
        </w:rPr>
        <w:t>патетически рассуждает он. В этой идее долга есть нечто от старых христианских учений: поступай так, как хотел бы, чтобы другие поступали по отношению к тебе, или, по терминологии Канта: «Поступай так, чтобы максима твоей воли всегда могла быть вместе с тем и принципом всеобщего законодательства».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мире существуют люди, которые не подчиняются долгу и преуспевают, и, наоборот, другие, подчиняющиеся долгу, но гонимы, несчастны. Где же гармония между нравственной честностью человека и благом? Злые наслаждаются, добрые страдают. Христианство отвечало на это ссылкой на загробное вознаграждение. К тому же пришел и Кант, облекший свой вывод в соответствующую абстрактно-философическую форму, своеобразную наукообразную софистику. С точки зрения чистого разума нельзя доказать существование бога и бессмертия, с точки зрения практического разума бог и бессмертие необходимы. Только представление о боге и бессмертии может обещать человеку гармонию нравственного закона и блага. Как видим, старые погудки на новый лад! Не умея объяснить реальные противоречия социального мира, Кант обратился к миру потустороннему.</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i/>
          <w:iCs/>
          <w:color w:val="000000"/>
          <w:sz w:val="28"/>
          <w:szCs w:val="28"/>
        </w:rPr>
        <w:t xml:space="preserve">Эстетике, </w:t>
      </w:r>
      <w:r w:rsidRPr="001F4F94">
        <w:rPr>
          <w:color w:val="000000"/>
          <w:sz w:val="28"/>
          <w:szCs w:val="28"/>
        </w:rPr>
        <w:t xml:space="preserve">науке о прекрасном, Кант уделяет особое место: он возвышает ее. Эстетика в его системе становится вершиной философии </w:t>
      </w:r>
      <w:r w:rsidR="001F4F94" w:rsidRPr="001F4F94">
        <w:rPr>
          <w:color w:val="000000"/>
          <w:sz w:val="28"/>
          <w:szCs w:val="28"/>
        </w:rPr>
        <w:t>(«Критика способности суждения»</w:t>
      </w:r>
      <w:r w:rsidRPr="001F4F94">
        <w:rPr>
          <w:color w:val="000000"/>
          <w:sz w:val="28"/>
          <w:szCs w:val="28"/>
        </w:rPr>
        <w:t>). Искусство разрешает все философские противоречия. Если нет гармонии между свободой и необходимостью, то она обретается в искусстве, если нет соответствия между идеей долга (нравственным законом) и благом, то мы его (это соответствие) находим в искусстве. Прекрасное в искусстве дает нам все то, что мы тщетно ищем в действительном мире.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Для восприятия прекрасного необходим некий отрешенный от практического разума вкус. Вы видите прекрасное каким-то, так сказать, внутренним оком, ваше сердце, ваш ум отрешены от всего, что так или иначе может повлиять на вашу способность суждения, отрешены от всех практических интересов, пользы, добра </w:t>
      </w:r>
      <w:r w:rsidR="001F4F94">
        <w:rPr>
          <w:color w:val="000000"/>
          <w:sz w:val="28"/>
          <w:szCs w:val="28"/>
        </w:rPr>
        <w:t>и т.п.</w:t>
      </w:r>
      <w:r w:rsidRPr="001F4F94">
        <w:rPr>
          <w:color w:val="000000"/>
          <w:sz w:val="28"/>
          <w:szCs w:val="28"/>
        </w:rPr>
        <w:t xml:space="preserve"> Это чистое, «незаинтересованное» созерцание. Вы наслаждаетесь только «формой» прекрасного. Велика миссия гения. Он творит свободно. Ничто не должно и не может подавить его свободы.</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Это все чистейший идеализм. Однако если взглянуть глазами Канта на долг художника, создающего эстетические ценности в условиях социальных противоречий, то призыв философа к творческой свободе гения станет выглядеть по-иному.</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Дорогою свободной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Иди, куда влечет тебя свободный ум,</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Усовершенствуя плоды любимых дум,</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Не требуя наград за подвиг благородный.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Так Пушкин поэтически сформулировал кантовский принцип свободы гения. Все зависит от исторических условий. В крепостнической России это звучало революционно. В феодальной Германии </w:t>
      </w:r>
      <w:r w:rsidRPr="001F4F94">
        <w:rPr>
          <w:color w:val="000000"/>
          <w:sz w:val="28"/>
          <w:szCs w:val="28"/>
          <w:lang w:val="en-US"/>
        </w:rPr>
        <w:t>XVIII</w:t>
      </w:r>
      <w:r w:rsidRPr="001F4F94">
        <w:rPr>
          <w:color w:val="000000"/>
          <w:sz w:val="28"/>
          <w:szCs w:val="28"/>
        </w:rPr>
        <w:t xml:space="preserve"> века теория Канта о свободе гения, облеченная в условную, абстрактную терминологию, звала художника к нравственному подвигу во имя правды, во имя высших этических задач.</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На смену философскому дуализму Канта пришел субъективный идеализм Фихте </w:t>
      </w:r>
      <w:r w:rsidRPr="001F4F94">
        <w:rPr>
          <w:b/>
          <w:bCs/>
          <w:color w:val="000000"/>
          <w:sz w:val="28"/>
          <w:szCs w:val="28"/>
        </w:rPr>
        <w:t>(1762</w:t>
      </w:r>
      <w:r w:rsidR="001F4F94">
        <w:rPr>
          <w:b/>
          <w:bCs/>
          <w:color w:val="000000"/>
          <w:sz w:val="28"/>
          <w:szCs w:val="28"/>
        </w:rPr>
        <w:t>–</w:t>
      </w:r>
      <w:r w:rsidRPr="001F4F94">
        <w:rPr>
          <w:b/>
          <w:bCs/>
          <w:color w:val="000000"/>
          <w:sz w:val="28"/>
          <w:szCs w:val="28"/>
        </w:rPr>
        <w:t xml:space="preserve">1814). </w:t>
      </w:r>
      <w:r w:rsidRPr="001F4F94">
        <w:rPr>
          <w:color w:val="000000"/>
          <w:sz w:val="28"/>
          <w:szCs w:val="28"/>
        </w:rPr>
        <w:t xml:space="preserve">Перед нами старый берклианский идеализм, с которым мы уже встречались в начале </w:t>
      </w:r>
      <w:r w:rsidRPr="001F4F94">
        <w:rPr>
          <w:color w:val="000000"/>
          <w:sz w:val="28"/>
          <w:szCs w:val="28"/>
          <w:lang w:val="en-US"/>
        </w:rPr>
        <w:t>XVIII</w:t>
      </w:r>
      <w:r w:rsidR="001F4F94">
        <w:rPr>
          <w:color w:val="000000"/>
          <w:sz w:val="28"/>
          <w:szCs w:val="28"/>
        </w:rPr>
        <w:t> </w:t>
      </w:r>
      <w:r w:rsidR="001F4F94" w:rsidRPr="001F4F94">
        <w:rPr>
          <w:color w:val="000000"/>
          <w:sz w:val="28"/>
          <w:szCs w:val="28"/>
        </w:rPr>
        <w:t>в</w:t>
      </w:r>
      <w:r w:rsidRPr="001F4F94">
        <w:rPr>
          <w:color w:val="000000"/>
          <w:sz w:val="28"/>
          <w:szCs w:val="28"/>
        </w:rPr>
        <w:t xml:space="preserve">. в Англии. «Мир есть </w:t>
      </w:r>
      <w:r w:rsidRPr="001F4F94">
        <w:rPr>
          <w:i/>
          <w:iCs/>
          <w:color w:val="000000"/>
          <w:sz w:val="28"/>
          <w:szCs w:val="28"/>
        </w:rPr>
        <w:t>не</w:t>
      </w:r>
      <w:r w:rsidR="001F4F94">
        <w:rPr>
          <w:i/>
          <w:iCs/>
          <w:color w:val="000000"/>
          <w:sz w:val="28"/>
          <w:szCs w:val="28"/>
        </w:rPr>
        <w:noBreakHyphen/>
      </w:r>
      <w:r w:rsidR="001F4F94" w:rsidRPr="001F4F94">
        <w:rPr>
          <w:i/>
          <w:iCs/>
          <w:color w:val="000000"/>
          <w:sz w:val="28"/>
          <w:szCs w:val="28"/>
        </w:rPr>
        <w:t>Я,</w:t>
      </w:r>
      <w:r w:rsidRPr="001F4F94">
        <w:rPr>
          <w:i/>
          <w:iCs/>
          <w:color w:val="000000"/>
          <w:sz w:val="28"/>
          <w:szCs w:val="28"/>
        </w:rPr>
        <w:t xml:space="preserve"> </w:t>
      </w:r>
      <w:r w:rsidRPr="001F4F94">
        <w:rPr>
          <w:color w:val="000000"/>
          <w:sz w:val="28"/>
          <w:szCs w:val="28"/>
        </w:rPr>
        <w:t xml:space="preserve">созданное нашим </w:t>
      </w:r>
      <w:r w:rsidRPr="001F4F94">
        <w:rPr>
          <w:i/>
          <w:color w:val="000000"/>
          <w:sz w:val="28"/>
          <w:szCs w:val="28"/>
        </w:rPr>
        <w:t>Я</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Фихте отверг кантовскую «вещь в себе», он хотел слить воедино мир и человека, ликвидировать кантовское противоречие между субъектом и объектом и пришел к отрицанию реальности объективного мира. Мир </w:t>
      </w:r>
      <w:r w:rsidR="001F4F94">
        <w:rPr>
          <w:color w:val="000000"/>
          <w:sz w:val="28"/>
          <w:szCs w:val="28"/>
        </w:rPr>
        <w:t>–</w:t>
      </w:r>
      <w:r w:rsidR="001F4F94" w:rsidRPr="001F4F94">
        <w:rPr>
          <w:color w:val="000000"/>
          <w:sz w:val="28"/>
          <w:szCs w:val="28"/>
        </w:rPr>
        <w:t xml:space="preserve"> </w:t>
      </w:r>
      <w:r w:rsidRPr="001F4F94">
        <w:rPr>
          <w:color w:val="000000"/>
          <w:sz w:val="28"/>
          <w:szCs w:val="28"/>
        </w:rPr>
        <w:t>всего лишь порождение нашего сознания.</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«Какое нахальство! </w:t>
      </w:r>
      <w:r w:rsidR="001F4F94">
        <w:rPr>
          <w:color w:val="000000"/>
          <w:sz w:val="28"/>
          <w:szCs w:val="28"/>
        </w:rPr>
        <w:t>–</w:t>
      </w:r>
      <w:r w:rsidR="001F4F94" w:rsidRPr="001F4F94">
        <w:rPr>
          <w:color w:val="000000"/>
          <w:sz w:val="28"/>
          <w:szCs w:val="28"/>
        </w:rPr>
        <w:t xml:space="preserve"> </w:t>
      </w:r>
      <w:r w:rsidRPr="001F4F94">
        <w:rPr>
          <w:color w:val="000000"/>
          <w:sz w:val="28"/>
          <w:szCs w:val="28"/>
        </w:rPr>
        <w:t>восклицали добрые люди.</w:t>
      </w:r>
      <w:r w:rsidR="001F4F94">
        <w:rPr>
          <w:color w:val="000000"/>
          <w:sz w:val="28"/>
          <w:szCs w:val="28"/>
        </w:rPr>
        <w:t> –</w:t>
      </w:r>
      <w:r w:rsidR="001F4F94" w:rsidRPr="001F4F94">
        <w:rPr>
          <w:color w:val="000000"/>
          <w:sz w:val="28"/>
          <w:szCs w:val="28"/>
        </w:rPr>
        <w:t xml:space="preserve"> </w:t>
      </w:r>
      <w:r w:rsidRPr="001F4F94">
        <w:rPr>
          <w:color w:val="000000"/>
          <w:sz w:val="28"/>
          <w:szCs w:val="28"/>
        </w:rPr>
        <w:t>Этот человек не верит, что мы существуем, мы, у которых больше мяса, чем у него</w:t>
      </w:r>
      <w:r w:rsidR="001F4F94">
        <w:rPr>
          <w:color w:val="000000"/>
          <w:sz w:val="28"/>
          <w:szCs w:val="28"/>
        </w:rPr>
        <w:t>…</w:t>
      </w:r>
      <w:r w:rsidRPr="001F4F94">
        <w:rPr>
          <w:color w:val="000000"/>
          <w:sz w:val="28"/>
          <w:szCs w:val="28"/>
        </w:rPr>
        <w:t xml:space="preserve">» Дамы спрашивали: «Верит ли он по крайней мере в существование своей жены?»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«Нет?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И госпожа Фихте это переносит?» </w:t>
      </w:r>
      <w:r w:rsidR="001F4F94">
        <w:rPr>
          <w:color w:val="000000"/>
          <w:sz w:val="28"/>
          <w:szCs w:val="28"/>
        </w:rPr>
        <w:t>–</w:t>
      </w:r>
      <w:r w:rsidR="001F4F94" w:rsidRPr="001F4F94">
        <w:rPr>
          <w:color w:val="000000"/>
          <w:sz w:val="28"/>
          <w:szCs w:val="28"/>
        </w:rPr>
        <w:t xml:space="preserve"> </w:t>
      </w:r>
      <w:r w:rsidRPr="001F4F94">
        <w:rPr>
          <w:color w:val="000000"/>
          <w:sz w:val="28"/>
          <w:szCs w:val="28"/>
        </w:rPr>
        <w:t>писал с убийственной иронией Генрих Гейне.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Отводя в своей философии такое большое место волевой деятельности личности (в сущности, противопоставляя «я» личности всему остальному), Фихте объективно немало содействовал активизации общественного сознания. Цели его философии оказались в данном случае противоположны целям берклианского идеализма. «Я жрец истины, я служу ей, я обязался сделать для нее все </w:t>
      </w:r>
      <w:r w:rsidR="001F4F94">
        <w:rPr>
          <w:color w:val="000000"/>
          <w:sz w:val="28"/>
          <w:szCs w:val="28"/>
        </w:rPr>
        <w:t>–</w:t>
      </w:r>
      <w:r w:rsidR="001F4F94" w:rsidRPr="001F4F94">
        <w:rPr>
          <w:color w:val="000000"/>
          <w:sz w:val="28"/>
          <w:szCs w:val="28"/>
        </w:rPr>
        <w:t xml:space="preserve"> </w:t>
      </w:r>
      <w:r w:rsidRPr="001F4F94">
        <w:rPr>
          <w:color w:val="000000"/>
          <w:sz w:val="28"/>
          <w:szCs w:val="28"/>
        </w:rPr>
        <w:t>и дерзать, и страдать»,</w:t>
      </w:r>
      <w:r w:rsidR="001F4F94">
        <w:rPr>
          <w:color w:val="000000"/>
          <w:sz w:val="28"/>
          <w:szCs w:val="28"/>
        </w:rPr>
        <w:t> –</w:t>
      </w:r>
      <w:r w:rsidR="001F4F94" w:rsidRPr="001F4F94">
        <w:rPr>
          <w:color w:val="000000"/>
          <w:sz w:val="28"/>
          <w:szCs w:val="28"/>
        </w:rPr>
        <w:t xml:space="preserve"> </w:t>
      </w:r>
      <w:r w:rsidRPr="001F4F94">
        <w:rPr>
          <w:color w:val="000000"/>
          <w:sz w:val="28"/>
          <w:szCs w:val="28"/>
        </w:rPr>
        <w:t>заявляет он.</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Фихте восторженно принял французскую революцию, он активно борется за свободу мысли </w:t>
      </w:r>
      <w:r w:rsidR="001F4F94" w:rsidRPr="001F4F94">
        <w:rPr>
          <w:color w:val="000000"/>
          <w:sz w:val="28"/>
          <w:szCs w:val="28"/>
        </w:rPr>
        <w:t>(«Попытка содействовать исправлению суждений публики о французской революции»</w:t>
      </w:r>
      <w:r w:rsidRPr="001F4F94">
        <w:rPr>
          <w:color w:val="000000"/>
          <w:sz w:val="28"/>
          <w:szCs w:val="28"/>
        </w:rPr>
        <w:t>, 1793; «Востребование от государей Европы свободы мысли, которую они до сих пор угнетали», 1793).</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духе французской просветительской мысли Фихте рассуждает о социальных задачах: «Цель земной жизни человечества (Фихте не отрицал потусторонней жизни) состоит в том, чтобы устраивать свою земную жизнь свободно, согласно разуму».</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дни, когда создавалась философия Фихте, в этих высказываниях звучали революционные нотки, и только их слышали люди, жаждавшие социальных преобразований. Бунтующий, беспокойный философ был</w:t>
      </w:r>
      <w:r w:rsidR="001F4F94">
        <w:rPr>
          <w:color w:val="000000"/>
          <w:sz w:val="28"/>
          <w:szCs w:val="28"/>
        </w:rPr>
        <w:t xml:space="preserve"> </w:t>
      </w:r>
      <w:r w:rsidRPr="001F4F94">
        <w:rPr>
          <w:color w:val="000000"/>
          <w:sz w:val="28"/>
          <w:szCs w:val="28"/>
        </w:rPr>
        <w:t>на дурном счету у церкви и правительства.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Французская революция и Гегель. Вершиной немецкой классической философии стала философия Гегеля (1770</w:t>
      </w:r>
      <w:r w:rsidR="001F4F94">
        <w:rPr>
          <w:color w:val="000000"/>
          <w:sz w:val="28"/>
          <w:szCs w:val="28"/>
        </w:rPr>
        <w:t>–</w:t>
      </w:r>
      <w:r w:rsidRPr="001F4F94">
        <w:rPr>
          <w:color w:val="000000"/>
          <w:sz w:val="28"/>
          <w:szCs w:val="28"/>
        </w:rPr>
        <w:t xml:space="preserve">1831). Она создавалась уже в </w:t>
      </w:r>
      <w:r w:rsidRPr="001F4F94">
        <w:rPr>
          <w:color w:val="000000"/>
          <w:sz w:val="28"/>
          <w:szCs w:val="28"/>
          <w:lang w:val="en-US"/>
        </w:rPr>
        <w:t>XIX</w:t>
      </w:r>
      <w:r w:rsidRPr="001F4F94">
        <w:rPr>
          <w:color w:val="000000"/>
          <w:sz w:val="28"/>
          <w:szCs w:val="28"/>
        </w:rPr>
        <w:t xml:space="preserve"> столетии </w:t>
      </w:r>
      <w:r w:rsidR="001F4F94" w:rsidRPr="001F4F94">
        <w:rPr>
          <w:color w:val="000000"/>
          <w:sz w:val="28"/>
          <w:szCs w:val="28"/>
        </w:rPr>
        <w:t>(«Феноменология духа»</w:t>
      </w:r>
      <w:r w:rsidRPr="001F4F94">
        <w:rPr>
          <w:color w:val="000000"/>
          <w:sz w:val="28"/>
          <w:szCs w:val="28"/>
        </w:rPr>
        <w:t xml:space="preserve">, 1807; «Наука логики», 1812; «Энциклопедия философских наук», 1817, </w:t>
      </w:r>
      <w:r w:rsidR="001F4F94">
        <w:rPr>
          <w:color w:val="000000"/>
          <w:sz w:val="28"/>
          <w:szCs w:val="28"/>
        </w:rPr>
        <w:t>и т.д.</w:t>
      </w:r>
      <w:r w:rsidRPr="001F4F94">
        <w:rPr>
          <w:color w:val="000000"/>
          <w:sz w:val="28"/>
          <w:szCs w:val="28"/>
        </w:rPr>
        <w:t>) и потому выходит за пределы настоящей книги. Нельзя не отметить, однако, здесь, что и философия Гегеля явилась своеобразным откликом на события революционных лет Франции. Она в области мысли делала то, что французская революция совершала в социальной действительности.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Гегель признал великую созидательную миссию революции: «Французский народ купелью своей революции был освобожден от множества учреждений, которые человеческий дух оставил за собой, как свою детскую обувь, и которые поэтому отягощали его и еще отягощают других, как безжизненные цепи»</w:t>
      </w:r>
      <w:r w:rsidRPr="001F4F94">
        <w:rPr>
          <w:color w:val="000000"/>
          <w:sz w:val="28"/>
          <w:szCs w:val="28"/>
          <w:vertAlign w:val="superscript"/>
        </w:rPr>
        <w:t>1</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Гегель еще в молодости восторженно писал о прогрессивном характере истории, о том, что человечество идет вперед, освобождается от пут тирании для света свободы и что прекрасен этот свет.</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«Я думаю, что нет лучшего знамения времени, как то, что человечество относится к самому себе с уважением; это служит доказательством того, что исчезает тот ореол, которым окружены главы притеснителей и земных богов. Философы приводят доказательства в пользу этого достоинства, народы сумеют проникнуться сознанием его, они будут </w:t>
      </w:r>
      <w:r w:rsidRPr="001F4F94">
        <w:rPr>
          <w:i/>
          <w:iCs/>
          <w:color w:val="000000"/>
          <w:sz w:val="28"/>
          <w:szCs w:val="28"/>
        </w:rPr>
        <w:t>не требовать, а сами возвращать и вновь присваивать себе свои попранные права».</w:t>
      </w:r>
      <w:r w:rsidR="001F4F94">
        <w:rPr>
          <w:i/>
          <w:iCs/>
          <w:color w:val="000000"/>
          <w:sz w:val="28"/>
          <w:szCs w:val="28"/>
        </w:rPr>
        <w:t xml:space="preserve"> </w:t>
      </w:r>
      <w:r w:rsidRPr="001F4F94">
        <w:rPr>
          <w:color w:val="000000"/>
          <w:sz w:val="28"/>
          <w:szCs w:val="28"/>
        </w:rPr>
        <w:t>Гегель поднимается до высокой патетики, говоря о светоче свободы: «Я снова и снова призываю побеги жизни: «Стремитесь к солнцу, друзья, чтобы скорее созрело спасение человеческого рода! Что из того, что нам препятствуют листья и ветви! Пробивайтесь к солнцу!»</w:t>
      </w:r>
      <w:r w:rsidRPr="001F4F94">
        <w:rPr>
          <w:color w:val="000000"/>
          <w:sz w:val="28"/>
          <w:szCs w:val="28"/>
          <w:vertAlign w:val="superscript"/>
        </w:rPr>
        <w:t>2</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Перед нами победы и поражения немецкой философии: ее несомненные достоинства, ее несомненные заслуги перед поступательным ходом истории, ее заблуждения и пороки, которые потом были использованы реакционными кругами в борьбе против передовых идей.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Оценивая немецкую классическую философию, нельзя отрываться от исторических условий, ее породивших, нужно видеть перед собой отсталую, раздробленную на мелкие княжества страну, задавленную деспотизмом, когда единственную надежду на лучшие времена видели в литературе. «Эта позорная в политическом и социальном отношении эпоха была в то же время великой эпохой немецкой литературы. Около 1750</w:t>
      </w:r>
      <w:r w:rsidR="001F4F94">
        <w:rPr>
          <w:color w:val="000000"/>
          <w:sz w:val="28"/>
          <w:szCs w:val="28"/>
        </w:rPr>
        <w:t> </w:t>
      </w:r>
      <w:r w:rsidR="001F4F94" w:rsidRPr="001F4F94">
        <w:rPr>
          <w:color w:val="000000"/>
          <w:sz w:val="28"/>
          <w:szCs w:val="28"/>
        </w:rPr>
        <w:t>г</w:t>
      </w:r>
      <w:r w:rsidRPr="001F4F94">
        <w:rPr>
          <w:color w:val="000000"/>
          <w:sz w:val="28"/>
          <w:szCs w:val="28"/>
        </w:rPr>
        <w:t xml:space="preserve">. родились все великие умы Германии: поэты Гете и Шиллер, философы Кант и Фихте, и не более двадцати лет спустя </w:t>
      </w:r>
      <w:r w:rsidR="001F4F94">
        <w:rPr>
          <w:color w:val="000000"/>
          <w:sz w:val="28"/>
          <w:szCs w:val="28"/>
        </w:rPr>
        <w:t>–</w:t>
      </w:r>
      <w:r w:rsidR="001F4F94" w:rsidRPr="001F4F94">
        <w:rPr>
          <w:color w:val="000000"/>
          <w:sz w:val="28"/>
          <w:szCs w:val="28"/>
        </w:rPr>
        <w:t xml:space="preserve"> </w:t>
      </w:r>
      <w:r w:rsidRPr="001F4F94">
        <w:rPr>
          <w:color w:val="000000"/>
          <w:sz w:val="28"/>
          <w:szCs w:val="28"/>
        </w:rPr>
        <w:t>последний великий немецкий метафизик Гегель. Каждое из выдающихся произведений этой эпохи проникнуто духом вызова, возмущения против всего тогдашнего немецкого общества»</w:t>
      </w:r>
      <w:r w:rsidR="001F4F94">
        <w:rPr>
          <w:color w:val="000000"/>
          <w:sz w:val="28"/>
          <w:szCs w:val="28"/>
        </w:rPr>
        <w:t xml:space="preserve"> </w:t>
      </w:r>
      <w:r w:rsidRPr="001F4F94">
        <w:rPr>
          <w:color w:val="000000"/>
          <w:sz w:val="28"/>
          <w:szCs w:val="28"/>
        </w:rPr>
        <w:t>(</w:t>
      </w:r>
      <w:r w:rsidR="001F4F94" w:rsidRPr="001F4F94">
        <w:rPr>
          <w:color w:val="000000"/>
          <w:sz w:val="28"/>
          <w:szCs w:val="28"/>
        </w:rPr>
        <w:t>Ф.</w:t>
      </w:r>
      <w:r w:rsidR="001F4F94">
        <w:rPr>
          <w:color w:val="000000"/>
          <w:sz w:val="28"/>
          <w:szCs w:val="28"/>
        </w:rPr>
        <w:t> </w:t>
      </w:r>
      <w:r w:rsidR="001F4F94" w:rsidRPr="001F4F94">
        <w:rPr>
          <w:color w:val="000000"/>
          <w:sz w:val="28"/>
          <w:szCs w:val="28"/>
        </w:rPr>
        <w:t>Энгельс</w:t>
      </w:r>
      <w:r w:rsidRPr="001F4F94">
        <w:rPr>
          <w:color w:val="000000"/>
          <w:sz w:val="28"/>
          <w:szCs w:val="28"/>
        </w:rPr>
        <w:t>)</w:t>
      </w:r>
      <w:r w:rsidRPr="001F4F94">
        <w:rPr>
          <w:color w:val="000000"/>
          <w:sz w:val="28"/>
          <w:szCs w:val="28"/>
          <w:vertAlign w:val="superscript"/>
        </w:rPr>
        <w:t>1</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b/>
          <w:bCs/>
          <w:color w:val="000000"/>
          <w:sz w:val="28"/>
          <w:szCs w:val="28"/>
        </w:rPr>
      </w:pPr>
    </w:p>
    <w:p w:rsidR="007B60E3" w:rsidRPr="001F4F94" w:rsidRDefault="007B60E3" w:rsidP="001F4F94">
      <w:pPr>
        <w:widowControl/>
        <w:shd w:val="clear" w:color="auto" w:fill="FFFFFF"/>
        <w:spacing w:line="360" w:lineRule="auto"/>
        <w:ind w:firstLine="709"/>
        <w:jc w:val="both"/>
        <w:rPr>
          <w:b/>
          <w:bCs/>
          <w:color w:val="000000"/>
          <w:sz w:val="28"/>
          <w:szCs w:val="28"/>
        </w:rPr>
      </w:pPr>
      <w:r w:rsidRPr="001F4F94">
        <w:rPr>
          <w:b/>
          <w:bCs/>
          <w:color w:val="000000"/>
          <w:sz w:val="28"/>
          <w:szCs w:val="28"/>
        </w:rPr>
        <w:t>Барокко и классицизм</w:t>
      </w:r>
    </w:p>
    <w:p w:rsidR="007B60E3" w:rsidRPr="001F4F94" w:rsidRDefault="007B60E3" w:rsidP="001F4F94">
      <w:pPr>
        <w:widowControl/>
        <w:shd w:val="clear" w:color="auto" w:fill="FFFFFF"/>
        <w:spacing w:line="360" w:lineRule="auto"/>
        <w:ind w:firstLine="709"/>
        <w:jc w:val="both"/>
        <w:rPr>
          <w:b/>
          <w:bCs/>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Немецкая литература, отразившая в </w:t>
      </w:r>
      <w:r w:rsidRPr="001F4F94">
        <w:rPr>
          <w:color w:val="000000"/>
          <w:sz w:val="28"/>
          <w:szCs w:val="28"/>
          <w:lang w:val="en-US"/>
        </w:rPr>
        <w:t>XVII</w:t>
      </w:r>
      <w:r w:rsidR="001F4F94">
        <w:rPr>
          <w:color w:val="000000"/>
          <w:sz w:val="28"/>
          <w:szCs w:val="28"/>
        </w:rPr>
        <w:t> </w:t>
      </w:r>
      <w:r w:rsidR="001F4F94" w:rsidRPr="001F4F94">
        <w:rPr>
          <w:color w:val="000000"/>
          <w:sz w:val="28"/>
          <w:szCs w:val="28"/>
        </w:rPr>
        <w:t>в</w:t>
      </w:r>
      <w:r w:rsidRPr="001F4F94">
        <w:rPr>
          <w:color w:val="000000"/>
          <w:sz w:val="28"/>
          <w:szCs w:val="28"/>
        </w:rPr>
        <w:t>. глубокое нравственное потрясение народа после опустошительной 30</w:t>
      </w:r>
      <w:r w:rsidR="009F2B82">
        <w:rPr>
          <w:color w:val="000000"/>
          <w:sz w:val="28"/>
          <w:szCs w:val="28"/>
        </w:rPr>
        <w:t>-</w:t>
      </w:r>
      <w:r w:rsidR="001F4F94" w:rsidRPr="001F4F94">
        <w:rPr>
          <w:color w:val="000000"/>
          <w:sz w:val="28"/>
          <w:szCs w:val="28"/>
        </w:rPr>
        <w:t>л</w:t>
      </w:r>
      <w:r w:rsidRPr="001F4F94">
        <w:rPr>
          <w:color w:val="000000"/>
          <w:sz w:val="28"/>
          <w:szCs w:val="28"/>
        </w:rPr>
        <w:t xml:space="preserve">етней войны, переполненная идеями и эстетикой барокко, теперь, в </w:t>
      </w:r>
      <w:r w:rsidRPr="001F4F94">
        <w:rPr>
          <w:color w:val="000000"/>
          <w:sz w:val="28"/>
          <w:szCs w:val="28"/>
          <w:lang w:val="en-US"/>
        </w:rPr>
        <w:t>XVIII</w:t>
      </w:r>
      <w:r w:rsidR="001F4F94">
        <w:rPr>
          <w:color w:val="000000"/>
          <w:sz w:val="28"/>
          <w:szCs w:val="28"/>
        </w:rPr>
        <w:t> </w:t>
      </w:r>
      <w:r w:rsidR="001F4F94" w:rsidRPr="001F4F94">
        <w:rPr>
          <w:color w:val="000000"/>
          <w:sz w:val="28"/>
          <w:szCs w:val="28"/>
        </w:rPr>
        <w:t>в</w:t>
      </w:r>
      <w:r w:rsidRPr="001F4F94">
        <w:rPr>
          <w:color w:val="000000"/>
          <w:sz w:val="28"/>
          <w:szCs w:val="28"/>
        </w:rPr>
        <w:t>., начала постепенно переходить к более спокойному и трезвому взгляду на вещи. Заговорили о национальном единстве и едином литературном языке. (Готшед (1700</w:t>
      </w:r>
      <w:r w:rsidR="001F4F94">
        <w:rPr>
          <w:color w:val="000000"/>
          <w:sz w:val="28"/>
          <w:szCs w:val="28"/>
        </w:rPr>
        <w:t>–</w:t>
      </w:r>
      <w:r w:rsidRPr="001F4F94">
        <w:rPr>
          <w:color w:val="000000"/>
          <w:sz w:val="28"/>
          <w:szCs w:val="28"/>
        </w:rPr>
        <w:t>1766). «Материалы для критической истории немецкого языка, поэзии и красноречия»). Политическая раздробленность страны не могла не сказаться на языке народа.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Областные диалекты, засорение языка всевозможными варваризмами мешали созданию литературы в общенациональном ее значении.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Готшед вошел в историю немецкой литературы как борец против стиля барокко </w:t>
      </w:r>
      <w:r w:rsidR="001F4F94" w:rsidRPr="001F4F94">
        <w:rPr>
          <w:color w:val="000000"/>
          <w:sz w:val="28"/>
          <w:szCs w:val="28"/>
        </w:rPr>
        <w:t>(«Рациональная риторика»</w:t>
      </w:r>
      <w:r w:rsidRPr="001F4F94">
        <w:rPr>
          <w:color w:val="000000"/>
          <w:sz w:val="28"/>
          <w:szCs w:val="28"/>
        </w:rPr>
        <w:t>, 1728; «Опыт критической теории поэзии для немцев», 1730; «Основоположения немецкого стиля», 1748).</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Он противопоставил литературе барокко рационалистические основы классицизма. Мысль и логика, ясность, правдоподобие, простота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вот украшение искусства; гражданское воспитание </w:t>
      </w:r>
      <w:r w:rsidR="001F4F94">
        <w:rPr>
          <w:color w:val="000000"/>
          <w:sz w:val="28"/>
          <w:szCs w:val="28"/>
        </w:rPr>
        <w:t>–</w:t>
      </w:r>
      <w:r w:rsidR="001F4F94" w:rsidRPr="001F4F94">
        <w:rPr>
          <w:color w:val="000000"/>
          <w:sz w:val="28"/>
          <w:szCs w:val="28"/>
        </w:rPr>
        <w:t xml:space="preserve"> </w:t>
      </w:r>
      <w:r w:rsidRPr="001F4F94">
        <w:rPr>
          <w:color w:val="000000"/>
          <w:sz w:val="28"/>
          <w:szCs w:val="28"/>
        </w:rPr>
        <w:t>вот его цель. Так он сформулировал свои эстетические принципы. Следуя им, он написал трагедию «Умирающий Катон» (1732), в которой прославил гражданскую доблесть республиканца Катона Утического, не пожелавшего пережить республику и лишившего себя жизни после захвата Юлием Цезарем власти. Пьеса пользовалась в течение примерно двадцати лет успехом у зрителей.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Однако, не обладая достаточными поэтическими силами, чтобы создать произведения высокого мастерства, Готшед сам пошел по ложному пути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механического перенесения на немецкую почву методов французской классицистической литературы. Он переводил на немецкий язык трагедии Корнеля и Расина, не пытаясь найти на родной почве, в народных поэтических традициях, необходимых источников для обновления национальной литературы. Оригинальные и переводные пьесы Готшеда вошли в шеститомный сборник, изданный им </w:t>
      </w:r>
      <w:r w:rsidRPr="001F4F94">
        <w:rPr>
          <w:b/>
          <w:bCs/>
          <w:color w:val="000000"/>
          <w:sz w:val="28"/>
          <w:szCs w:val="28"/>
        </w:rPr>
        <w:t>в 1741</w:t>
      </w:r>
      <w:r w:rsidR="001F4F94">
        <w:rPr>
          <w:b/>
          <w:bCs/>
          <w:color w:val="000000"/>
          <w:sz w:val="28"/>
          <w:szCs w:val="28"/>
        </w:rPr>
        <w:t>–</w:t>
      </w:r>
      <w:r w:rsidR="001F4F94" w:rsidRPr="001F4F94">
        <w:rPr>
          <w:color w:val="000000"/>
          <w:sz w:val="28"/>
          <w:szCs w:val="28"/>
        </w:rPr>
        <w:t>1745</w:t>
      </w:r>
      <w:r w:rsidR="001F4F94">
        <w:rPr>
          <w:color w:val="000000"/>
          <w:sz w:val="28"/>
          <w:szCs w:val="28"/>
        </w:rPr>
        <w:t> </w:t>
      </w:r>
      <w:r w:rsidR="001F4F94" w:rsidRPr="001F4F94">
        <w:rPr>
          <w:color w:val="000000"/>
          <w:sz w:val="28"/>
          <w:szCs w:val="28"/>
        </w:rPr>
        <w:t>гг</w:t>
      </w:r>
      <w:r w:rsidRPr="001F4F94">
        <w:rPr>
          <w:color w:val="000000"/>
          <w:sz w:val="28"/>
          <w:szCs w:val="28"/>
        </w:rPr>
        <w:t>. под заглавием «Немецкая сцена, устроенная по правилам древних греков и римлян».</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Своевременно сказав новое слово, Готшед быстро, однако, устарел, отстал от требований времени. «Если бы Готшед хотел идти вперед вместе с веком, если бы его вкус и взгляды могли расширяться и очищаться одновременно со взглядами и вкусом его века, быть может, он, действительно, из стихоплета сделался (</w:t>
      </w:r>
      <w:r w:rsidR="001F4F94" w:rsidRPr="001F4F94">
        <w:rPr>
          <w:color w:val="000000"/>
          <w:sz w:val="28"/>
          <w:szCs w:val="28"/>
        </w:rPr>
        <w:t>)</w:t>
      </w:r>
      <w:r w:rsidR="001F4F94">
        <w:rPr>
          <w:color w:val="000000"/>
          <w:sz w:val="28"/>
          <w:szCs w:val="28"/>
        </w:rPr>
        <w:t xml:space="preserve"> </w:t>
      </w:r>
      <w:r w:rsidR="001F4F94" w:rsidRPr="001F4F94">
        <w:rPr>
          <w:color w:val="000000"/>
          <w:sz w:val="28"/>
          <w:szCs w:val="28"/>
        </w:rPr>
        <w:t>Ы</w:t>
      </w:r>
      <w:r w:rsidRPr="001F4F94">
        <w:rPr>
          <w:color w:val="000000"/>
          <w:sz w:val="28"/>
          <w:szCs w:val="28"/>
        </w:rPr>
        <w:t xml:space="preserve"> поэтом»,</w:t>
      </w:r>
      <w:r w:rsidR="001F4F94">
        <w:rPr>
          <w:color w:val="000000"/>
          <w:sz w:val="28"/>
          <w:szCs w:val="28"/>
        </w:rPr>
        <w:t> –</w:t>
      </w:r>
      <w:r w:rsidR="001F4F94" w:rsidRPr="001F4F94">
        <w:rPr>
          <w:color w:val="000000"/>
          <w:sz w:val="28"/>
          <w:szCs w:val="28"/>
        </w:rPr>
        <w:t xml:space="preserve"> </w:t>
      </w:r>
      <w:r w:rsidRPr="001F4F94">
        <w:rPr>
          <w:color w:val="000000"/>
          <w:sz w:val="28"/>
          <w:szCs w:val="28"/>
        </w:rPr>
        <w:t>писал Лессинг</w:t>
      </w:r>
      <w:r w:rsidRPr="001F4F94">
        <w:rPr>
          <w:color w:val="000000"/>
          <w:sz w:val="28"/>
          <w:szCs w:val="28"/>
          <w:vertAlign w:val="superscript"/>
        </w:rPr>
        <w:t>1</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40</w:t>
      </w:r>
      <w:r w:rsidR="009F2B82">
        <w:rPr>
          <w:color w:val="000000"/>
          <w:sz w:val="28"/>
          <w:szCs w:val="28"/>
        </w:rPr>
        <w:t>-</w:t>
      </w:r>
      <w:r w:rsidR="001F4F94" w:rsidRPr="001F4F94">
        <w:rPr>
          <w:color w:val="000000"/>
          <w:sz w:val="28"/>
          <w:szCs w:val="28"/>
        </w:rPr>
        <w:t>х</w:t>
      </w:r>
      <w:r w:rsidRPr="001F4F94">
        <w:rPr>
          <w:color w:val="000000"/>
          <w:sz w:val="28"/>
          <w:szCs w:val="28"/>
        </w:rPr>
        <w:t xml:space="preserve"> гг. разгорелся знаменитый спор между Готшедом и швейцарскими литераторами Бодмером и Брейтингером. Они отвергли нормативную классицистическую эстетику Готатеда, ставшую уже почти канонической, и провозгласили право поэта на творческую свободу.</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Спор шел непосредственно о праве поэта на вымысел, на введение в произведение чудесного элемента, о праве на вольные сравнения, живописность, картинность изображения. Все это не согласовалось со строгой рассудочностью Готшеда. «Швейцарцы» заявляли, что поэтическая речь может смело заимствовать слова и обороты из языка крестьян. Последнее особенно шокировало Готшеда. Не без влияния «швейцарцев» в 1741</w:t>
      </w:r>
      <w:r w:rsidR="001F4F94">
        <w:rPr>
          <w:color w:val="000000"/>
          <w:sz w:val="28"/>
          <w:szCs w:val="28"/>
        </w:rPr>
        <w:t> </w:t>
      </w:r>
      <w:r w:rsidR="001F4F94" w:rsidRPr="001F4F94">
        <w:rPr>
          <w:color w:val="000000"/>
          <w:sz w:val="28"/>
          <w:szCs w:val="28"/>
        </w:rPr>
        <w:t>г</w:t>
      </w:r>
      <w:r w:rsidRPr="001F4F94">
        <w:rPr>
          <w:color w:val="000000"/>
          <w:sz w:val="28"/>
          <w:szCs w:val="28"/>
        </w:rPr>
        <w:t xml:space="preserve">. был издан в стихотворном переводе отрывок из трагедии Шекспира «Юлий Цезарь» (автор перевода </w:t>
      </w:r>
      <w:r w:rsidR="001F4F94">
        <w:rPr>
          <w:color w:val="000000"/>
          <w:sz w:val="28"/>
          <w:szCs w:val="28"/>
        </w:rPr>
        <w:t>–</w:t>
      </w:r>
      <w:r w:rsidR="001F4F94" w:rsidRPr="001F4F94">
        <w:rPr>
          <w:color w:val="000000"/>
          <w:sz w:val="28"/>
          <w:szCs w:val="28"/>
        </w:rPr>
        <w:t xml:space="preserve"> </w:t>
      </w:r>
      <w:r w:rsidRPr="001F4F94">
        <w:rPr>
          <w:color w:val="000000"/>
          <w:sz w:val="28"/>
          <w:szCs w:val="28"/>
        </w:rPr>
        <w:t>прусский посол в Лондоне Каспар Вильгельм фон Борк). Готшед был возмущен и высказал самое отрицательное суждение о Шекспире.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«Швейцарцев» поддержали молодые поэтические силы. «Цюрихские полемические статьи об исправлении немецкого вкуса против готшедовской школы», публиковавшиеся Бодмером и Брейтингером, читались всей Германией. Готшеда поднимали на смех, писали на него эпиграммы, посвящали ему сатирические поэмы </w:t>
      </w:r>
      <w:r w:rsidR="001F4F94" w:rsidRPr="001F4F94">
        <w:rPr>
          <w:color w:val="000000"/>
          <w:sz w:val="28"/>
          <w:szCs w:val="28"/>
        </w:rPr>
        <w:t>(«Дунциада»</w:t>
      </w:r>
      <w:r w:rsidRPr="001F4F94">
        <w:rPr>
          <w:color w:val="000000"/>
          <w:sz w:val="28"/>
          <w:szCs w:val="28"/>
        </w:rPr>
        <w:t xml:space="preserve"> Виланда). Злые языки шутили, что, когда бы Катон встал из гроба и прочитал трагедию Готшеда «Умирающий Катон», он вторично покончил бы с собой.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Авторитет Готшеда был окончательно подорван. Время его прошло. В немецкой литературе наступила новая пора. Бодмер и Брейтингер обратились к народным поэтическим традициям, к древней немецкой поэзии. Бодмер издал поэму «Нибелунги», песни средневековых миннезингеров. Собственная поэтическая продукция противников Готшеда не блистала совершенством, однако их заслуга заключалась в том, что они указали на национальный источник литературы.</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Борясь против французского классицизма, популяризируемого Готшедом, Бодмер знакомил немцев с образцами английской поэзии, переводил староанглийские баллады и «Потерянный рай» Мильтона. Однако теперь в немецкую поэзию проник религиозный, мистический элемент. Поэты начали увлекаться христианскими легендами. Бодмер писал поэмы на библейские темы.</w:t>
      </w: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9F2B82" w:rsidRDefault="007B60E3" w:rsidP="001F4F94">
      <w:pPr>
        <w:widowControl/>
        <w:shd w:val="clear" w:color="auto" w:fill="FFFFFF"/>
        <w:spacing w:line="360" w:lineRule="auto"/>
        <w:ind w:firstLine="709"/>
        <w:jc w:val="both"/>
        <w:rPr>
          <w:b/>
          <w:color w:val="000000"/>
          <w:sz w:val="28"/>
          <w:szCs w:val="28"/>
        </w:rPr>
      </w:pPr>
      <w:r w:rsidRPr="009F2B82">
        <w:rPr>
          <w:b/>
          <w:color w:val="000000"/>
          <w:sz w:val="28"/>
          <w:szCs w:val="28"/>
        </w:rPr>
        <w:t>Готлиб Клопшток</w:t>
      </w: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Широко популярный в Германии в </w:t>
      </w:r>
      <w:r w:rsidRPr="001F4F94">
        <w:rPr>
          <w:color w:val="000000"/>
          <w:sz w:val="28"/>
          <w:szCs w:val="28"/>
          <w:lang w:val="en-US"/>
        </w:rPr>
        <w:t>XVIII</w:t>
      </w:r>
      <w:r w:rsidRPr="001F4F94">
        <w:rPr>
          <w:color w:val="000000"/>
          <w:sz w:val="28"/>
          <w:szCs w:val="28"/>
        </w:rPr>
        <w:t xml:space="preserve"> столетии поэт Фридрих Готлиб Клопшток </w:t>
      </w:r>
      <w:r w:rsidRPr="001F4F94">
        <w:rPr>
          <w:b/>
          <w:bCs/>
          <w:color w:val="000000"/>
          <w:sz w:val="28"/>
          <w:szCs w:val="28"/>
        </w:rPr>
        <w:t>(1724</w:t>
      </w:r>
      <w:r w:rsidR="001F4F94">
        <w:rPr>
          <w:b/>
          <w:bCs/>
          <w:color w:val="000000"/>
          <w:sz w:val="28"/>
          <w:szCs w:val="28"/>
        </w:rPr>
        <w:t>–</w:t>
      </w:r>
      <w:r w:rsidRPr="001F4F94">
        <w:rPr>
          <w:b/>
          <w:bCs/>
          <w:color w:val="000000"/>
          <w:sz w:val="28"/>
          <w:szCs w:val="28"/>
        </w:rPr>
        <w:t xml:space="preserve">1803) </w:t>
      </w:r>
      <w:r w:rsidRPr="001F4F94">
        <w:rPr>
          <w:color w:val="000000"/>
          <w:sz w:val="28"/>
          <w:szCs w:val="28"/>
        </w:rPr>
        <w:t>написал эпическую поэму «Мессиада» (1751</w:t>
      </w:r>
      <w:r w:rsidR="001F4F94">
        <w:rPr>
          <w:color w:val="000000"/>
          <w:sz w:val="28"/>
          <w:szCs w:val="28"/>
        </w:rPr>
        <w:t>–</w:t>
      </w:r>
      <w:r w:rsidR="001F4F94" w:rsidRPr="001F4F94">
        <w:rPr>
          <w:color w:val="000000"/>
          <w:sz w:val="28"/>
          <w:szCs w:val="28"/>
        </w:rPr>
        <w:t>1773</w:t>
      </w:r>
      <w:r w:rsidRPr="001F4F94">
        <w:rPr>
          <w:color w:val="000000"/>
          <w:sz w:val="28"/>
          <w:szCs w:val="28"/>
        </w:rPr>
        <w:t xml:space="preserve">), состоявшую из двадцати песен. Легенды о деяниях Иисуса Христа из Нового завета легли в основу сюжета поэмы. Подобно Мильтону, Клопшток рисует падшего ангела Аббадонну, однако последний значительно отличается от мильтоновского героя. Сатана «Потерянного рая» возвышается титанической фигурой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изгнанный, но не покоренный, гордый тираноборец. Не то у Клопштока. Аббадонна его </w:t>
      </w:r>
      <w:r w:rsidR="001F4F94">
        <w:rPr>
          <w:color w:val="000000"/>
          <w:sz w:val="28"/>
          <w:szCs w:val="28"/>
        </w:rPr>
        <w:t>–</w:t>
      </w:r>
      <w:r w:rsidR="001F4F94" w:rsidRPr="001F4F94">
        <w:rPr>
          <w:color w:val="000000"/>
          <w:sz w:val="28"/>
          <w:szCs w:val="28"/>
        </w:rPr>
        <w:t xml:space="preserve"> </w:t>
      </w:r>
      <w:r w:rsidRPr="001F4F94">
        <w:rPr>
          <w:color w:val="000000"/>
          <w:sz w:val="28"/>
          <w:szCs w:val="28"/>
        </w:rPr>
        <w:t>раскаивающийся грешник, тоскующий, плачущий, жалкий в своем падении.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Стою, помраченный, отверженный, сиры изгнанник,</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Грустный, среди красоты мирозданья.</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О небо родное,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Видя тебя, содрогаюсь: там потерял я блаженство; Там, отказавшись от бога, стал грешным,</w:t>
      </w:r>
      <w:r w:rsid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жалуется он.</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Лессинг, Шиллер и Гете критически отозвались о «Мессиаде». Лессинг не без иронии спрашивал: «Кто не станет хвалить Клопштока? А кто его читает? Нет, уж пусть лучше нас будут меньше хвалить, да больше читать». Шиллер порицал Клопштока за чрезмерную отвлеченность его поэтических вымыслов. Гете не мог примириться с христианским мистицизмом Клопштока.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Кроме эпической поэмы, Клопшток написал несколько драм, также с религиозными сюжетами, заимствовав их из мифологии Ветхого завета: «Смерть Адама» (1757); «Соломой» (1764); «Давид» (1772).</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Поэт отверг ориентацию Готшеда на французский классицизм, считая эстетику классицизма противоречащей национальному духу немцев. Однако все перечисленные его произведения, связанные с библейской мифологией, явно исходили из его ранних увлечений английской поэзией </w:t>
      </w:r>
      <w:r w:rsidRPr="001F4F94">
        <w:rPr>
          <w:color w:val="000000"/>
          <w:sz w:val="28"/>
          <w:szCs w:val="28"/>
          <w:lang w:val="en-US"/>
        </w:rPr>
        <w:t>XVII</w:t>
      </w:r>
      <w:r w:rsidR="001F4F94">
        <w:rPr>
          <w:color w:val="000000"/>
          <w:sz w:val="28"/>
          <w:szCs w:val="28"/>
        </w:rPr>
        <w:t> </w:t>
      </w:r>
      <w:r w:rsidR="001F4F94" w:rsidRPr="001F4F94">
        <w:rPr>
          <w:color w:val="000000"/>
          <w:sz w:val="28"/>
          <w:szCs w:val="28"/>
        </w:rPr>
        <w:t>в</w:t>
      </w:r>
      <w:r w:rsidRPr="001F4F94">
        <w:rPr>
          <w:color w:val="000000"/>
          <w:sz w:val="28"/>
          <w:szCs w:val="28"/>
        </w:rPr>
        <w:t>. Недаром Гете порицал его за то, что, призывая «поклоняться родному дубу», он сам молился «чужим богам» (Мильтону).</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Лирика Клопштока, чувствительная, меланхоличная, имевшая в свое время большой успех у читателя, была посвящена воспеванию любви, дружбы, прославляла в восторженных, несколько напыщенных выражениях красоту природы. Любование природой обычно заканчивалось похвалой богу как устроителю гармонии и красоты мира (ода «Праздник весны»). Позднее Клопшток писал патриотические оды, прославляя народ и родину. Клопшток ввел в употребление немецкой поэзии греческий гекзаметр. Впоследствии Гете уже свободно пользуется гекзаметром в поэме «Герман и Доротея».</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Во втором периоде своего творчества Клопшток обратился к национальной истории, написав трилогию об Арминии </w:t>
      </w:r>
      <w:r w:rsidR="001F4F94" w:rsidRPr="001F4F94">
        <w:rPr>
          <w:color w:val="000000"/>
          <w:sz w:val="28"/>
          <w:szCs w:val="28"/>
        </w:rPr>
        <w:t>(«Битва в Тевтобургском лесу»</w:t>
      </w:r>
      <w:r w:rsidRPr="001F4F94">
        <w:rPr>
          <w:color w:val="000000"/>
          <w:sz w:val="28"/>
          <w:szCs w:val="28"/>
        </w:rPr>
        <w:t xml:space="preserve">, 1769; «Арминии и князья», 1784; «Смерть Арминия», 1787), сыгравшую значительную роль в пробуждении революционного и национального самосознания немецкой прогрессивной общественности той поры. Призыв его пролить «кровь тиранов за святую свободу» </w:t>
      </w:r>
      <w:r w:rsidR="001F4F94" w:rsidRPr="001F4F94">
        <w:rPr>
          <w:color w:val="000000"/>
          <w:sz w:val="28"/>
          <w:szCs w:val="28"/>
        </w:rPr>
        <w:t>(«Битва в Тевтобургском лесу»</w:t>
      </w:r>
      <w:r w:rsidRPr="001F4F94">
        <w:rPr>
          <w:color w:val="000000"/>
          <w:sz w:val="28"/>
          <w:szCs w:val="28"/>
        </w:rPr>
        <w:t>) был восторженно встречен передовыми людьми.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Драмы Клопштока малопригодны для сцены. Они бедны действием. Шиллер не счел возможным ставить их на сцене Веймарского театра. Великолепные хоры бардов, однако, были положены на музыку Глюком. (Трилогия получила название «Бардита».)</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годы французской буржуазной революции Клопшток пишет зажигательные оды, приветствуя восставший французский народ. Он осуждает политическую пассивность своих соотечественников, не идущих по пути французских революционеров. Само название одной из его од этого периода весьма красноречиво говорит об этом: «Они, а не мы» (1790). Французский Конвент дарует ему звание гражданина Французской республики.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эпоху якобинской диктатуры 1793</w:t>
      </w:r>
      <w:r w:rsidR="001F4F94">
        <w:rPr>
          <w:color w:val="000000"/>
          <w:sz w:val="28"/>
          <w:szCs w:val="28"/>
        </w:rPr>
        <w:t> </w:t>
      </w:r>
      <w:r w:rsidR="001F4F94" w:rsidRPr="001F4F94">
        <w:rPr>
          <w:color w:val="000000"/>
          <w:sz w:val="28"/>
          <w:szCs w:val="28"/>
        </w:rPr>
        <w:t>г</w:t>
      </w:r>
      <w:r w:rsidRPr="001F4F94">
        <w:rPr>
          <w:color w:val="000000"/>
          <w:sz w:val="28"/>
          <w:szCs w:val="28"/>
        </w:rPr>
        <w:t>. Клопшток отказался от своего восторженного принятия французской революции.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К Клопштоку по характеру своего творчества близко примыкал в начале своей деятельности Виланд (1733</w:t>
      </w:r>
      <w:r w:rsidR="001F4F94">
        <w:rPr>
          <w:color w:val="000000"/>
          <w:sz w:val="28"/>
          <w:szCs w:val="28"/>
        </w:rPr>
        <w:t>–</w:t>
      </w:r>
      <w:r w:rsidRPr="001F4F94">
        <w:rPr>
          <w:color w:val="000000"/>
          <w:sz w:val="28"/>
          <w:szCs w:val="28"/>
        </w:rPr>
        <w:t xml:space="preserve">1813). Первые его сочинения отличаются религиозной поучительностью и ветхозаветной символикой: «Двенадцать моральных писем в стихах» (1752), «Испытание Авраама» (1753), «Письма усопших к оставленным друзьям» (1753) и др. В те же годы Виланд увлекся Ричардсоном, снискавшим в ту пору широкую известность в Европе. По его роману «Грандисон» он написал драму «Клементина Пор-рета». Однако драматические опыты его были неудачны, как и попытки создать эпическую поэму. Вскоре поэт резко порвал со своими кумирами </w:t>
      </w:r>
      <w:r w:rsidR="001F4F94">
        <w:rPr>
          <w:color w:val="000000"/>
          <w:sz w:val="28"/>
          <w:szCs w:val="28"/>
        </w:rPr>
        <w:t>–</w:t>
      </w:r>
      <w:r w:rsidR="001F4F94" w:rsidRPr="001F4F94">
        <w:rPr>
          <w:color w:val="000000"/>
          <w:sz w:val="28"/>
          <w:szCs w:val="28"/>
        </w:rPr>
        <w:t xml:space="preserve"> </w:t>
      </w:r>
      <w:r w:rsidRPr="001F4F94">
        <w:rPr>
          <w:color w:val="000000"/>
          <w:sz w:val="28"/>
          <w:szCs w:val="28"/>
        </w:rPr>
        <w:t>Клопштоком, Бодмереи, Ричардсоном, отказался от набожности и стал создавать эротические «Шутливые рассказы», воспевая радость жизни, наслаждения любви в изящных, несколько фривольных стихах с затейливым узором поэтических каламбуров. В романе «Агатон» (1766) Виланд рисует идеал гармонически развитой человеческой личности, умеющей примирить в себе требования разума и веления сердца. Действие романа развертывается в Древней Греции. Агатон испытывает различные превратности судьбы, приобретая мудрость на собственном жизненном опыте. В беседах с софистом Гиппием он узнает принципы новой философии. Устами греческого мудреца Виланд излагал учение французского материалиста Гельвеция. В 1770</w:t>
      </w:r>
      <w:r w:rsidR="001F4F94">
        <w:rPr>
          <w:color w:val="000000"/>
          <w:sz w:val="28"/>
          <w:szCs w:val="28"/>
        </w:rPr>
        <w:t> </w:t>
      </w:r>
      <w:r w:rsidR="001F4F94" w:rsidRPr="001F4F94">
        <w:rPr>
          <w:color w:val="000000"/>
          <w:sz w:val="28"/>
          <w:szCs w:val="28"/>
        </w:rPr>
        <w:t>г</w:t>
      </w:r>
      <w:r w:rsidRPr="001F4F94">
        <w:rPr>
          <w:color w:val="000000"/>
          <w:sz w:val="28"/>
          <w:szCs w:val="28"/>
        </w:rPr>
        <w:t>. выходит в свет сатирический роман «История абдери-тян». Рассказывая о забавной истории жителей греческого города, поэт с присущим ему мягким юмором изображает глухую провинцию своей родины, погрязшую в тине мелочных интересов.</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Виланд переводит на немецкий язык (в прозе) пьесы Шекспира</w:t>
      </w:r>
      <w:r w:rsidRPr="001F4F94">
        <w:rPr>
          <w:color w:val="000000"/>
          <w:sz w:val="28"/>
          <w:szCs w:val="28"/>
          <w:vertAlign w:val="superscript"/>
        </w:rPr>
        <w:t>1</w:t>
      </w:r>
      <w:r w:rsidRPr="001F4F94">
        <w:rPr>
          <w:color w:val="000000"/>
          <w:sz w:val="28"/>
          <w:szCs w:val="28"/>
        </w:rPr>
        <w:t xml:space="preserve"> и под влиянием великого английского драматурга создает свою лучшую, сохранившую свежесть до наших дней стихотворную эпопею «Оберон» (двенадцать песен, 1780), названную Гете «образцом поэтического искусства». В поэме показан сказочный мир эльфов с яркими красками, с жизнерадостной фантастикой.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Как вспоминает </w:t>
      </w:r>
      <w:r w:rsidR="001F4F94" w:rsidRPr="001F4F94">
        <w:rPr>
          <w:color w:val="000000"/>
          <w:sz w:val="28"/>
          <w:szCs w:val="28"/>
        </w:rPr>
        <w:t>А.</w:t>
      </w:r>
      <w:r w:rsidR="001F4F94">
        <w:rPr>
          <w:color w:val="000000"/>
          <w:sz w:val="28"/>
          <w:szCs w:val="28"/>
        </w:rPr>
        <w:t> </w:t>
      </w:r>
      <w:r w:rsidR="001F4F94" w:rsidRPr="001F4F94">
        <w:rPr>
          <w:color w:val="000000"/>
          <w:sz w:val="28"/>
          <w:szCs w:val="28"/>
        </w:rPr>
        <w:t>Талейран</w:t>
      </w:r>
      <w:r w:rsidRPr="001F4F94">
        <w:rPr>
          <w:color w:val="000000"/>
          <w:sz w:val="28"/>
          <w:szCs w:val="28"/>
        </w:rPr>
        <w:t>, Наполеон при встрече с Гете сказал ему, что из всех немецких писателей он знает только его. Гете скромно уклонился от чести быть «единственным» в Германии и назвал ряд имен, которые потом робко предстали перед очами гордого завоевателя. Среди них был Виланд. Гете высоко ценил поэта, особенно, как было уже сказано, его шутливую, в духе изящного рококо поэму «Оберон».</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К Виланду примкнул </w:t>
      </w:r>
      <w:r w:rsidRPr="001F4F94">
        <w:rPr>
          <w:b/>
          <w:bCs/>
          <w:color w:val="000000"/>
          <w:sz w:val="28"/>
          <w:szCs w:val="28"/>
        </w:rPr>
        <w:t xml:space="preserve">Геснер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поэт и художник, создавший знаменитые в </w:t>
      </w:r>
      <w:r w:rsidRPr="001F4F94">
        <w:rPr>
          <w:color w:val="000000"/>
          <w:sz w:val="28"/>
          <w:szCs w:val="28"/>
          <w:lang w:val="en-US"/>
        </w:rPr>
        <w:t>XVIII</w:t>
      </w:r>
      <w:r w:rsidR="001F4F94">
        <w:rPr>
          <w:color w:val="000000"/>
          <w:sz w:val="28"/>
          <w:szCs w:val="28"/>
        </w:rPr>
        <w:t> </w:t>
      </w:r>
      <w:r w:rsidR="001F4F94" w:rsidRPr="001F4F94">
        <w:rPr>
          <w:color w:val="000000"/>
          <w:sz w:val="28"/>
          <w:szCs w:val="28"/>
        </w:rPr>
        <w:t>в</w:t>
      </w:r>
      <w:r w:rsidRPr="001F4F94">
        <w:rPr>
          <w:color w:val="000000"/>
          <w:sz w:val="28"/>
          <w:szCs w:val="28"/>
        </w:rPr>
        <w:t>. «Идиллии» (1756). Нежные образы идиллического мира пастушков и пастушек Геснера были далеки от действительности, но в них было больше жизни, чем в тяжеловесном педантизме подражателей Клопштока. Русские сентименталисты обожали Геснера. Карамзин писал о нем, что он «нежные сердца свирелью восхищал».</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развитии немецкой и общеевропейской культуры сыграл огромную роль выдающийся ис</w:t>
      </w:r>
      <w:r w:rsidR="009F2B82">
        <w:rPr>
          <w:color w:val="000000"/>
          <w:sz w:val="28"/>
          <w:szCs w:val="28"/>
        </w:rPr>
        <w:t>торик искусства Иоганн Винкель</w:t>
      </w:r>
      <w:r w:rsidRPr="001F4F94">
        <w:rPr>
          <w:color w:val="000000"/>
          <w:sz w:val="28"/>
          <w:szCs w:val="28"/>
        </w:rPr>
        <w:t>ман (1717</w:t>
      </w:r>
      <w:r w:rsidR="001F4F94">
        <w:rPr>
          <w:color w:val="000000"/>
          <w:sz w:val="28"/>
          <w:szCs w:val="28"/>
        </w:rPr>
        <w:t>–</w:t>
      </w:r>
      <w:r w:rsidRPr="001F4F94">
        <w:rPr>
          <w:color w:val="000000"/>
          <w:sz w:val="28"/>
          <w:szCs w:val="28"/>
        </w:rPr>
        <w:t>1768), заставивший своих современников по-иному взглянуть на античность и увлечься ею.</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Его главный труд «История искусства древности» (1763), осветивший ярким светом величайшие культурные ценности Древней Греции, содержал в себе просветительский тезис: «Свобода, царствовавшая в управлении и государственном устройстве страны, была одной из главных причин расцвета искусства в Греции».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В немецкой литературе с начала </w:t>
      </w:r>
      <w:r w:rsidRPr="001F4F94">
        <w:rPr>
          <w:color w:val="000000"/>
          <w:sz w:val="28"/>
          <w:szCs w:val="28"/>
          <w:lang w:val="en-US"/>
        </w:rPr>
        <w:t>XVIII</w:t>
      </w:r>
      <w:r w:rsidR="001F4F94">
        <w:rPr>
          <w:color w:val="000000"/>
          <w:sz w:val="28"/>
          <w:szCs w:val="28"/>
        </w:rPr>
        <w:t> </w:t>
      </w:r>
      <w:r w:rsidR="001F4F94" w:rsidRPr="001F4F94">
        <w:rPr>
          <w:color w:val="000000"/>
          <w:sz w:val="28"/>
          <w:szCs w:val="28"/>
        </w:rPr>
        <w:t>в</w:t>
      </w:r>
      <w:r w:rsidRPr="001F4F94">
        <w:rPr>
          <w:color w:val="000000"/>
          <w:sz w:val="28"/>
          <w:szCs w:val="28"/>
        </w:rPr>
        <w:t xml:space="preserve">. наблюдается постепенное созревание национального самосознания. Немецкое Просвещение, прежде чем оформиться в то политическое движение, каким оно было во Франции, должно было пройти сложный подготовительный путь. Во Франции Просвещение сразу приняло политический, освободительный характер, имея перед собой одну задачу </w:t>
      </w:r>
      <w:r w:rsidR="001F4F94">
        <w:rPr>
          <w:color w:val="000000"/>
          <w:sz w:val="28"/>
          <w:szCs w:val="28"/>
        </w:rPr>
        <w:t>–</w:t>
      </w:r>
      <w:r w:rsidR="001F4F94" w:rsidRPr="001F4F94">
        <w:rPr>
          <w:color w:val="000000"/>
          <w:sz w:val="28"/>
          <w:szCs w:val="28"/>
        </w:rPr>
        <w:t xml:space="preserve"> </w:t>
      </w:r>
      <w:r w:rsidRPr="001F4F94">
        <w:rPr>
          <w:color w:val="000000"/>
          <w:sz w:val="28"/>
          <w:szCs w:val="28"/>
        </w:rPr>
        <w:t xml:space="preserve">ликвидацию феодализма, поскольку для Франции этого периода не существовало проблемы национального объединения (проблема эта решалась в кровопролитных религиозных войнах </w:t>
      </w:r>
      <w:r w:rsidRPr="001F4F94">
        <w:rPr>
          <w:color w:val="000000"/>
          <w:sz w:val="28"/>
          <w:szCs w:val="28"/>
          <w:lang w:val="en-US"/>
        </w:rPr>
        <w:t>XVI</w:t>
      </w:r>
      <w:r w:rsidRPr="001F4F94">
        <w:rPr>
          <w:color w:val="000000"/>
          <w:sz w:val="28"/>
          <w:szCs w:val="28"/>
        </w:rPr>
        <w:t xml:space="preserve"> столетия). В Германии своеобразие исторического развития наложило свою печать на характер просветительского движения. Перед немецким Просвещением стояли две задачи: национального объединения страны и подготовки буржуазной революции, призванной ликвидировать феодальную систему.</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Немецкая литература была главным и единственным рычагом просветительского движения в Германии. Немецкое Просвещение родилось вместе с появ</w:t>
      </w:r>
      <w:r w:rsidR="009F2B82">
        <w:rPr>
          <w:color w:val="000000"/>
          <w:sz w:val="28"/>
          <w:szCs w:val="28"/>
        </w:rPr>
        <w:t>лением гигантской фигуры Лессин</w:t>
      </w:r>
      <w:r w:rsidRPr="001F4F94">
        <w:rPr>
          <w:color w:val="000000"/>
          <w:sz w:val="28"/>
          <w:szCs w:val="28"/>
        </w:rPr>
        <w:t>га, сумевшего осознать основные задачи своего времени и пробудить умы современников. Однако перечисленные нами авторы, действуя в духе насущных задач времени, готовили великое пробуждение умов.</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Готшед освободил немецкую литературу от барокко, он призвал литературную общественность к созданию национального литературного языка. Клопшток и Бодмер указали на народные традиции и тем содействовали пробуждению национального самосознания немцев. В творчестве Клопштока к тому же прозвучали освободительные</w:t>
      </w:r>
      <w:r w:rsidR="001F4F94">
        <w:rPr>
          <w:color w:val="000000"/>
          <w:sz w:val="28"/>
          <w:szCs w:val="28"/>
        </w:rPr>
        <w:t xml:space="preserve"> </w:t>
      </w:r>
      <w:r w:rsidRPr="001F4F94">
        <w:rPr>
          <w:color w:val="000000"/>
          <w:sz w:val="28"/>
          <w:szCs w:val="28"/>
        </w:rPr>
        <w:t>идеи.</w:t>
      </w:r>
      <w:r w:rsidR="001F4F94">
        <w:rPr>
          <w:color w:val="000000"/>
          <w:sz w:val="28"/>
          <w:szCs w:val="28"/>
        </w:rPr>
        <w:t xml:space="preserve"> </w:t>
      </w:r>
      <w:r w:rsidRPr="001F4F94">
        <w:rPr>
          <w:color w:val="000000"/>
          <w:sz w:val="28"/>
          <w:szCs w:val="28"/>
        </w:rPr>
        <w:t>Виланд,</w:t>
      </w:r>
      <w:r w:rsidR="001F4F94">
        <w:rPr>
          <w:color w:val="000000"/>
          <w:sz w:val="28"/>
          <w:szCs w:val="28"/>
        </w:rPr>
        <w:t xml:space="preserve"> </w:t>
      </w:r>
      <w:r w:rsidRPr="001F4F94">
        <w:rPr>
          <w:color w:val="000000"/>
          <w:sz w:val="28"/>
          <w:szCs w:val="28"/>
        </w:rPr>
        <w:t>закрепляя</w:t>
      </w:r>
      <w:r w:rsidR="001F4F94">
        <w:rPr>
          <w:color w:val="000000"/>
          <w:sz w:val="28"/>
          <w:szCs w:val="28"/>
        </w:rPr>
        <w:t xml:space="preserve"> </w:t>
      </w:r>
      <w:r w:rsidRPr="001F4F94">
        <w:rPr>
          <w:color w:val="000000"/>
          <w:sz w:val="28"/>
          <w:szCs w:val="28"/>
        </w:rPr>
        <w:t>здоровые</w:t>
      </w:r>
      <w:r w:rsidR="001F4F94">
        <w:rPr>
          <w:color w:val="000000"/>
          <w:sz w:val="28"/>
          <w:szCs w:val="28"/>
        </w:rPr>
        <w:t xml:space="preserve"> </w:t>
      </w:r>
      <w:r w:rsidRPr="001F4F94">
        <w:rPr>
          <w:color w:val="000000"/>
          <w:sz w:val="28"/>
          <w:szCs w:val="28"/>
        </w:rPr>
        <w:t>элементы творчества Готшеда и Клопштока, отверг туманный мистицизм последнего, возвращая литературу к земной жизни, внося в нее бодрый дух реальности.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Постепенный прогресс культуры, который наблюдался в Германии в </w:t>
      </w:r>
      <w:r w:rsidRPr="001F4F94">
        <w:rPr>
          <w:color w:val="000000"/>
          <w:sz w:val="28"/>
          <w:szCs w:val="28"/>
          <w:lang w:val="en-US"/>
        </w:rPr>
        <w:t>XVIII</w:t>
      </w:r>
      <w:r w:rsidRPr="001F4F94">
        <w:rPr>
          <w:color w:val="000000"/>
          <w:sz w:val="28"/>
          <w:szCs w:val="28"/>
        </w:rPr>
        <w:t xml:space="preserve"> столетии, подготовил почву для появления Гете и Шиллера </w:t>
      </w:r>
      <w:r w:rsidR="001F4F94">
        <w:rPr>
          <w:color w:val="000000"/>
          <w:sz w:val="28"/>
          <w:szCs w:val="28"/>
        </w:rPr>
        <w:t>–</w:t>
      </w:r>
      <w:r w:rsidR="001F4F94" w:rsidRPr="001F4F94">
        <w:rPr>
          <w:color w:val="000000"/>
          <w:sz w:val="28"/>
          <w:szCs w:val="28"/>
        </w:rPr>
        <w:t xml:space="preserve"> </w:t>
      </w:r>
      <w:r w:rsidRPr="001F4F94">
        <w:rPr>
          <w:color w:val="000000"/>
          <w:sz w:val="28"/>
          <w:szCs w:val="28"/>
        </w:rPr>
        <w:t>поэтов мирового значения. Начав с бунтующего протеста штюрмеров, они ознаменовали свою творческую зрелость произведениями большого социального диапазона и высокого реалистического мастерства. Вслед за Лессингом они вывели немецкую культуру из глубокого провинциального захолустья на широкие просторы мировой культуры и обогатили человечество новыми сокровищами мысли и искусства.</w:t>
      </w:r>
    </w:p>
    <w:p w:rsidR="009F2B82" w:rsidRDefault="009F2B82" w:rsidP="001F4F94">
      <w:pPr>
        <w:widowControl/>
        <w:shd w:val="clear" w:color="auto" w:fill="FFFFFF"/>
        <w:spacing w:line="360" w:lineRule="auto"/>
        <w:ind w:firstLine="709"/>
        <w:jc w:val="both"/>
        <w:rPr>
          <w:color w:val="000000"/>
          <w:sz w:val="28"/>
          <w:szCs w:val="28"/>
        </w:rPr>
      </w:pPr>
    </w:p>
    <w:p w:rsidR="009F2B82" w:rsidRDefault="009F2B82"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br w:type="page"/>
      </w:r>
      <w:r w:rsidRPr="009F2B82">
        <w:rPr>
          <w:b/>
          <w:color w:val="000000"/>
          <w:sz w:val="28"/>
          <w:szCs w:val="28"/>
        </w:rPr>
        <w:t>Выводы</w:t>
      </w:r>
    </w:p>
    <w:p w:rsidR="007B60E3" w:rsidRPr="001F4F94" w:rsidRDefault="007B60E3" w:rsidP="001F4F94">
      <w:pPr>
        <w:widowControl/>
        <w:shd w:val="clear" w:color="auto" w:fill="FFFFFF"/>
        <w:spacing w:line="360" w:lineRule="auto"/>
        <w:ind w:firstLine="709"/>
        <w:jc w:val="both"/>
        <w:rPr>
          <w:color w:val="000000"/>
          <w:sz w:val="28"/>
          <w:szCs w:val="28"/>
        </w:rPr>
      </w:pP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Литература немецкого Просвещения, как писал </w:t>
      </w:r>
      <w:r w:rsidR="001F4F94" w:rsidRPr="001F4F94">
        <w:rPr>
          <w:color w:val="000000"/>
          <w:sz w:val="28"/>
          <w:szCs w:val="28"/>
        </w:rPr>
        <w:t>Н.Г.</w:t>
      </w:r>
      <w:r w:rsidR="001F4F94">
        <w:rPr>
          <w:color w:val="000000"/>
          <w:sz w:val="28"/>
          <w:szCs w:val="28"/>
        </w:rPr>
        <w:t> </w:t>
      </w:r>
      <w:r w:rsidR="001F4F94" w:rsidRPr="001F4F94">
        <w:rPr>
          <w:color w:val="000000"/>
          <w:sz w:val="28"/>
          <w:szCs w:val="28"/>
        </w:rPr>
        <w:t>Чернышевский</w:t>
      </w:r>
      <w:r w:rsidRPr="001F4F94">
        <w:rPr>
          <w:color w:val="000000"/>
          <w:sz w:val="28"/>
          <w:szCs w:val="28"/>
        </w:rPr>
        <w:t>, дала народу «сознание о национальном единстве, пробудила в нем чувство законности и честности, вложила в него энергические стремления, благородную уверенность в своих силах</w:t>
      </w:r>
      <w:r w:rsidR="001F4F94" w:rsidRPr="001F4F94">
        <w:rPr>
          <w:color w:val="000000"/>
          <w:sz w:val="28"/>
          <w:szCs w:val="28"/>
        </w:rPr>
        <w:t>»</w:t>
      </w:r>
      <w:r w:rsidR="001F4F94">
        <w:rPr>
          <w:color w:val="000000"/>
          <w:sz w:val="28"/>
          <w:szCs w:val="28"/>
        </w:rPr>
        <w:t xml:space="preserve"> </w:t>
      </w:r>
      <w:r w:rsidR="001F4F94" w:rsidRPr="001F4F94">
        <w:rPr>
          <w:color w:val="000000"/>
          <w:sz w:val="28"/>
          <w:szCs w:val="28"/>
        </w:rPr>
        <w:t>'</w:t>
      </w:r>
      <w:r w:rsidRPr="001F4F94">
        <w:rPr>
          <w:color w:val="000000"/>
          <w:sz w:val="28"/>
          <w:szCs w:val="28"/>
        </w:rPr>
        <w:t>.</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Немецкое Просвещение дало миру лучшие образцы героической просветительской драмы. Могучие народные движения </w:t>
      </w:r>
      <w:r w:rsidR="001F4F94" w:rsidRPr="001F4F94">
        <w:rPr>
          <w:color w:val="000000"/>
          <w:sz w:val="28"/>
          <w:szCs w:val="28"/>
        </w:rPr>
        <w:t>(</w:t>
      </w:r>
      <w:r w:rsidR="009F2B82">
        <w:rPr>
          <w:color w:val="000000"/>
          <w:sz w:val="28"/>
          <w:szCs w:val="28"/>
        </w:rPr>
        <w:t xml:space="preserve">«Гец </w:t>
      </w:r>
      <w:r w:rsidR="001F4F94" w:rsidRPr="001F4F94">
        <w:rPr>
          <w:color w:val="000000"/>
          <w:sz w:val="28"/>
          <w:szCs w:val="28"/>
        </w:rPr>
        <w:t>фон Берлихинген»</w:t>
      </w:r>
      <w:r w:rsidRPr="001F4F94">
        <w:rPr>
          <w:color w:val="000000"/>
          <w:sz w:val="28"/>
          <w:szCs w:val="28"/>
        </w:rPr>
        <w:t xml:space="preserve"> Гете, «Вильгельм Телль» Шиллера) или борьба отдельной личности против политического гнета </w:t>
      </w:r>
      <w:r w:rsidR="001F4F94" w:rsidRPr="001F4F94">
        <w:rPr>
          <w:color w:val="000000"/>
          <w:sz w:val="28"/>
          <w:szCs w:val="28"/>
        </w:rPr>
        <w:t>(«Эмилия Галотти»</w:t>
      </w:r>
      <w:r w:rsidRPr="001F4F94">
        <w:rPr>
          <w:color w:val="000000"/>
          <w:sz w:val="28"/>
          <w:szCs w:val="28"/>
        </w:rPr>
        <w:t xml:space="preserve"> Лессинга, «Коварство и любовь» Шиллера) </w:t>
      </w:r>
      <w:r w:rsidR="001F4F94">
        <w:rPr>
          <w:color w:val="000000"/>
          <w:sz w:val="28"/>
          <w:szCs w:val="28"/>
        </w:rPr>
        <w:t>–</w:t>
      </w:r>
      <w:r w:rsidR="001F4F94" w:rsidRPr="001F4F94">
        <w:rPr>
          <w:color w:val="000000"/>
          <w:sz w:val="28"/>
          <w:szCs w:val="28"/>
        </w:rPr>
        <w:t xml:space="preserve"> </w:t>
      </w:r>
      <w:r w:rsidRPr="001F4F94">
        <w:rPr>
          <w:color w:val="000000"/>
          <w:sz w:val="28"/>
          <w:szCs w:val="28"/>
        </w:rPr>
        <w:t>вот основные темы немецких драматургов-просветителей. Немецкий просветительский театр поставил задачу политического раскрепощения личности и народа с еще большей настоятельностью, чем это делал театр Вольтера. Героическая освободительная тенденция немецкого просветительского театра, раскрытая на более близком историческом материале сравнительно с античными сюжетами вольтеровской драматургии, была, бесспорно, политически более острой и конкретной.</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Немецкий просветительский театр ближе, чем во Франции, подошел и к реалистической системе Шекспира </w:t>
      </w:r>
      <w:r w:rsidR="001F4F94" w:rsidRPr="001F4F94">
        <w:rPr>
          <w:color w:val="000000"/>
          <w:sz w:val="28"/>
          <w:szCs w:val="28"/>
        </w:rPr>
        <w:t>(«Гец фон Берлихинген»</w:t>
      </w:r>
      <w:r w:rsidRPr="001F4F94">
        <w:rPr>
          <w:color w:val="000000"/>
          <w:sz w:val="28"/>
          <w:szCs w:val="28"/>
        </w:rPr>
        <w:t>, «Эгмонт» Гете, «Валленштейн», «Мария Стюарт» Шиллера). Сценические образы здесь представлены в многостороннем художественном освещении.</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В мировом процессе развития драматургии немецкий просветительский театр представлял собой уже иной, более высокий этап после театра Вольтера и Дидро. Мы исключаем здесь комедийный жанр, где первенство остается за Францией (Бомарше).</w:t>
      </w:r>
    </w:p>
    <w:p w:rsidR="007B60E3" w:rsidRPr="001F4F94" w:rsidRDefault="007B60E3" w:rsidP="001F4F94">
      <w:pPr>
        <w:widowControl/>
        <w:shd w:val="clear" w:color="auto" w:fill="FFFFFF"/>
        <w:spacing w:line="360" w:lineRule="auto"/>
        <w:ind w:firstLine="709"/>
        <w:jc w:val="both"/>
        <w:rPr>
          <w:color w:val="000000"/>
          <w:sz w:val="28"/>
          <w:szCs w:val="28"/>
        </w:rPr>
      </w:pPr>
      <w:r w:rsidRPr="001F4F94">
        <w:rPr>
          <w:color w:val="000000"/>
          <w:sz w:val="28"/>
          <w:szCs w:val="28"/>
        </w:rPr>
        <w:t xml:space="preserve">Немецкое Просвещение дало миру великолепные образцы художественной прозы </w:t>
      </w:r>
      <w:r w:rsidR="001F4F94" w:rsidRPr="001F4F94">
        <w:rPr>
          <w:color w:val="000000"/>
          <w:sz w:val="28"/>
          <w:szCs w:val="28"/>
        </w:rPr>
        <w:t>(«Страдания юного Вертера»</w:t>
      </w:r>
      <w:r w:rsidRPr="001F4F94">
        <w:rPr>
          <w:color w:val="000000"/>
          <w:sz w:val="28"/>
          <w:szCs w:val="28"/>
        </w:rPr>
        <w:t xml:space="preserve">, «Вильгельм Мейстер» Гете), в которых политическая и философская тенденция мастерски увязана с реалистическим изображением действительности. Высокого развития достигла в немецкой литературе </w:t>
      </w:r>
      <w:r w:rsidRPr="001F4F94">
        <w:rPr>
          <w:color w:val="000000"/>
          <w:sz w:val="28"/>
          <w:szCs w:val="28"/>
          <w:lang w:val="en-US"/>
        </w:rPr>
        <w:t>XVIII</w:t>
      </w:r>
      <w:r w:rsidRPr="001F4F94">
        <w:rPr>
          <w:color w:val="000000"/>
          <w:sz w:val="28"/>
          <w:szCs w:val="28"/>
        </w:rPr>
        <w:t xml:space="preserve"> столетия просветительская и философская лирика </w:t>
      </w:r>
      <w:r w:rsidR="001F4F94" w:rsidRPr="001F4F94">
        <w:rPr>
          <w:color w:val="000000"/>
          <w:sz w:val="28"/>
          <w:szCs w:val="28"/>
        </w:rPr>
        <w:t>(«К радости»</w:t>
      </w:r>
      <w:r w:rsidR="001F4F94">
        <w:rPr>
          <w:color w:val="000000"/>
          <w:sz w:val="28"/>
          <w:szCs w:val="28"/>
        </w:rPr>
        <w:t xml:space="preserve"> </w:t>
      </w:r>
      <w:r w:rsidRPr="001F4F94">
        <w:rPr>
          <w:color w:val="000000"/>
          <w:sz w:val="28"/>
          <w:szCs w:val="28"/>
        </w:rPr>
        <w:t>Шиллера,</w:t>
      </w:r>
      <w:r w:rsidR="001F4F94">
        <w:rPr>
          <w:color w:val="000000"/>
          <w:sz w:val="28"/>
          <w:szCs w:val="28"/>
        </w:rPr>
        <w:t xml:space="preserve"> </w:t>
      </w:r>
      <w:r w:rsidRPr="001F4F94">
        <w:rPr>
          <w:color w:val="000000"/>
          <w:sz w:val="28"/>
          <w:szCs w:val="28"/>
        </w:rPr>
        <w:t>«Ганимед»</w:t>
      </w:r>
      <w:r w:rsidR="001F4F94">
        <w:rPr>
          <w:color w:val="000000"/>
          <w:sz w:val="28"/>
          <w:szCs w:val="28"/>
        </w:rPr>
        <w:t xml:space="preserve"> </w:t>
      </w:r>
      <w:r w:rsidRPr="001F4F94">
        <w:rPr>
          <w:color w:val="000000"/>
          <w:sz w:val="28"/>
          <w:szCs w:val="28"/>
        </w:rPr>
        <w:t>Гете).</w:t>
      </w:r>
      <w:r w:rsidR="001F4F94">
        <w:rPr>
          <w:color w:val="000000"/>
          <w:sz w:val="28"/>
          <w:szCs w:val="28"/>
        </w:rPr>
        <w:t xml:space="preserve"> </w:t>
      </w:r>
      <w:r w:rsidRPr="001F4F94">
        <w:rPr>
          <w:color w:val="000000"/>
          <w:sz w:val="28"/>
          <w:szCs w:val="28"/>
        </w:rPr>
        <w:t>Проблема</w:t>
      </w:r>
      <w:r w:rsidR="001F4F94">
        <w:rPr>
          <w:color w:val="000000"/>
          <w:sz w:val="28"/>
          <w:szCs w:val="28"/>
        </w:rPr>
        <w:t xml:space="preserve"> </w:t>
      </w:r>
      <w:r w:rsidRPr="001F4F94">
        <w:rPr>
          <w:color w:val="000000"/>
          <w:sz w:val="28"/>
          <w:szCs w:val="28"/>
        </w:rPr>
        <w:t>народности</w:t>
      </w:r>
      <w:r w:rsidR="001F4F94">
        <w:rPr>
          <w:color w:val="000000"/>
          <w:sz w:val="28"/>
          <w:szCs w:val="28"/>
        </w:rPr>
        <w:t xml:space="preserve"> </w:t>
      </w:r>
      <w:r w:rsidRPr="001F4F94">
        <w:rPr>
          <w:color w:val="000000"/>
          <w:sz w:val="28"/>
          <w:szCs w:val="28"/>
        </w:rPr>
        <w:t>как одна из важнейших политических проблем, поднятых немецким Просвещением, нашла свое выражение не только в драматургии, но и в лирике. Народные легенды, художественные средства народной поэзии, с исключительным мастерством использованные Шиллером и Гете в балладах, дают тому наглядный пример. Немецкое Просвещение обогатило человечество и в области эстетической мысли (теоретическое наследие Лессинга, Гете, Шиллера).</w:t>
      </w:r>
    </w:p>
    <w:p w:rsidR="007B60E3" w:rsidRPr="009F2B82" w:rsidRDefault="007B60E3" w:rsidP="009F2B82">
      <w:pPr>
        <w:widowControl/>
        <w:shd w:val="clear" w:color="auto" w:fill="FFFFFF"/>
        <w:spacing w:line="360" w:lineRule="auto"/>
        <w:ind w:firstLine="709"/>
        <w:jc w:val="both"/>
        <w:rPr>
          <w:color w:val="000000"/>
          <w:sz w:val="28"/>
          <w:szCs w:val="28"/>
        </w:rPr>
      </w:pPr>
      <w:r w:rsidRPr="001F4F94">
        <w:rPr>
          <w:color w:val="000000"/>
          <w:sz w:val="28"/>
          <w:szCs w:val="28"/>
        </w:rPr>
        <w:t xml:space="preserve">Все лучшее, значительное, грандиозное, что было в немецком Просвещении </w:t>
      </w:r>
      <w:r w:rsidRPr="001F4F94">
        <w:rPr>
          <w:color w:val="000000"/>
          <w:sz w:val="28"/>
          <w:szCs w:val="28"/>
          <w:lang w:val="en-US"/>
        </w:rPr>
        <w:t>XVIII</w:t>
      </w:r>
      <w:r w:rsidRPr="001F4F94">
        <w:rPr>
          <w:color w:val="000000"/>
          <w:sz w:val="28"/>
          <w:szCs w:val="28"/>
        </w:rPr>
        <w:t xml:space="preserve"> столетия, воплотилось в бессмертном творении Гете </w:t>
      </w:r>
      <w:r w:rsidR="001F4F94">
        <w:rPr>
          <w:color w:val="000000"/>
          <w:sz w:val="28"/>
          <w:szCs w:val="28"/>
        </w:rPr>
        <w:t>–</w:t>
      </w:r>
      <w:r w:rsidR="001F4F94" w:rsidRPr="001F4F94">
        <w:rPr>
          <w:color w:val="000000"/>
          <w:sz w:val="28"/>
          <w:szCs w:val="28"/>
        </w:rPr>
        <w:t xml:space="preserve"> </w:t>
      </w:r>
      <w:r w:rsidRPr="001F4F94">
        <w:rPr>
          <w:color w:val="000000"/>
          <w:sz w:val="28"/>
          <w:szCs w:val="28"/>
        </w:rPr>
        <w:t>его эпической трагедии «Фауст».</w:t>
      </w:r>
      <w:bookmarkStart w:id="0" w:name="_GoBack"/>
      <w:bookmarkEnd w:id="0"/>
    </w:p>
    <w:sectPr w:rsidR="007B60E3" w:rsidRPr="009F2B82" w:rsidSect="001F4F9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C27" w:rsidRDefault="00966C27">
      <w:r>
        <w:separator/>
      </w:r>
    </w:p>
  </w:endnote>
  <w:endnote w:type="continuationSeparator" w:id="0">
    <w:p w:rsidR="00966C27" w:rsidRDefault="0096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C27" w:rsidRDefault="00966C27">
      <w:r>
        <w:separator/>
      </w:r>
    </w:p>
  </w:footnote>
  <w:footnote w:type="continuationSeparator" w:id="0">
    <w:p w:rsidR="00966C27" w:rsidRDefault="00966C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0E3"/>
    <w:rsid w:val="00196985"/>
    <w:rsid w:val="001F4F94"/>
    <w:rsid w:val="0020402C"/>
    <w:rsid w:val="00676E9E"/>
    <w:rsid w:val="007B60E3"/>
    <w:rsid w:val="007E03CE"/>
    <w:rsid w:val="00966C27"/>
    <w:rsid w:val="009F2B82"/>
    <w:rsid w:val="00D82D10"/>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4BE68A-77CE-4308-8D18-F821EC3D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0E3"/>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4936</Words>
  <Characters>28137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ЛИТЕРАТУРА ГЕРМАНИИ XVIII ВЕКА</vt:lpstr>
    </vt:vector>
  </TitlesOfParts>
  <Company>Grizli777</Company>
  <LinksUpToDate>false</LinksUpToDate>
  <CharactersWithSpaces>33007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ГЕРМАНИИ XVIII ВЕКА</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2014-03-12T07:57:00Z</dcterms:created>
  <dcterms:modified xsi:type="dcterms:W3CDTF">2014-03-12T07:57:00Z</dcterms:modified>
</cp:coreProperties>
</file>