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1A8" w:rsidRPr="00811991" w:rsidRDefault="007141A8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Toc132700616"/>
      <w:r w:rsidRPr="00811991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811991" w:rsidRDefault="00811991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811991" w:rsidRDefault="007141A8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>Научная литература о творчестве Достоевского получила всемирное распространение. Исследователи отмечали, что в поле художественного зрения Достоевского-романиста оказались парадоксальные взлеты и падения человеческой личности в противоречивую трагедийную эпоху социально-общественных катастроф в мире, девальвации духовных общечеловеческих ценностей. В своих философских романах-трагедиях писатель пристально всматривается в социальную психологию «подпольного человека»</w:t>
      </w:r>
      <w:r w:rsidR="000F1597" w:rsidRPr="00811991">
        <w:rPr>
          <w:color w:val="000000"/>
          <w:szCs w:val="23"/>
        </w:rPr>
        <w:t xml:space="preserve">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индивидуалиста </w:t>
      </w:r>
      <w:r w:rsidR="00811991" w:rsidRPr="00811991">
        <w:rPr>
          <w:color w:val="000000"/>
          <w:szCs w:val="23"/>
        </w:rPr>
        <w:t>(«Записки из подполья»</w:t>
      </w:r>
      <w:r w:rsidRPr="00811991">
        <w:rPr>
          <w:color w:val="000000"/>
          <w:szCs w:val="23"/>
        </w:rPr>
        <w:t>), бунтарские и террористические действия «сверхчеловеков», уверовавших в то, что им «все позволено» (Раскольников в «Преступлении и наказании», Ставрогин, Кириллов в «Бесах», Иван Карамазов в «Братьях Карамазовых»), поражается широкому размаху карамазовской души, в котором «идеал Мадонны» уживается с «идеалом содомским», прослеживая, как в сердцах людей «дьявол с богом борется».</w:t>
      </w:r>
    </w:p>
    <w:p w:rsid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Голос Достоевского для одних исследователей сливается с голосами тех или иных из его героев, для других является своеобразным синтезом всех этих идеологических голосов, для третьих, наконец, он просто заглушается ими. С героями полемизируют, у героев учатся, их воззрения пытаются доразвить до законченной системы. Герой идеологически авторитетен и самостоятелен, он воспринимается как автор собственной полновесной идеологической концепции, а не как объект завершающего художественного видения Достоевского. Для сознания критиков прямая полновесная значимость слов героя разбивает монологическую плоскость романа и вызывает на непосредственный ответ, как если бы герой был не объектом авторского слова, а полноценным и полноправным носителем собственного слова.</w:t>
      </w:r>
    </w:p>
    <w:p w:rsid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Множественность самостоятельных голосов и сознаний, подлинная полифония полноценных голосов действительно является основною особенностью романов Достоевского. Не множество характеров и судеб в едином объективном мире в свете единого авторского сознания развертывается в его произведениях, но именно множественность равноправных сознаний с их мирами сочетается здесь, сохраняя свою неслиянность, в единство некоторого события. Главные герои Достоевского действительно в самом творческом замысле художника не только объекты авторского слова, но и субъекты собственного, непосредственно значащего слова</w:t>
      </w:r>
    </w:p>
    <w:p w:rsidR="00811991" w:rsidRDefault="007141A8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 xml:space="preserve">Достоевский ищет пути нравственного совершенствования людей через очищение покаянием и страданием; духовное возрождение он видел в обращении к идее Христа-гуманиста, носителя общечеловеческих ценностей. Следуя своей концепции нравственного возрождения личности и общества, писатель стремится воссоздать идеал «вполне прекрасного человека» (князь Мышкин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Христос в романе «Идиот»), проповедует неотвратимость прихода «золотого века» человечества, когда «люди могут быть прекрасны и счастливы, не потеряв способности жить на земле» </w:t>
      </w:r>
      <w:r w:rsidR="00811991" w:rsidRPr="00811991">
        <w:rPr>
          <w:color w:val="000000"/>
          <w:szCs w:val="23"/>
        </w:rPr>
        <w:t>(«Сон смешного человека»</w:t>
      </w:r>
      <w:r w:rsidRPr="00811991">
        <w:rPr>
          <w:color w:val="000000"/>
          <w:szCs w:val="23"/>
        </w:rPr>
        <w:t xml:space="preserve">). «Я не хочу и не могу верить, чтобы зло было нормальным состоянием людей»,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убежден герой Достоевского. Нравственную победу Раскольникова писатель видит в преодолении им чувства «разомкнутости с человечеством».</w:t>
      </w:r>
    </w:p>
    <w:p w:rsid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Существуют разные исследовательские концепции: анализ трагедии Раскольникова с материалистических и социологических позиций (</w:t>
      </w:r>
      <w:r w:rsidR="00811991" w:rsidRPr="00811991">
        <w:rPr>
          <w:color w:val="000000"/>
        </w:rPr>
        <w:t>Д.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Писарев</w:t>
      </w:r>
      <w:r w:rsidRPr="00811991">
        <w:rPr>
          <w:color w:val="000000"/>
        </w:rPr>
        <w:t>), в контексте антинигилистических (</w:t>
      </w:r>
      <w:r w:rsidR="00811991" w:rsidRPr="00811991">
        <w:rPr>
          <w:color w:val="000000"/>
        </w:rPr>
        <w:t>Н.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Страхов</w:t>
      </w:r>
      <w:r w:rsidRPr="00811991">
        <w:rPr>
          <w:color w:val="000000"/>
        </w:rPr>
        <w:t>) и философско-религиозных (</w:t>
      </w:r>
      <w:r w:rsidR="00811991" w:rsidRPr="00811991">
        <w:rPr>
          <w:color w:val="000000"/>
        </w:rPr>
        <w:t>В.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Розанов</w:t>
      </w:r>
      <w:r w:rsidRPr="00811991">
        <w:rPr>
          <w:color w:val="000000"/>
        </w:rPr>
        <w:t>) исканий.</w:t>
      </w:r>
    </w:p>
    <w:p w:rsid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Цель данной работы – выяснить является ли детективом роман </w:t>
      </w:r>
      <w:r w:rsidR="00811991" w:rsidRPr="00811991">
        <w:rPr>
          <w:color w:val="000000"/>
        </w:rPr>
        <w:t>Ф.М.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Достоевского</w:t>
      </w:r>
      <w:r w:rsidRPr="00811991">
        <w:rPr>
          <w:color w:val="000000"/>
        </w:rPr>
        <w:t xml:space="preserve"> «Преступление и наказание».</w:t>
      </w:r>
    </w:p>
    <w:p w:rsidR="000F1597" w:rsidRP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Задачи:</w:t>
      </w:r>
    </w:p>
    <w:p w:rsidR="000F1597" w:rsidRPr="00811991" w:rsidRDefault="00696E2C" w:rsidP="00811991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811991">
        <w:rPr>
          <w:color w:val="000000"/>
        </w:rPr>
        <w:t>раскрыть сущность преступления Раскольникова;</w:t>
      </w:r>
    </w:p>
    <w:p w:rsidR="00696E2C" w:rsidRPr="00811991" w:rsidRDefault="00696E2C" w:rsidP="00811991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811991">
        <w:rPr>
          <w:color w:val="000000"/>
        </w:rPr>
        <w:t>изучить «уголовную» основу романа;</w:t>
      </w:r>
    </w:p>
    <w:p w:rsidR="00696E2C" w:rsidRPr="00811991" w:rsidRDefault="00696E2C" w:rsidP="00811991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811991">
        <w:rPr>
          <w:color w:val="000000"/>
        </w:rPr>
        <w:t>выявить стилистику и жанровое своеобразие.</w:t>
      </w:r>
    </w:p>
    <w:p w:rsidR="007141A8" w:rsidRPr="00811991" w:rsidRDefault="007141A8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11991">
        <w:rPr>
          <w:rFonts w:ascii="Times New Roman" w:hAnsi="Times New Roman" w:cs="Times New Roman"/>
          <w:color w:val="000000"/>
          <w:sz w:val="28"/>
        </w:rPr>
        <w:br w:type="page"/>
      </w:r>
      <w:bookmarkStart w:id="1" w:name="_Toc132700617"/>
      <w:r w:rsidRPr="00811991">
        <w:rPr>
          <w:rFonts w:ascii="Times New Roman" w:hAnsi="Times New Roman" w:cs="Times New Roman"/>
          <w:color w:val="000000"/>
          <w:sz w:val="28"/>
        </w:rPr>
        <w:t xml:space="preserve">1. </w:t>
      </w:r>
      <w:r w:rsidR="000F1597" w:rsidRPr="00811991">
        <w:rPr>
          <w:rFonts w:ascii="Times New Roman" w:hAnsi="Times New Roman" w:cs="Times New Roman"/>
          <w:color w:val="000000"/>
          <w:sz w:val="28"/>
        </w:rPr>
        <w:t>Преступление Раскольникова</w:t>
      </w:r>
      <w:bookmarkEnd w:id="1"/>
    </w:p>
    <w:p w:rsidR="00811991" w:rsidRDefault="00811991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Нет ничего удивительного в том, что Раскольников, утомленный мелкой и неудачной борьбой за существование, впал в изнурительную апатию; нет также ничего удивительного в том, что во время этой апатии в его уме родилась и созрела мысль совершить преступление. Можно даже сказать, что большая часть преступлений против собственности устраивается в общих чертах по тому самому плану, по какому устроилось преступление Раскольникова. Самой обыкновенной причиной воровства, грабежа и разбоя является бедность; это известно всякому, кто сколько-нибудь знаком с уголовной статистикой.</w:t>
      </w:r>
    </w:p>
    <w:p w:rsid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Преступление, описанное в романе Достоевского, выдается из ряда обыкновенных преступлений только потому, что героем его является не безграмотный горемыка, совершенно неразвитый в умственном и нравственном отношениях, а студент, способный анализировать до мельчайших подробностей все движения собственной души, умеющий создавать для оправдания своих поступков целые замысловатые теории и сохраняющий во время самых диких заблуждений тонкую и многостороннюю впечатлительность и нравственную деликатность высокоразвитого человека. Вследствие этого обстоятельства колорит преступления до некоторой степени изменяется, и процесс его подготовления становится более удобным для наблюдения, но его основная побудительная причина остается неизменной. Раскольников совершает свое преступление не совсем так, как совершил бы его безграмотный горемыка; но он совершает его потому же, почему совершил бы его любой безграмотный горемыка. Бедность в обоих случаях является главной побудительной причиной.</w:t>
      </w:r>
    </w:p>
    <w:p w:rsidR="00811991" w:rsidRDefault="000F1597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>Раскольников находится в таком положении, при котором все лучшие силы человека поворачиваются против него самого и вовлекают его в безнадежную борьбу с обществом. Самые святые чувства и самые чистые стремления, те чувства и стремления, которые обыкновенно поддерживают, ободряют и облагораживают человека, становятся вредными и разрушительными страстями, когда человек лишается возможности доставлять им правильное удовлетворение. Раскольникову хотелось во что бы то ни стало покоить и лелеять свою старую мать, доставлять ей те скромные удобства жизни, которые были ей необходимы, избавлять ее от томительных забот о куске насущного хлеба; ему хотелось далее, чтобы сестра была ограждена в настоящем от дерзостей разных Свидригайловых, а в будущем от участи, постигшей Соню Мармеладову, или от необходимости выйти замуж без любви за какого-нибудь деревянного человека, подобного господину Лужину.</w:t>
      </w:r>
    </w:p>
    <w:p w:rsidR="00811991" w:rsidRDefault="000F1597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>Но эти требования остаются законными, разумными и похвальными только до тех пор, пока у Раскольникова имеются материальные средства, которыми он действительно может покоить свою мать и спасать от бесчестия свою сестру. Но как только материальные средства истощаются, так тотчас же вместе с этими средствами у Раскольникова отбирается право носить в груди человеческие чувства, так точно как у обанкротившегося купца отбирается право числиться в той или другой гильдии. В размышлениях Раскольникова заметна значительная недодуманность. Он, по-видимому, не понимает, что выход посредством преступления не может ни в каком случае действительно вывести его из затруднения.</w:t>
      </w:r>
    </w:p>
    <w:p w:rsidR="00811991" w:rsidRDefault="000F1597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>Теория Раскольникова не имеет ничего общего с теми идеями, из которых складывается миросозерцание современно развитых людей. Эта теория выработана им в зловещей тишине глубокого и томительного уединения; на этой теории лежит печать его личного характера и того исключительного положения, которым была порождена его апатия. Раскольников написал свою статью о преступлении за полгода до того времени, когда он убил старуху, и вскоре после того, как он вышел из университета по неимению денежных средств. Те мысли, которые выразились в его статье, были продуктами того самого положения, которое впоследствии, истощивши по капле всю его энергию и извративши его замечательные умственные способности, заставило его обдумать во всех подробностях, тщательно приготовить и успешно выполнить грязное преступление.</w:t>
      </w:r>
    </w:p>
    <w:p w:rsidR="00462E9D" w:rsidRPr="00811991" w:rsidRDefault="000F1597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Эту теорию никак нельзя считать причиной преступления, так точно как галлюцинацию больного невозможно считать за причину болезни. Эта теория составляет только ту форму, в которой выразилось у Раскольникова ослабление и извращение умственных способностей. Она была простым продуктом тех тяжелых обстоятельств, с которыми Раскольников принужден был бороться</w:t>
      </w:r>
      <w:r w:rsidR="00734FBC" w:rsidRPr="00811991">
        <w:rPr>
          <w:color w:val="000000"/>
          <w:szCs w:val="23"/>
        </w:rPr>
        <w:t>,</w:t>
      </w:r>
      <w:r w:rsidRPr="00811991">
        <w:rPr>
          <w:color w:val="000000"/>
          <w:szCs w:val="23"/>
        </w:rPr>
        <w:t xml:space="preserve"> и которые довели его до изнеможения. Настоящей и единственной причиной являются все-таки тяжелые обстоятельства, пришедшиеся не по силам раздражительному и нетерпеливому герою, </w:t>
      </w:r>
      <w:r w:rsidR="00734FBC" w:rsidRPr="00811991">
        <w:rPr>
          <w:color w:val="000000"/>
          <w:szCs w:val="23"/>
        </w:rPr>
        <w:t>которому</w:t>
      </w:r>
      <w:r w:rsidRPr="00811991">
        <w:rPr>
          <w:color w:val="000000"/>
          <w:szCs w:val="23"/>
        </w:rPr>
        <w:t xml:space="preserve"> легче было разом броситься в про пасть, чем выдерживать в продолжение нескольких месяцев или даже лет глухую, темную и изнурительную борьбу с крупными и мелкими лишениями. Преступление сделано не потому, что Раскольников путем различных философствований убедил себя в его законности, разумности и необходимости. Напротив того, Раскольников стал философст</w:t>
      </w:r>
      <w:r w:rsidR="00734FBC" w:rsidRPr="00811991">
        <w:rPr>
          <w:color w:val="000000"/>
          <w:szCs w:val="23"/>
        </w:rPr>
        <w:t xml:space="preserve">вовать </w:t>
      </w:r>
      <w:r w:rsidR="00734FBC" w:rsidRPr="00811991">
        <w:rPr>
          <w:color w:val="000000"/>
        </w:rPr>
        <w:t>в этом направлении и убедил себя только потому, что обстоятельства натолкнули его на преступление.</w:t>
      </w:r>
    </w:p>
    <w:p w:rsidR="009064E8" w:rsidRPr="00811991" w:rsidRDefault="009064E8" w:rsidP="00811991">
      <w:pPr>
        <w:pStyle w:val="11"/>
        <w:ind w:firstLine="709"/>
        <w:rPr>
          <w:color w:val="000000"/>
        </w:rPr>
      </w:pPr>
    </w:p>
    <w:p w:rsidR="009064E8" w:rsidRPr="00811991" w:rsidRDefault="009064E8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_Toc132700618"/>
      <w:r w:rsidRPr="00811991">
        <w:rPr>
          <w:rFonts w:ascii="Times New Roman" w:hAnsi="Times New Roman" w:cs="Times New Roman"/>
          <w:color w:val="000000"/>
          <w:sz w:val="28"/>
        </w:rPr>
        <w:t>2. «Уголовная» основа романа</w:t>
      </w:r>
      <w:bookmarkEnd w:id="2"/>
    </w:p>
    <w:p w:rsidR="00811991" w:rsidRDefault="00811991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«Преступление и наказание» прочно устанавливает характерную форму Достоевского. Это первый у него философский роман на уголовной основе. Это одновременно и типичный психологический роман, отчасти даже и психопатологический, с весьма заметными следами полицейского романа-фельетона и «черного», или мрачно-авантюрного, романа английской школы. Здесь довольно неплохо просматривается связь с романами Эдгара По.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Но это, прежде всего, как и первое произведение Достоевского, роман социальный, ставящий в гущу событий и под огонь диалектики большие и больные темы современной политики.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Свой первый небольшой по размерам социальный роман 1845 года Достоевский облек в традиционную форму писем. Этот роман строится как проблемный «внутренний монолог» героя, перемежающийся философскими диалогами на фоне детективного сюжета. Длительный и углубленный самоанализ Раскольникова, его диспуты с Порфирием, Свидригайловым, Соней среди беспрерывной игры убийцы с полицейской и следственной властью </w:t>
      </w:r>
      <w:r w:rsidR="00811991">
        <w:rPr>
          <w:color w:val="000000"/>
        </w:rPr>
        <w:t>–</w:t>
      </w:r>
      <w:r w:rsidR="00811991" w:rsidRPr="00811991">
        <w:rPr>
          <w:color w:val="000000"/>
        </w:rPr>
        <w:t xml:space="preserve"> </w:t>
      </w:r>
      <w:r w:rsidRPr="00811991">
        <w:rPr>
          <w:color w:val="000000"/>
        </w:rPr>
        <w:t>такова развернутая ткань «Преступления и наказания».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Высокое искусство романиста сказалось в органическом сплетении этой основы с острейшими темами современной публицистики, превратившими уголовный роман в грандиозную социальную эпопею.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Принцип оформления «отчета об одном преступлении» был найден не сразу. Достоевский намечал три основные формы для своего романа: 1) рассказ в первом лице, или исповедь самого героя, 2) обычная манера повествования от автора и 3) смешанная форма </w:t>
      </w:r>
      <w:r w:rsidR="00811991" w:rsidRPr="00811991">
        <w:rPr>
          <w:color w:val="000000"/>
        </w:rPr>
        <w:t>(«кончается рассказ и начинается дневник»</w:t>
      </w:r>
      <w:r w:rsidRPr="00811991">
        <w:rPr>
          <w:color w:val="000000"/>
        </w:rPr>
        <w:t xml:space="preserve">). Первая форма (то есть «рассказ от Я») предполагала, в свою очередь, два варианта: воспоминание о давнишнем преступлении </w:t>
      </w:r>
      <w:r w:rsidR="00811991" w:rsidRPr="00811991">
        <w:rPr>
          <w:color w:val="000000"/>
        </w:rPr>
        <w:t>(«Это было ровно восемь лет назад»</w:t>
      </w:r>
      <w:r w:rsidRPr="00811991">
        <w:rPr>
          <w:color w:val="000000"/>
        </w:rPr>
        <w:t xml:space="preserve">) или же показание во время суда </w:t>
      </w:r>
      <w:r w:rsidR="00811991" w:rsidRPr="00811991">
        <w:rPr>
          <w:color w:val="000000"/>
        </w:rPr>
        <w:t>(«Я под судом и все расскажу»</w:t>
      </w:r>
      <w:r w:rsidRPr="00811991">
        <w:rPr>
          <w:color w:val="000000"/>
        </w:rPr>
        <w:t>)</w:t>
      </w:r>
      <w:r w:rsidR="00273621" w:rsidRPr="00811991">
        <w:rPr>
          <w:rStyle w:val="a8"/>
          <w:color w:val="000000"/>
        </w:rPr>
        <w:footnoteReference w:id="1"/>
      </w:r>
      <w:r w:rsidRPr="00811991">
        <w:rPr>
          <w:color w:val="000000"/>
        </w:rPr>
        <w:t>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Трудность охватить все возникающие сюжетные возможности рассказом от имени героя, неизбежно отсекающим все эпизоды, в которых сам рассказчик не участвует, заставляет Достоевского задумываться над принятой системой и отвергнуть первую и третью формы.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Но и вторая </w:t>
      </w:r>
      <w:r w:rsidR="00811991" w:rsidRPr="00811991">
        <w:rPr>
          <w:color w:val="000000"/>
        </w:rPr>
        <w:t>(«обычная манера»</w:t>
      </w:r>
      <w:r w:rsidRPr="00811991">
        <w:rPr>
          <w:color w:val="000000"/>
        </w:rPr>
        <w:t>) не удовлетворяет его.</w:t>
      </w:r>
    </w:p>
    <w:p w:rsidR="00811991" w:rsidRDefault="009064E8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Он намечает новый план, в котором изложение уже ведется от имени автора, но сосредоточено исключительно на</w:t>
      </w:r>
      <w:r w:rsidR="00273621" w:rsidRPr="00811991">
        <w:rPr>
          <w:color w:val="000000"/>
        </w:rPr>
        <w:t xml:space="preserve"> главном герое.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Следы первоначальной структуры, сохранившиеся в окончательной редакции в виде изложения событий почти всегда с субъективной позиции главного героя, как бы превращают весь роман в своеобразный внутренний монолог Раскольникова, придающий всей истории его преступления исключительную цельность, напряженность и увлекательность.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 xml:space="preserve">Весь обширный роман сосредоточен на единой теме, пронизывающей его сквозным действием. Все связано с центром и очерчено единым кругом. С первых же абзацев романа читатель узнает, что готовится убийство. На протяжении шести глав он весь во власти идеологических мотивов преступления и материальных приемов подготовки к нему. Сейчас же после убийства открывается сложнейшая по своему психологическому драматизму внутренняя борьба Раскольникова со своим замыслом, своей теорией, своей совестью и внешняя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с властью в лице сильнейшего противника Порфирия Петровича и отчасти полицейского. В драму убийцы постепенно втягиваются окружающие, перед которыми он либо сам раскрывает свою тайну (Разумихин, Соня, Дуня), либо не в состоянии ее скрыть (Заметов, Свидригайлов, Порфирий Петрович). Три беседы со следователем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шедевр интеллектуального единоборства. Точное «психологическое» кольцо, которое невидимо и уверенно с первых же дней после убийства начинает очерчивать вокруг Раскольникова его неотразимый соперник в диалектике, уверенно и точно смыкается в грозовой вечер их последней, столь успокоительной по зачину беседы. Раскольникову остается только покориться логическому воздействию Порфирия и моральному влиянию Сони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он приносит повинную.</w:t>
      </w:r>
    </w:p>
    <w:p w:rsidR="00811991" w:rsidRDefault="00273621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 xml:space="preserve">Линия развития драмы нигде не прерывается и не </w:t>
      </w:r>
      <w:r w:rsidRPr="00811991">
        <w:rPr>
          <w:color w:val="000000"/>
        </w:rPr>
        <w:t>переламывается</w:t>
      </w:r>
      <w:r w:rsidRPr="00811991">
        <w:rPr>
          <w:color w:val="000000"/>
          <w:szCs w:val="23"/>
        </w:rPr>
        <w:t xml:space="preserve"> побочными эпизодами. Все служит единому действию, оттеняя и углубляя его. Трагедия семейства Мармеладовых является сильнейшим аргументом к теории и действию Раскольникова, как и возникающий из письма матери «свидригайловский» мотив в судьбе сестры (власть над бедной девушкой ее хозяина), вскоре получающий в романе полное и глубокое развитие. Образ Свидригайлова отнюдь не представляет собой самостоятельного вводного эпизода, он замечательно освещает судьбу и личность главного героя.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В петербургских эскизах и зарисовках «Преступления и наказания» есть нечто от своеобразного жанра артистов-графиков середины столетия, оживляющих своей изощренной иглой бытовые очерки всевозможных столичных «физиологии»</w:t>
      </w:r>
      <w:r w:rsidR="00AF2CDD" w:rsidRPr="00811991">
        <w:rPr>
          <w:rStyle w:val="a8"/>
          <w:color w:val="000000"/>
        </w:rPr>
        <w:footnoteReference w:id="2"/>
      </w:r>
      <w:r w:rsidRPr="00811991">
        <w:rPr>
          <w:color w:val="000000"/>
        </w:rPr>
        <w:t>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Характерность персонажей тонко передается Достоевским и в речевых особенностях каждого. Иннокентий Анненский верно отметил стилистическую «канцелярщину» Лужина, ироническую небрежность Свидригайлова и восторженную фигурность Разумихина. Нетрудно также уловить саркастическую деловитость правоведа Порфирия и деланную вежливость чиновничьей речи Мармеладова, обильно уснащенной церковными славянизмами для выразительной живописи потрясающей истории его грехопадений и страданий. Если не самый словарь, то «словесный жест», интонационная система героев выявлены в романе с неизгладимым своеобразием.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Рядом с образцами портрета и жанра роман дает шедевры городского пейзажа в описании «серединных улиц» столицы с их зловонием и пылью, деловым и ремесленным населением, распивочными и всякими иными низкопробными «заведениями».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Таким образом, основная линия романа, да и все произведение целиков (особенно, если смотреть «со стороны») представляется скорее философским произведением с элементами, как детектива, так и фельетона, и драмы. Если говорить современной терминологией, то этот роман вполне можно охарактеризовать как «психологический триллер».</w:t>
      </w:r>
    </w:p>
    <w:p w:rsidR="00273621" w:rsidRPr="00811991" w:rsidRDefault="00273621" w:rsidP="00811991">
      <w:pPr>
        <w:pStyle w:val="11"/>
        <w:ind w:firstLine="709"/>
        <w:rPr>
          <w:color w:val="000000"/>
        </w:rPr>
      </w:pPr>
    </w:p>
    <w:p w:rsidR="00273621" w:rsidRPr="00811991" w:rsidRDefault="00273621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3" w:name="_Toc132700619"/>
      <w:r w:rsidRPr="00811991">
        <w:rPr>
          <w:rFonts w:ascii="Times New Roman" w:hAnsi="Times New Roman" w:cs="Times New Roman"/>
          <w:color w:val="000000"/>
          <w:sz w:val="28"/>
        </w:rPr>
        <w:t xml:space="preserve">3. Стилистика </w:t>
      </w:r>
      <w:r w:rsidR="00696E2C" w:rsidRPr="00811991">
        <w:rPr>
          <w:rFonts w:ascii="Times New Roman" w:hAnsi="Times New Roman" w:cs="Times New Roman"/>
          <w:color w:val="000000"/>
          <w:sz w:val="28"/>
        </w:rPr>
        <w:t xml:space="preserve">и жанровое своеобразие </w:t>
      </w:r>
      <w:r w:rsidRPr="00811991">
        <w:rPr>
          <w:rFonts w:ascii="Times New Roman" w:hAnsi="Times New Roman" w:cs="Times New Roman"/>
          <w:color w:val="000000"/>
          <w:sz w:val="28"/>
        </w:rPr>
        <w:t>романа</w:t>
      </w:r>
      <w:bookmarkEnd w:id="3"/>
    </w:p>
    <w:p w:rsidR="00811991" w:rsidRDefault="00811991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В «Преступлении и наказании» внутренняя драма своеобразным приемом вынесена на людные улицы и площади Петербурга. Действие все время перебрасывается из узких и низких комнат в столичные кварталы. На улице Соня приносит себя в жертву, здесь падает замертво Мармеладов, на мостовой истекает кровью Катерина Ивановна, на проспекте перед каланчой застреливается Свидригайлов, на Сенной площади пытается всенародно покаяться Раскольников. Многоэтажные дома, узкие переулки, пыльные скверы и горбатые мосты </w:t>
      </w:r>
      <w:r w:rsidR="00811991">
        <w:rPr>
          <w:color w:val="000000"/>
        </w:rPr>
        <w:t>–</w:t>
      </w:r>
      <w:r w:rsidR="00811991" w:rsidRPr="00811991">
        <w:rPr>
          <w:color w:val="000000"/>
        </w:rPr>
        <w:t xml:space="preserve"> </w:t>
      </w:r>
      <w:r w:rsidRPr="00811991">
        <w:rPr>
          <w:color w:val="000000"/>
        </w:rPr>
        <w:t>вся сложная конструкция большого города середины столетия вырастает тяжеловесной и неумолимой громадой над мечтателем о безграничных правах и возможностях одинокого интеллекта.</w:t>
      </w:r>
    </w:p>
    <w:p w:rsidR="00811991" w:rsidRDefault="00273621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При этой сложности внутренней тематики совершенно изумителен по своей цельности и полноте основной тон повествования. Он словно вбирает в себя все интонации и оттенки отдельных сцен и образов </w:t>
      </w:r>
      <w:r w:rsidR="00811991">
        <w:rPr>
          <w:color w:val="000000"/>
        </w:rPr>
        <w:t>–</w:t>
      </w:r>
      <w:r w:rsidR="00811991" w:rsidRPr="00811991">
        <w:rPr>
          <w:color w:val="000000"/>
        </w:rPr>
        <w:t xml:space="preserve"> </w:t>
      </w:r>
      <w:r w:rsidRPr="00811991">
        <w:rPr>
          <w:color w:val="000000"/>
        </w:rPr>
        <w:t xml:space="preserve">столь разнородные мотивы Сони, Свидригайлова, Раскольникова, Мармеладова, старухи, </w:t>
      </w:r>
      <w:r w:rsidR="00811991">
        <w:rPr>
          <w:color w:val="000000"/>
        </w:rPr>
        <w:t>–</w:t>
      </w:r>
      <w:r w:rsidR="00811991" w:rsidRPr="00811991">
        <w:rPr>
          <w:color w:val="000000"/>
        </w:rPr>
        <w:t xml:space="preserve"> </w:t>
      </w:r>
      <w:r w:rsidRPr="00811991">
        <w:rPr>
          <w:color w:val="000000"/>
        </w:rPr>
        <w:t>чтобы слить их воедино и постоянным возвращением к этим господствующим и сменяющимся темам сообщить роману как бы некоторое симфоническое звучание современного Петербурга, сливающее огромное многоголосие его подавленных рыданий и возмущенных воплей в единое и мощное целое раскольниковской трагедии.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Во второй половине сложного и все усложняющегося XIX века Достоевский не устрашился наделить своего героя выразительной, вызывающе наглядной фамилией, как бы в духе классицизма: Раскольников, расколотый человек.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В душе Раскольникова идет жестокая, непримиримая борьба правых и неправых целей, определяющих и свои средства.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Очень много проясняют слова Разумихина: «Полтора года я Родиона знаю: угрюм, мрачен, надменен и горд; в последнее время (а может, гораздо прежде) мнителен и ипохондрик. Великодушен и добр</w:t>
      </w:r>
      <w:r w:rsidR="00811991">
        <w:rPr>
          <w:color w:val="000000"/>
          <w:szCs w:val="23"/>
        </w:rPr>
        <w:t>…</w:t>
      </w:r>
      <w:r w:rsidRPr="00811991">
        <w:rPr>
          <w:color w:val="000000"/>
          <w:szCs w:val="23"/>
        </w:rPr>
        <w:t xml:space="preserve"> Иногда, впрочем, вовсе не ипохондрик, а просто холоден и бесчувствен до бесчеловечия, право, точно в нем два противоположных характера поочередно сменяются»</w:t>
      </w:r>
      <w:r w:rsidRPr="00811991">
        <w:rPr>
          <w:rStyle w:val="a8"/>
          <w:color w:val="000000"/>
          <w:szCs w:val="23"/>
        </w:rPr>
        <w:footnoteReference w:id="3"/>
      </w:r>
      <w:r w:rsidRPr="00811991">
        <w:rPr>
          <w:color w:val="000000"/>
          <w:szCs w:val="23"/>
        </w:rPr>
        <w:t>.</w:t>
      </w:r>
    </w:p>
    <w:p w:rsidR="00811991" w:rsidRDefault="00AF2CDD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 xml:space="preserve">«Два противоположных характера»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две противоположные цели.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 xml:space="preserve">Буквально каждому факту со знаком «минус» в жизни, в сознании, в чувствах Раскольникова противостоит факт другой, со знаком «плюс», и наоборот. Эта сшибка противоположных характеров, целей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с первой страницы и до последней. Эта ошибка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все время, во всем. Она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в уме и сердце, в словах и делах, в сознании и подсознании, наяву и во сне. Даже сны его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тоже разные, противоположные. Есть сон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предостережение от убийства. И другой сон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повторение убийства. Есть, в сущности, два финала романа. У Раскольникова «проклятая мечта», «мрачный восторг», «кровь по совести». Каждое слово его расколото, диалогизировано, в каждом, по выражению </w:t>
      </w:r>
      <w:r w:rsidR="00811991" w:rsidRPr="00811991">
        <w:rPr>
          <w:color w:val="000000"/>
          <w:szCs w:val="23"/>
        </w:rPr>
        <w:t>М.</w:t>
      </w:r>
      <w:r w:rsidR="00811991">
        <w:rPr>
          <w:color w:val="000000"/>
          <w:szCs w:val="23"/>
        </w:rPr>
        <w:t> </w:t>
      </w:r>
      <w:r w:rsidR="00811991" w:rsidRPr="00811991">
        <w:rPr>
          <w:color w:val="000000"/>
          <w:szCs w:val="23"/>
        </w:rPr>
        <w:t>Бахтина</w:t>
      </w:r>
      <w:r w:rsidRPr="00811991">
        <w:rPr>
          <w:color w:val="000000"/>
          <w:szCs w:val="23"/>
        </w:rPr>
        <w:t xml:space="preserve">,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«внутриатомный контрапункт»</w:t>
      </w:r>
      <w:r w:rsidRPr="00811991">
        <w:rPr>
          <w:rStyle w:val="a8"/>
          <w:color w:val="000000"/>
          <w:szCs w:val="23"/>
        </w:rPr>
        <w:footnoteReference w:id="4"/>
      </w:r>
      <w:r w:rsidRPr="00811991">
        <w:rPr>
          <w:color w:val="000000"/>
          <w:szCs w:val="23"/>
        </w:rPr>
        <w:t>. Это и предопределяется борьбой «двух характеров».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 xml:space="preserve">«Добро» ни в какой мере не является мотивом преступления Раскольникова. «Добро» сначала противостояло преступлению, потом капитулировало перед ним, а еще потом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стало незаметно прикрывать собой нагую правду: «Я просто убил, для себя убил, для себя одного</w:t>
      </w:r>
      <w:r w:rsidR="00811991">
        <w:rPr>
          <w:color w:val="000000"/>
          <w:szCs w:val="23"/>
        </w:rPr>
        <w:t>…</w:t>
      </w:r>
      <w:r w:rsidRPr="00811991">
        <w:rPr>
          <w:color w:val="000000"/>
          <w:szCs w:val="23"/>
        </w:rPr>
        <w:t xml:space="preserve">» «Добро» превратилось в самообман, а самообман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необходимое звено в сложнейшей структуре самосознания Раскольникова. И структура эта непостижима без выявления и рассмотрения этого звена.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>Самообман и призван замаскировать (незаметно для самого себя) внутреннюю борьбу противоположных целей и выдать ее за борьбу правых целей лишь с неправыми средствами. Самообман и предназначен скрыть внутреннюю борьбу мотивов за и против преступления.</w:t>
      </w:r>
    </w:p>
    <w:p w:rsidR="00811991" w:rsidRDefault="00AF2CDD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 xml:space="preserve">Если бы Раскольников потерпел поражение в своей схватке с чуждым ему миром, в схватке во имя целей правых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уже это было бы социальной трагедией. И она, такая трагедия, в романе есть, но есть она лишь в качестве исходной, заданной предпосылки еще более глубокой трагедии. Раскольников пытался делать «добро людям», не жалел себя, жертвовал собой, но все это оказалось напрасным. И вот тут-то трагедия его и углубляется. Он терпит второе, несравненно более страшное поражение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самое страшное из всех возможных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поражение внутреннее: чуждый, ненавистный мир заражает и его самого, сначала незаметно отравляя в зародыше даже лучшие его намерения, а потом и прямо превращая их в худшие. Оказывается, Раскольникова уже не устраивает не этот мир, а лишь его место в этом мире. Не скверную пьесу хочет он отменить, а пытается (безнадежно) сыграть в ней лишь другую роль, роль главного героя. Бунт против мира оборачивается примирением с ним на условии своего верховенства.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Недостижимость «всеобщего счастья» </w:t>
      </w:r>
      <w:r w:rsidR="00811991">
        <w:rPr>
          <w:color w:val="000000"/>
        </w:rPr>
        <w:t>–</w:t>
      </w:r>
      <w:r w:rsidR="00811991" w:rsidRPr="00811991">
        <w:rPr>
          <w:color w:val="000000"/>
        </w:rPr>
        <w:t xml:space="preserve"> </w:t>
      </w:r>
      <w:r w:rsidRPr="00811991">
        <w:rPr>
          <w:color w:val="000000"/>
        </w:rPr>
        <w:t>вот его главное, трагическое убеждение, на котором держится вся его теория, вот решающая, исходная посылка его страшной искренности, его преступления и его самообмана.</w:t>
      </w:r>
    </w:p>
    <w:p w:rsidR="00811991" w:rsidRDefault="00AF2CDD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Таким образом, на протяжении всего романа мы видим не детектив, который увлекает, и зачаровывает какими-либо тайнами. А оборотную сторону человеческой души. Ведь именно об этом все произведение Достоевского. Все действие, которое происходит в романе</w:t>
      </w:r>
      <w:r w:rsidR="00CC5984" w:rsidRPr="00811991">
        <w:rPr>
          <w:color w:val="000000"/>
        </w:rPr>
        <w:t>,</w:t>
      </w:r>
      <w:r w:rsidRPr="00811991">
        <w:rPr>
          <w:color w:val="000000"/>
        </w:rPr>
        <w:t xml:space="preserve"> </w:t>
      </w:r>
      <w:r w:rsidR="00CC5984" w:rsidRPr="00811991">
        <w:rPr>
          <w:color w:val="000000"/>
        </w:rPr>
        <w:t>упирается в Раскольникова: он думает, он пишет, он чувствует, он убеждает.</w:t>
      </w:r>
    </w:p>
    <w:p w:rsidR="00811991" w:rsidRDefault="00CC5984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Мы не видим чувств других людей, мы почти не наблюдаем действие, которое разворачивалось на основе совершенного преступления, кроме внутренних дум Раскольникова.</w:t>
      </w:r>
      <w:r w:rsidR="00811991">
        <w:rPr>
          <w:color w:val="000000"/>
        </w:rPr>
        <w:t xml:space="preserve"> </w:t>
      </w:r>
      <w:r w:rsidRPr="00811991">
        <w:rPr>
          <w:color w:val="000000"/>
        </w:rPr>
        <w:t xml:space="preserve">Не чувствуется динамики, которая присуща большинству детективов. Если взять для сравнения романы </w:t>
      </w:r>
      <w:r w:rsidR="00811991" w:rsidRPr="00811991">
        <w:rPr>
          <w:color w:val="000000"/>
        </w:rPr>
        <w:t>А.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Кристи</w:t>
      </w:r>
      <w:r w:rsidRPr="00811991">
        <w:rPr>
          <w:color w:val="000000"/>
        </w:rPr>
        <w:t>, то</w:t>
      </w:r>
      <w:r w:rsidR="00811991">
        <w:rPr>
          <w:color w:val="000000"/>
        </w:rPr>
        <w:t xml:space="preserve"> </w:t>
      </w:r>
      <w:r w:rsidRPr="00811991">
        <w:rPr>
          <w:color w:val="000000"/>
        </w:rPr>
        <w:t>можем понять разницу, которая присутствует между ними. Своеобразие английских детективных романов в том, что с начала произведения читатель не знает, кто же является преступником, в то время как у Достоевского мы видим и как совершается преступление, и кто его совершает. Детектив подразумевает завязку, состоящую из какой-либо тайны, которая раскрывается по ходу действия романа. В «Преступлении и наказании» все происходит в точности до наоборот: сначала мы видим развязку и совершение преступления, а потом разворачиваются действия, которые раскрывают тайну души главного героя.</w:t>
      </w:r>
    </w:p>
    <w:p w:rsidR="00811991" w:rsidRDefault="00CC5984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 xml:space="preserve">В «Преступлении и наказании» замечательный следователь Порфирий Петрович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он-то и назвал психологию «палкой о двух концах»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руководствуется не ею, то есть не судебно-следственной психологией, а особой диалогической интуицией, которая и позволяет ему проникнуть в незавершенную и нерешенную душу Раскольникова. Три встречи Порфирия с Раскольниковым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это вовсе не обычные следовательские допросы; и не потому, что они проходят «не по форме» (что постоянно подчеркивает Порфирий), а потому, что они нарушают самые основы традиционного психологического взаимоотношения следователя и преступника (что подчеркивает Достоевский). Все три встречи Порфирия с Раскольниковым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подлинные и замечательные полифонические диалоги.</w:t>
      </w:r>
    </w:p>
    <w:p w:rsidR="00CC5984" w:rsidRPr="00811991" w:rsidRDefault="00CC5984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3"/>
        </w:rPr>
        <w:t xml:space="preserve">И в дальнейшем течении романа все, что входит в его содержание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люди, идеи, вещи,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 xml:space="preserve">не остается внеположным сознанию Раскольникова, а противопоставлено ему и диалогически в нем отражено. Все возможные оценки и точки зрения на его личность, на его характер, на его идею, на его поступки доведены до его сознания и обращены к нему в диалогах с Порфирием, с Соней, со Свидригайловым, Дуней и другими. Все чужие аспекты мира пересекаются с его аспектом. Все, что он видит и наблюдает,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и петербургские трущобы и Петербург монументальный, все его случайные встречи и мелкие происшествия,</w:t>
      </w:r>
      <w:r w:rsidR="00811991">
        <w:rPr>
          <w:color w:val="000000"/>
          <w:szCs w:val="23"/>
        </w:rPr>
        <w:t> 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все это вовлекается в диалог, отвечает на его вопросы, ставит перед ним новые, провоцирует его, спорит с ним или подтверждает его мысли. Автор не оставляет за собой никакого существенного смыслового избытка и на равных правах с Раскольниковым входит в большой диалог романа в его целом</w:t>
      </w:r>
      <w:r w:rsidRPr="00811991">
        <w:rPr>
          <w:rStyle w:val="a8"/>
          <w:color w:val="000000"/>
          <w:szCs w:val="23"/>
        </w:rPr>
        <w:footnoteReference w:id="5"/>
      </w:r>
      <w:r w:rsidRPr="00811991">
        <w:rPr>
          <w:color w:val="000000"/>
          <w:szCs w:val="23"/>
        </w:rPr>
        <w:t>.</w:t>
      </w:r>
    </w:p>
    <w:p w:rsidR="00BF4627" w:rsidRDefault="00BF4627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BF4627" w:rsidRDefault="00BF4627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CC5984" w:rsidRPr="00811991" w:rsidRDefault="00CC5984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11991">
        <w:rPr>
          <w:rFonts w:ascii="Times New Roman" w:hAnsi="Times New Roman" w:cs="Times New Roman"/>
          <w:color w:val="000000"/>
          <w:sz w:val="28"/>
        </w:rPr>
        <w:br w:type="page"/>
      </w:r>
      <w:bookmarkStart w:id="4" w:name="_Toc132700620"/>
      <w:r w:rsidRPr="00811991">
        <w:rPr>
          <w:rFonts w:ascii="Times New Roman" w:hAnsi="Times New Roman" w:cs="Times New Roman"/>
          <w:color w:val="000000"/>
          <w:sz w:val="28"/>
        </w:rPr>
        <w:t>Заключение</w:t>
      </w:r>
      <w:bookmarkEnd w:id="4"/>
    </w:p>
    <w:p w:rsidR="00811991" w:rsidRDefault="00811991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 xml:space="preserve">Как справедливо отметил </w:t>
      </w:r>
      <w:r w:rsidR="00811991" w:rsidRPr="00811991">
        <w:rPr>
          <w:color w:val="000000"/>
        </w:rPr>
        <w:t>М.М.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Бахтин</w:t>
      </w:r>
      <w:r w:rsidRPr="00811991">
        <w:rPr>
          <w:color w:val="000000"/>
        </w:rPr>
        <w:t xml:space="preserve">, </w:t>
      </w:r>
      <w:r w:rsidRPr="00811991">
        <w:rPr>
          <w:color w:val="000000"/>
          <w:szCs w:val="23"/>
        </w:rPr>
        <w:t xml:space="preserve">Достоевский </w:t>
      </w:r>
      <w:r w:rsidR="00811991">
        <w:rPr>
          <w:color w:val="000000"/>
          <w:szCs w:val="23"/>
        </w:rPr>
        <w:t>–</w:t>
      </w:r>
      <w:r w:rsidR="00811991" w:rsidRPr="00811991">
        <w:rPr>
          <w:color w:val="000000"/>
          <w:szCs w:val="23"/>
        </w:rPr>
        <w:t xml:space="preserve"> </w:t>
      </w:r>
      <w:r w:rsidRPr="00811991">
        <w:rPr>
          <w:color w:val="000000"/>
          <w:szCs w:val="23"/>
        </w:rPr>
        <w:t>творец полифонического романа. Он создал существенно новый романный жанр. Поэтому-то его творчество не укладывается ни в какие рамки, не подчиняется ни одной из тех историко-литературных схем, какие мы привыкли прилагать к явлениям европейского романа. В его произведениях появляется герой, голос которого построен так, как строится голос самого автора в романе обычного типа. Слово героя о себе самом и о мире так же полновесно, как обычное авторское слово; оно не подчинено объективному образу героя как одна из его характеристик, но и не служит рупором авторского голоса. Ему принадлежит исключительная самостоятельность в структуре произведения, оно звучит как бы рядом с авторским словом и особым образом сочетается с ним и с полноценными же голосами других героев.</w:t>
      </w:r>
    </w:p>
    <w:p w:rsidR="00811991" w:rsidRDefault="00696E2C" w:rsidP="00811991">
      <w:pPr>
        <w:pStyle w:val="11"/>
        <w:ind w:firstLine="709"/>
        <w:rPr>
          <w:color w:val="000000"/>
          <w:szCs w:val="23"/>
        </w:rPr>
      </w:pPr>
      <w:r w:rsidRPr="00811991">
        <w:rPr>
          <w:color w:val="000000"/>
          <w:szCs w:val="23"/>
        </w:rPr>
        <w:t>Основной категорией художественного видения Достоевского было не становление, а сосуществование и взаимодействие. Он видел и мыслил свой мир по преимуществу в пространстве, а не во времени. Отсюда и его глубокая тяга к драматической форме. Весь доступный ему смысловой материал и материал действительности он стремится организовать в одном времени в форме драматического сопоставления, развернуть экстенсивно.</w:t>
      </w:r>
    </w:p>
    <w:p w:rsid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</w:rPr>
        <w:t>Можно прямо сказать, что из каждого противоречия внутри одного человека Достоевский стремится сделать двух людей, чтобы драматизировать это противоречие и развернуть его экстенсивно. Эта особенность находит свое внешнее выражение и в пристрастии Достоевского к массовым сценам, в его стремлении сосредоточить в одном месте и в одно время, часто вопреки прагматическому правдоподобию, как можно больше лиц и как можно больше тем, то есть сосредоточить в одном миге возможно большее качественное многообразие. Отсюда же и стремление Достоевского следовать в романе драматическому принципу единства времени. Отсюда же катастрофическая быстрота действия, «вихревое движение», динамика Достоевского.</w:t>
      </w:r>
    </w:p>
    <w:p w:rsid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2"/>
        </w:rPr>
        <w:t>Раскольников внутренне готовил себя к пролитию крови отвлеченными теориями, в которых жизнь и смерть человеческая определялись не нравственными побуждениями, а умственными расчетами. Такие теории оправдывали преступление, толкали на него бедного, голодающего студента.</w:t>
      </w:r>
    </w:p>
    <w:p w:rsidR="00CC5984" w:rsidRPr="00811991" w:rsidRDefault="00696E2C" w:rsidP="00811991">
      <w:pPr>
        <w:pStyle w:val="11"/>
        <w:ind w:firstLine="709"/>
        <w:rPr>
          <w:color w:val="000000"/>
        </w:rPr>
      </w:pPr>
      <w:r w:rsidRPr="00811991">
        <w:rPr>
          <w:color w:val="000000"/>
          <w:szCs w:val="22"/>
        </w:rPr>
        <w:t>Раскольников еще долго мучился бы противоречиями между своими тайными, теоретическими постулатами и своим глубоким душевным протестом против них. Может быть, он и не убил бы старушонку, если бы необходимость немедленно спасать свою сестру и мать от Лужина не встала бы перед ним со всей силой. Тогда он взял топор, застал Алену Ивановну одну в квартире и зверски убил ее. Мне кажется, что, если бы он не подготовил себя к этому своими теориями, он не совершил бы преступления. Совершив преступление с целью грабежа, он не смог потом воспользоваться этими деньгами. Раскольников начал раскаиваться в своем поступке. Следователь сразу увидел неординарность этого случая и вел следствие так, чтобы Родион раскаялся внутри себя. Для Родиона эти допросы были неимоверной пыткой. Мы видим, что Раскольников не простой убийца, а жертва собственных теорий, в которых он раскаивается только в эпилоге. Основной замысел романа Достоевского и заключается в том, чтобы показать, до чего могут довести образованных русских людей отвлеченные эгоистические расчеты, навеянные будто бы извне, чуждые им по национальным особенностям их «натуры», и до какой степени могут быть безнравственны результаты этих расчетов.</w:t>
      </w:r>
    </w:p>
    <w:p w:rsidR="00BF4627" w:rsidRDefault="00BF4627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BF4627" w:rsidRDefault="00BF4627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AF2CDD" w:rsidRPr="00811991" w:rsidRDefault="00696E2C" w:rsidP="0081199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11991">
        <w:rPr>
          <w:rFonts w:ascii="Times New Roman" w:hAnsi="Times New Roman" w:cs="Times New Roman"/>
          <w:color w:val="000000"/>
          <w:sz w:val="28"/>
        </w:rPr>
        <w:br w:type="page"/>
      </w:r>
      <w:bookmarkStart w:id="5" w:name="_Toc132700621"/>
      <w:r w:rsidRPr="00811991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5"/>
    </w:p>
    <w:p w:rsidR="00696E2C" w:rsidRPr="00811991" w:rsidRDefault="00696E2C" w:rsidP="00811991">
      <w:pPr>
        <w:spacing w:line="360" w:lineRule="auto"/>
        <w:ind w:firstLine="709"/>
        <w:jc w:val="both"/>
        <w:rPr>
          <w:color w:val="000000"/>
          <w:sz w:val="28"/>
        </w:rPr>
      </w:pPr>
    </w:p>
    <w:p w:rsidR="00696E2C" w:rsidRPr="00811991" w:rsidRDefault="00811991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</w:rPr>
        <w:t>Бахтин</w:t>
      </w:r>
      <w:r>
        <w:rPr>
          <w:color w:val="000000"/>
        </w:rPr>
        <w:t> </w:t>
      </w:r>
      <w:r w:rsidRPr="00811991">
        <w:rPr>
          <w:color w:val="000000"/>
        </w:rPr>
        <w:t>М.М.</w:t>
      </w:r>
      <w:r>
        <w:rPr>
          <w:color w:val="000000"/>
        </w:rPr>
        <w:t> </w:t>
      </w:r>
      <w:r w:rsidRPr="00811991">
        <w:rPr>
          <w:color w:val="000000"/>
        </w:rPr>
        <w:t>Проблемы</w:t>
      </w:r>
      <w:r w:rsidR="00696E2C" w:rsidRPr="00811991">
        <w:rPr>
          <w:color w:val="000000"/>
        </w:rPr>
        <w:t xml:space="preserve"> творчества Достоевского. – СПб.: Речь, 2002.</w:t>
      </w:r>
    </w:p>
    <w:p w:rsidR="00696E2C" w:rsidRPr="00811991" w:rsidRDefault="00696E2C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  <w:szCs w:val="20"/>
        </w:rPr>
        <w:t xml:space="preserve">Гроссман Л. Достоевский. </w:t>
      </w:r>
      <w:r w:rsidR="00811991">
        <w:rPr>
          <w:color w:val="000000"/>
          <w:szCs w:val="20"/>
        </w:rPr>
        <w:t>–</w:t>
      </w:r>
      <w:r w:rsidR="00811991" w:rsidRPr="00811991">
        <w:rPr>
          <w:color w:val="000000"/>
          <w:szCs w:val="20"/>
        </w:rPr>
        <w:t xml:space="preserve"> </w:t>
      </w:r>
      <w:r w:rsidRPr="00811991">
        <w:rPr>
          <w:color w:val="000000"/>
          <w:szCs w:val="20"/>
        </w:rPr>
        <w:t>М</w:t>
      </w:r>
      <w:r w:rsidRPr="00811991">
        <w:rPr>
          <w:color w:val="000000"/>
        </w:rPr>
        <w:t>.: Просвещение, 1999.</w:t>
      </w:r>
    </w:p>
    <w:p w:rsidR="00696E2C" w:rsidRPr="00811991" w:rsidRDefault="00811991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</w:rPr>
        <w:t>Достоевский</w:t>
      </w:r>
      <w:r>
        <w:rPr>
          <w:color w:val="000000"/>
        </w:rPr>
        <w:t> </w:t>
      </w:r>
      <w:r w:rsidRPr="00811991">
        <w:rPr>
          <w:color w:val="000000"/>
        </w:rPr>
        <w:t>Ф.М.</w:t>
      </w:r>
      <w:r>
        <w:rPr>
          <w:color w:val="000000"/>
        </w:rPr>
        <w:t> </w:t>
      </w:r>
      <w:r w:rsidRPr="00811991">
        <w:rPr>
          <w:color w:val="000000"/>
        </w:rPr>
        <w:t>Преступление</w:t>
      </w:r>
      <w:r w:rsidR="00696E2C" w:rsidRPr="00811991">
        <w:rPr>
          <w:color w:val="000000"/>
        </w:rPr>
        <w:t xml:space="preserve"> и наказание. – М.: Просвещение, 2004.</w:t>
      </w:r>
    </w:p>
    <w:p w:rsidR="00696E2C" w:rsidRPr="00811991" w:rsidRDefault="00811991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</w:rPr>
        <w:t>Карякин</w:t>
      </w:r>
      <w:r>
        <w:rPr>
          <w:color w:val="000000"/>
        </w:rPr>
        <w:t> </w:t>
      </w:r>
      <w:r w:rsidRPr="00811991">
        <w:rPr>
          <w:color w:val="000000"/>
        </w:rPr>
        <w:t>Ю.Ф.</w:t>
      </w:r>
      <w:r>
        <w:rPr>
          <w:color w:val="000000"/>
        </w:rPr>
        <w:t> </w:t>
      </w:r>
      <w:r w:rsidRPr="00811991">
        <w:rPr>
          <w:color w:val="000000"/>
        </w:rPr>
        <w:t>Самообман</w:t>
      </w:r>
      <w:r w:rsidR="00696E2C" w:rsidRPr="00811991">
        <w:rPr>
          <w:color w:val="000000"/>
        </w:rPr>
        <w:t xml:space="preserve"> Раскольникова. – СПб.: Речь, 2003.</w:t>
      </w:r>
    </w:p>
    <w:p w:rsidR="00696E2C" w:rsidRPr="00811991" w:rsidRDefault="00811991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  <w:szCs w:val="20"/>
        </w:rPr>
        <w:t>Писарев</w:t>
      </w:r>
      <w:r>
        <w:rPr>
          <w:color w:val="000000"/>
          <w:szCs w:val="20"/>
        </w:rPr>
        <w:t> </w:t>
      </w:r>
      <w:r w:rsidRPr="00811991">
        <w:rPr>
          <w:color w:val="000000"/>
          <w:szCs w:val="20"/>
        </w:rPr>
        <w:t>Д.И</w:t>
      </w:r>
      <w:r w:rsidRPr="00811991">
        <w:rPr>
          <w:color w:val="000000"/>
        </w:rPr>
        <w:t>.</w:t>
      </w:r>
      <w:r>
        <w:rPr>
          <w:color w:val="000000"/>
          <w:szCs w:val="20"/>
        </w:rPr>
        <w:t> </w:t>
      </w:r>
      <w:r w:rsidRPr="00811991">
        <w:rPr>
          <w:color w:val="000000"/>
        </w:rPr>
        <w:t>Борьба</w:t>
      </w:r>
      <w:r w:rsidR="00696E2C" w:rsidRPr="00811991">
        <w:rPr>
          <w:color w:val="000000"/>
        </w:rPr>
        <w:t xml:space="preserve"> за жизнь.</w:t>
      </w:r>
      <w:r>
        <w:rPr>
          <w:color w:val="000000"/>
        </w:rPr>
        <w:t> </w:t>
      </w:r>
      <w:r w:rsidRPr="00811991">
        <w:rPr>
          <w:color w:val="000000"/>
        </w:rPr>
        <w:t>//</w:t>
      </w:r>
      <w:r w:rsidR="00696E2C" w:rsidRPr="00811991">
        <w:rPr>
          <w:color w:val="000000"/>
        </w:rPr>
        <w:t xml:space="preserve"> Собр. сочинений. – М., 1986.</w:t>
      </w:r>
    </w:p>
    <w:p w:rsidR="00696E2C" w:rsidRPr="00811991" w:rsidRDefault="00696E2C" w:rsidP="00BF4627">
      <w:pPr>
        <w:pStyle w:val="11"/>
        <w:numPr>
          <w:ilvl w:val="0"/>
          <w:numId w:val="2"/>
        </w:numPr>
        <w:tabs>
          <w:tab w:val="clear" w:pos="720"/>
          <w:tab w:val="num" w:pos="240"/>
        </w:tabs>
        <w:ind w:left="0" w:firstLine="0"/>
        <w:rPr>
          <w:color w:val="000000"/>
        </w:rPr>
      </w:pPr>
      <w:r w:rsidRPr="00811991">
        <w:rPr>
          <w:color w:val="000000"/>
        </w:rPr>
        <w:t xml:space="preserve">Русская литература. / Сост. </w:t>
      </w:r>
      <w:r w:rsidR="00811991" w:rsidRPr="00811991">
        <w:rPr>
          <w:color w:val="000000"/>
        </w:rPr>
        <w:t>Каплан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И.Е.</w:t>
      </w:r>
      <w:r w:rsidRPr="00811991">
        <w:rPr>
          <w:color w:val="000000"/>
        </w:rPr>
        <w:t xml:space="preserve">, </w:t>
      </w:r>
      <w:r w:rsidR="00811991" w:rsidRPr="00811991">
        <w:rPr>
          <w:color w:val="000000"/>
        </w:rPr>
        <w:t>Пинаев</w:t>
      </w:r>
      <w:r w:rsidR="00811991">
        <w:rPr>
          <w:color w:val="000000"/>
        </w:rPr>
        <w:t> </w:t>
      </w:r>
      <w:r w:rsidR="00811991" w:rsidRPr="00811991">
        <w:rPr>
          <w:color w:val="000000"/>
        </w:rPr>
        <w:t>М.Т.</w:t>
      </w:r>
      <w:r w:rsidRPr="00811991">
        <w:rPr>
          <w:color w:val="000000"/>
        </w:rPr>
        <w:t xml:space="preserve"> – М.: Просвещение, 1993.</w:t>
      </w:r>
      <w:bookmarkStart w:id="6" w:name="_GoBack"/>
      <w:bookmarkEnd w:id="6"/>
    </w:p>
    <w:sectPr w:rsidR="00696E2C" w:rsidRPr="00811991" w:rsidSect="00811991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E27" w:rsidRDefault="00BC3E27">
      <w:r>
        <w:separator/>
      </w:r>
    </w:p>
  </w:endnote>
  <w:endnote w:type="continuationSeparator" w:id="0">
    <w:p w:rsidR="00BC3E27" w:rsidRDefault="00BC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E27" w:rsidRDefault="00BC3E27">
      <w:r>
        <w:separator/>
      </w:r>
    </w:p>
  </w:footnote>
  <w:footnote w:type="continuationSeparator" w:id="0">
    <w:p w:rsidR="00BC3E27" w:rsidRDefault="00BC3E27">
      <w:r>
        <w:continuationSeparator/>
      </w:r>
    </w:p>
  </w:footnote>
  <w:footnote w:id="1">
    <w:p w:rsidR="00BC3E27" w:rsidRDefault="00273621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Гроссман Л. Достоевский. — М.: Просвещение, 1999.</w:t>
      </w:r>
    </w:p>
  </w:footnote>
  <w:footnote w:id="2">
    <w:p w:rsidR="00BC3E27" w:rsidRDefault="00AF2CDD">
      <w:pPr>
        <w:pStyle w:val="a6"/>
      </w:pPr>
      <w:r>
        <w:rPr>
          <w:rStyle w:val="a8"/>
        </w:rPr>
        <w:footnoteRef/>
      </w:r>
      <w:r>
        <w:t xml:space="preserve"> </w:t>
      </w:r>
      <w:r w:rsidRPr="00AF2CDD">
        <w:t>Карякин Ю.Ф. Самообман Раскольникова</w:t>
      </w:r>
      <w:r>
        <w:t>. – СПб.: Речь, 2003.</w:t>
      </w:r>
    </w:p>
  </w:footnote>
  <w:footnote w:id="3">
    <w:p w:rsidR="00BC3E27" w:rsidRDefault="00AF2CDD">
      <w:pPr>
        <w:pStyle w:val="a6"/>
      </w:pPr>
      <w:r>
        <w:rPr>
          <w:rStyle w:val="a8"/>
        </w:rPr>
        <w:footnoteRef/>
      </w:r>
      <w:r>
        <w:t xml:space="preserve"> Достоевский Ф.М. Преступление и наказание. – М.: Просвещение, 2004.</w:t>
      </w:r>
    </w:p>
  </w:footnote>
  <w:footnote w:id="4">
    <w:p w:rsidR="00BC3E27" w:rsidRDefault="00AF2CDD">
      <w:pPr>
        <w:pStyle w:val="a6"/>
      </w:pPr>
      <w:r>
        <w:rPr>
          <w:rStyle w:val="a8"/>
        </w:rPr>
        <w:footnoteRef/>
      </w:r>
      <w:r>
        <w:t xml:space="preserve">  Бахтин М.М. Проблемы творчества Достоевского. – СПб.: Речь, 2002.</w:t>
      </w:r>
    </w:p>
  </w:footnote>
  <w:footnote w:id="5">
    <w:p w:rsidR="00BC3E27" w:rsidRDefault="00CC5984">
      <w:pPr>
        <w:pStyle w:val="a6"/>
      </w:pPr>
      <w:r>
        <w:rPr>
          <w:rStyle w:val="a8"/>
        </w:rPr>
        <w:footnoteRef/>
      </w:r>
      <w:r>
        <w:t xml:space="preserve"> Русская литература. / Сост. Каплан И.Е., Пинаев М.Т. </w:t>
      </w:r>
      <w:r w:rsidR="00696E2C">
        <w:t>–</w:t>
      </w:r>
      <w:r>
        <w:t xml:space="preserve"> </w:t>
      </w:r>
      <w:r w:rsidR="00696E2C">
        <w:t>М.: Просвещение, 1993.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A8" w:rsidRDefault="007141A8" w:rsidP="00D825AE">
    <w:pPr>
      <w:pStyle w:val="a3"/>
      <w:framePr w:wrap="around" w:vAnchor="text" w:hAnchor="margin" w:xAlign="right" w:y="1"/>
      <w:rPr>
        <w:rStyle w:val="a5"/>
      </w:rPr>
    </w:pPr>
  </w:p>
  <w:p w:rsidR="007141A8" w:rsidRDefault="007141A8" w:rsidP="007141A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A8" w:rsidRDefault="001E12CB" w:rsidP="00D825A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7141A8" w:rsidRDefault="007141A8" w:rsidP="007141A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F0D07"/>
    <w:multiLevelType w:val="hybridMultilevel"/>
    <w:tmpl w:val="1340F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8F2D56"/>
    <w:multiLevelType w:val="hybridMultilevel"/>
    <w:tmpl w:val="CEDA2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1A8"/>
    <w:rsid w:val="000F1597"/>
    <w:rsid w:val="00120DAD"/>
    <w:rsid w:val="001E12CB"/>
    <w:rsid w:val="00256978"/>
    <w:rsid w:val="00273621"/>
    <w:rsid w:val="00440F74"/>
    <w:rsid w:val="00462E9D"/>
    <w:rsid w:val="004A1F6E"/>
    <w:rsid w:val="006040E8"/>
    <w:rsid w:val="00696E2C"/>
    <w:rsid w:val="007141A8"/>
    <w:rsid w:val="00734FBC"/>
    <w:rsid w:val="00750483"/>
    <w:rsid w:val="00811991"/>
    <w:rsid w:val="009064E8"/>
    <w:rsid w:val="0091403A"/>
    <w:rsid w:val="00AF2CDD"/>
    <w:rsid w:val="00B3699F"/>
    <w:rsid w:val="00BC3E27"/>
    <w:rsid w:val="00BF4627"/>
    <w:rsid w:val="00C230AA"/>
    <w:rsid w:val="00CC5984"/>
    <w:rsid w:val="00D8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D42328-3C75-4B5C-9F60-7E5879FA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A1F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141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Стиль1"/>
    <w:basedOn w:val="a"/>
    <w:link w:val="12"/>
    <w:uiPriority w:val="99"/>
    <w:rsid w:val="00B3699F"/>
    <w:pPr>
      <w:spacing w:line="360" w:lineRule="auto"/>
      <w:jc w:val="both"/>
    </w:pPr>
    <w:rPr>
      <w:sz w:val="28"/>
    </w:rPr>
  </w:style>
  <w:style w:type="paragraph" w:customStyle="1" w:styleId="2">
    <w:name w:val="Стиль2"/>
    <w:basedOn w:val="1"/>
    <w:next w:val="1"/>
    <w:uiPriority w:val="99"/>
    <w:rsid w:val="004A1F6E"/>
    <w:pPr>
      <w:spacing w:line="360" w:lineRule="auto"/>
      <w:jc w:val="center"/>
    </w:pPr>
    <w:rPr>
      <w:szCs w:val="17"/>
    </w:rPr>
  </w:style>
  <w:style w:type="paragraph" w:styleId="a3">
    <w:name w:val="header"/>
    <w:basedOn w:val="a"/>
    <w:link w:val="a4"/>
    <w:uiPriority w:val="99"/>
    <w:rsid w:val="007141A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141A8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734FBC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734FBC"/>
    <w:rPr>
      <w:rFonts w:cs="Times New Roman"/>
      <w:vertAlign w:val="superscript"/>
    </w:rPr>
  </w:style>
  <w:style w:type="character" w:customStyle="1" w:styleId="12">
    <w:name w:val="Стиль1 Знак"/>
    <w:link w:val="11"/>
    <w:uiPriority w:val="99"/>
    <w:locked/>
    <w:rsid w:val="00AF2CDD"/>
    <w:rPr>
      <w:rFonts w:cs="Times New Roman"/>
      <w:sz w:val="24"/>
      <w:szCs w:val="24"/>
      <w:lang w:val="ru-RU" w:eastAsia="ru-RU" w:bidi="ar-SA"/>
    </w:rPr>
  </w:style>
  <w:style w:type="paragraph" w:styleId="31">
    <w:name w:val="toc 3"/>
    <w:basedOn w:val="a"/>
    <w:next w:val="a"/>
    <w:autoRedefine/>
    <w:uiPriority w:val="99"/>
    <w:semiHidden/>
    <w:rsid w:val="00696E2C"/>
    <w:pPr>
      <w:ind w:left="480"/>
    </w:pPr>
  </w:style>
  <w:style w:type="character" w:styleId="a9">
    <w:name w:val="Hyperlink"/>
    <w:uiPriority w:val="99"/>
    <w:rsid w:val="00696E2C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91403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3788</Words>
  <Characters>21596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Людмила</dc:creator>
  <cp:keywords/>
  <dc:description/>
  <cp:lastModifiedBy>Irina</cp:lastModifiedBy>
  <cp:revision>2</cp:revision>
  <cp:lastPrinted>2006-04-13T11:30:00Z</cp:lastPrinted>
  <dcterms:created xsi:type="dcterms:W3CDTF">2014-08-10T07:11:00Z</dcterms:created>
  <dcterms:modified xsi:type="dcterms:W3CDTF">2014-08-10T07:11:00Z</dcterms:modified>
</cp:coreProperties>
</file>