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652" w:rsidRDefault="00EF4652">
      <w:pPr>
        <w:pStyle w:val="a4"/>
      </w:pPr>
      <w:r>
        <w:t>Всероссийский государственный Институт кинематографии им. С.А. Герасимова</w:t>
      </w:r>
    </w:p>
    <w:p w:rsidR="00EF4652" w:rsidRDefault="00EF4652">
      <w:pPr>
        <w:pStyle w:val="a4"/>
        <w:jc w:val="both"/>
      </w:pPr>
    </w:p>
    <w:p w:rsidR="00EF4652" w:rsidRDefault="00EF4652">
      <w:pPr>
        <w:pStyle w:val="a4"/>
        <w:jc w:val="both"/>
      </w:pPr>
    </w:p>
    <w:p w:rsidR="00EF4652" w:rsidRDefault="00EF4652">
      <w:pPr>
        <w:pStyle w:val="a4"/>
        <w:jc w:val="both"/>
      </w:pPr>
    </w:p>
    <w:p w:rsidR="00EF4652" w:rsidRDefault="00EF4652">
      <w:pPr>
        <w:pStyle w:val="a4"/>
        <w:jc w:val="both"/>
      </w:pPr>
    </w:p>
    <w:p w:rsidR="00EF4652" w:rsidRDefault="00EF4652">
      <w:pPr>
        <w:pStyle w:val="a4"/>
        <w:jc w:val="both"/>
      </w:pPr>
    </w:p>
    <w:p w:rsidR="00EF4652" w:rsidRDefault="00EF4652">
      <w:pPr>
        <w:pStyle w:val="a4"/>
        <w:jc w:val="both"/>
      </w:pPr>
    </w:p>
    <w:p w:rsidR="00EF4652" w:rsidRDefault="00EF4652">
      <w:pPr>
        <w:pStyle w:val="a4"/>
        <w:jc w:val="both"/>
      </w:pPr>
    </w:p>
    <w:p w:rsidR="00EF4652" w:rsidRDefault="00EF4652">
      <w:pPr>
        <w:pStyle w:val="a4"/>
        <w:jc w:val="both"/>
      </w:pPr>
    </w:p>
    <w:p w:rsidR="00EF4652" w:rsidRDefault="00EF4652">
      <w:pPr>
        <w:pStyle w:val="a4"/>
        <w:jc w:val="both"/>
      </w:pPr>
    </w:p>
    <w:p w:rsidR="00EF4652" w:rsidRDefault="00EF4652">
      <w:pPr>
        <w:pStyle w:val="a4"/>
        <w:ind w:firstLine="720"/>
        <w:rPr>
          <w:sz w:val="48"/>
          <w:szCs w:val="48"/>
        </w:rPr>
      </w:pPr>
      <w:r>
        <w:rPr>
          <w:sz w:val="48"/>
          <w:szCs w:val="48"/>
        </w:rPr>
        <w:t>Контрольная работа</w:t>
      </w:r>
    </w:p>
    <w:p w:rsidR="00EF4652" w:rsidRDefault="00EF4652">
      <w:pPr>
        <w:pStyle w:val="a4"/>
        <w:rPr>
          <w:sz w:val="36"/>
          <w:szCs w:val="36"/>
        </w:rPr>
      </w:pPr>
      <w:r>
        <w:rPr>
          <w:sz w:val="36"/>
          <w:szCs w:val="36"/>
        </w:rPr>
        <w:t>по дисциплине “Русская литература”.</w:t>
      </w:r>
    </w:p>
    <w:p w:rsidR="00EF4652" w:rsidRDefault="00EF4652">
      <w:pPr>
        <w:pStyle w:val="a4"/>
        <w:ind w:left="720"/>
        <w:jc w:val="both"/>
        <w:rPr>
          <w:sz w:val="36"/>
          <w:szCs w:val="36"/>
        </w:rPr>
      </w:pPr>
    </w:p>
    <w:p w:rsidR="00EF4652" w:rsidRDefault="00EF4652">
      <w:pPr>
        <w:pStyle w:val="a4"/>
        <w:ind w:left="72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Тема работы: “Отражение мира в лирике поэтов </w:t>
      </w:r>
      <w:r>
        <w:rPr>
          <w:sz w:val="36"/>
          <w:szCs w:val="36"/>
          <w:lang w:val="en-US"/>
        </w:rPr>
        <w:t>XIX</w:t>
      </w:r>
      <w:r>
        <w:rPr>
          <w:sz w:val="36"/>
          <w:szCs w:val="36"/>
        </w:rPr>
        <w:t xml:space="preserve"> века Ф. Тютчева и А. Фета”.</w:t>
      </w:r>
    </w:p>
    <w:p w:rsidR="00EF4652" w:rsidRDefault="00EF4652">
      <w:pPr>
        <w:jc w:val="both"/>
        <w:rPr>
          <w:b/>
          <w:bCs/>
          <w:sz w:val="40"/>
          <w:szCs w:val="40"/>
        </w:rPr>
      </w:pPr>
    </w:p>
    <w:p w:rsidR="00EF4652" w:rsidRDefault="00EF4652">
      <w:pPr>
        <w:jc w:val="both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    </w:t>
      </w:r>
    </w:p>
    <w:p w:rsidR="00EF4652" w:rsidRDefault="00EF4652">
      <w:pPr>
        <w:jc w:val="both"/>
        <w:rPr>
          <w:b/>
          <w:bCs/>
          <w:sz w:val="40"/>
          <w:szCs w:val="40"/>
        </w:rPr>
      </w:pPr>
    </w:p>
    <w:p w:rsidR="00EF4652" w:rsidRDefault="00EF4652">
      <w:pPr>
        <w:jc w:val="both"/>
        <w:rPr>
          <w:b/>
          <w:bCs/>
          <w:sz w:val="40"/>
          <w:szCs w:val="40"/>
        </w:rPr>
      </w:pPr>
    </w:p>
    <w:p w:rsidR="00EF4652" w:rsidRDefault="00EF4652">
      <w:pPr>
        <w:jc w:val="both"/>
        <w:rPr>
          <w:b/>
          <w:bCs/>
          <w:sz w:val="40"/>
          <w:szCs w:val="40"/>
        </w:rPr>
      </w:pPr>
    </w:p>
    <w:p w:rsidR="00EF4652" w:rsidRDefault="00EF4652">
      <w:pPr>
        <w:jc w:val="both"/>
        <w:rPr>
          <w:b/>
          <w:bCs/>
          <w:sz w:val="40"/>
          <w:szCs w:val="40"/>
        </w:rPr>
      </w:pPr>
    </w:p>
    <w:p w:rsidR="00EF4652" w:rsidRDefault="00EF4652">
      <w:pPr>
        <w:ind w:left="3600" w:firstLine="720"/>
        <w:jc w:val="both"/>
        <w:rPr>
          <w:sz w:val="40"/>
          <w:szCs w:val="40"/>
        </w:rPr>
      </w:pPr>
      <w:r>
        <w:rPr>
          <w:sz w:val="40"/>
          <w:szCs w:val="40"/>
        </w:rPr>
        <w:t>Исполнитель:</w:t>
      </w:r>
    </w:p>
    <w:p w:rsidR="00EF4652" w:rsidRDefault="00EF4652">
      <w:pPr>
        <w:ind w:left="3600"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Студент </w:t>
      </w:r>
      <w:r>
        <w:rPr>
          <w:b/>
          <w:bCs/>
          <w:sz w:val="28"/>
          <w:szCs w:val="28"/>
          <w:lang w:val="en-US"/>
        </w:rPr>
        <w:t>III</w:t>
      </w:r>
      <w:r>
        <w:rPr>
          <w:b/>
          <w:bCs/>
          <w:sz w:val="28"/>
          <w:szCs w:val="28"/>
        </w:rPr>
        <w:t xml:space="preserve"> курса</w:t>
      </w:r>
    </w:p>
    <w:p w:rsidR="00EF4652" w:rsidRDefault="00EF465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Мишарин Вадим Валерьевич</w:t>
      </w:r>
    </w:p>
    <w:p w:rsidR="00EF4652" w:rsidRDefault="00EF4652">
      <w:pPr>
        <w:pStyle w:val="2"/>
        <w:ind w:firstLine="0"/>
        <w:jc w:val="both"/>
        <w:outlineLvl w:val="1"/>
      </w:pPr>
      <w:r>
        <w:t>Факультет “экономический”</w:t>
      </w:r>
    </w:p>
    <w:p w:rsidR="00EF4652" w:rsidRDefault="00EF4652">
      <w:pPr>
        <w:jc w:val="both"/>
        <w:rPr>
          <w:b/>
          <w:bCs/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Заочное отделение</w:t>
      </w:r>
    </w:p>
    <w:p w:rsidR="00EF4652" w:rsidRDefault="00EF4652">
      <w:pPr>
        <w:ind w:left="4320" w:firstLine="720"/>
        <w:jc w:val="both"/>
        <w:rPr>
          <w:sz w:val="28"/>
          <w:szCs w:val="28"/>
        </w:rPr>
      </w:pPr>
    </w:p>
    <w:p w:rsidR="00EF4652" w:rsidRDefault="00EF4652">
      <w:pPr>
        <w:ind w:left="4320" w:firstLine="720"/>
        <w:jc w:val="both"/>
        <w:rPr>
          <w:sz w:val="28"/>
          <w:szCs w:val="28"/>
        </w:rPr>
      </w:pPr>
    </w:p>
    <w:p w:rsidR="00EF4652" w:rsidRDefault="00EF4652">
      <w:pPr>
        <w:ind w:left="4320" w:firstLine="720"/>
        <w:jc w:val="both"/>
        <w:rPr>
          <w:sz w:val="28"/>
          <w:szCs w:val="28"/>
        </w:rPr>
      </w:pPr>
    </w:p>
    <w:p w:rsidR="00EF4652" w:rsidRDefault="00EF4652">
      <w:pPr>
        <w:pStyle w:val="1"/>
        <w:jc w:val="both"/>
        <w:outlineLvl w:val="0"/>
      </w:pPr>
      <w:r>
        <w:t>Москва 2003 год</w:t>
      </w:r>
    </w:p>
    <w:p w:rsidR="00EF4652" w:rsidRDefault="00EF4652">
      <w:pPr>
        <w:jc w:val="both"/>
        <w:rPr>
          <w:sz w:val="20"/>
          <w:szCs w:val="20"/>
        </w:rPr>
      </w:pPr>
    </w:p>
    <w:p w:rsidR="00EF4652" w:rsidRDefault="00EF4652">
      <w:pPr>
        <w:jc w:val="both"/>
        <w:rPr>
          <w:b/>
          <w:bCs/>
          <w:sz w:val="28"/>
          <w:szCs w:val="28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EF4652" w:rsidRDefault="00EF4652">
      <w:pPr>
        <w:pStyle w:val="3"/>
        <w:outlineLvl w:val="2"/>
      </w:pPr>
      <w:r>
        <w:t>План</w:t>
      </w:r>
    </w:p>
    <w:p w:rsidR="00EF4652" w:rsidRDefault="00EF4652">
      <w:pPr>
        <w:jc w:val="both"/>
        <w:rPr>
          <w:b/>
          <w:bCs/>
          <w:sz w:val="28"/>
          <w:szCs w:val="28"/>
        </w:rPr>
      </w:pPr>
    </w:p>
    <w:p w:rsidR="00EF4652" w:rsidRDefault="00EF4652">
      <w:pPr>
        <w:pStyle w:val="20"/>
        <w:numPr>
          <w:ilvl w:val="0"/>
          <w:numId w:val="1"/>
        </w:numPr>
        <w:spacing w:line="240" w:lineRule="auto"/>
        <w:rPr>
          <w:b/>
          <w:bCs/>
          <w:kern w:val="0"/>
          <w:sz w:val="28"/>
          <w:szCs w:val="28"/>
        </w:rPr>
      </w:pPr>
      <w:r>
        <w:rPr>
          <w:b/>
          <w:bCs/>
          <w:kern w:val="0"/>
          <w:sz w:val="28"/>
          <w:szCs w:val="28"/>
        </w:rPr>
        <w:t>Введение.</w:t>
      </w:r>
      <w:r>
        <w:rPr>
          <w:b/>
          <w:bCs/>
          <w:kern w:val="0"/>
          <w:sz w:val="28"/>
          <w:szCs w:val="28"/>
        </w:rPr>
        <w:tab/>
        <w:t>Зарождение и рассвет творчества Ф. Тютчева и А. Фета.</w:t>
      </w:r>
    </w:p>
    <w:p w:rsidR="00EF4652" w:rsidRDefault="00EF4652">
      <w:pPr>
        <w:pStyle w:val="20"/>
        <w:spacing w:line="240" w:lineRule="auto"/>
        <w:rPr>
          <w:b/>
          <w:bCs/>
          <w:kern w:val="0"/>
          <w:sz w:val="28"/>
          <w:szCs w:val="28"/>
        </w:rPr>
      </w:pPr>
    </w:p>
    <w:p w:rsidR="00EF4652" w:rsidRDefault="00EF4652">
      <w:pPr>
        <w:ind w:left="709" w:hanging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ab/>
        <w:t>Основная часть.</w:t>
      </w:r>
      <w:r>
        <w:rPr>
          <w:b/>
          <w:bCs/>
          <w:sz w:val="28"/>
          <w:szCs w:val="28"/>
        </w:rPr>
        <w:tab/>
        <w:t>Анализ общих признаков и образных параллелей присущих каждому поэту.</w:t>
      </w:r>
      <w:r>
        <w:rPr>
          <w:b/>
          <w:bCs/>
          <w:sz w:val="28"/>
          <w:szCs w:val="28"/>
        </w:rPr>
        <w:tab/>
      </w:r>
    </w:p>
    <w:p w:rsidR="00EF4652" w:rsidRDefault="00EF4652">
      <w:pPr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Романтизм как литературное направление лирики Ф. Тютчева</w:t>
      </w:r>
    </w:p>
    <w:p w:rsidR="00EF4652" w:rsidRDefault="00EF4652">
      <w:pPr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А. Фет как певец русской природы.</w:t>
      </w:r>
    </w:p>
    <w:p w:rsidR="00EF4652" w:rsidRDefault="00EF4652">
      <w:pPr>
        <w:ind w:left="1440" w:hanging="73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ab/>
        <w:t>Богатство звуковой и красочной палитры в творчестве Ф. Тютчева и А. Фета</w:t>
      </w:r>
    </w:p>
    <w:p w:rsidR="00EF4652" w:rsidRDefault="00EF4652">
      <w:pPr>
        <w:ind w:left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III</w:t>
      </w:r>
      <w:r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ab/>
        <w:t>Заключение.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Философский     характер    лирики Ф. Тютчева и А. Фета.</w:t>
      </w:r>
      <w:r>
        <w:rPr>
          <w:b/>
          <w:bCs/>
          <w:sz w:val="28"/>
          <w:szCs w:val="28"/>
        </w:rPr>
        <w:tab/>
      </w: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705" w:hanging="705"/>
        <w:jc w:val="both"/>
        <w:rPr>
          <w:b/>
          <w:bCs/>
          <w:sz w:val="28"/>
          <w:szCs w:val="28"/>
        </w:rPr>
      </w:pPr>
    </w:p>
    <w:p w:rsidR="00EF4652" w:rsidRDefault="00EF4652">
      <w:pPr>
        <w:ind w:left="288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“Тютчев может сказать себе, что он, по выражению одного поэта, создал речи, которым не суждено умереть, а для истинного художника выше подобного сознания награды нет”. </w:t>
      </w:r>
    </w:p>
    <w:p w:rsidR="00EF4652" w:rsidRDefault="00EF4652">
      <w:pPr>
        <w:ind w:left="7185" w:firstLine="15"/>
        <w:jc w:val="both"/>
        <w:rPr>
          <w:sz w:val="28"/>
          <w:szCs w:val="28"/>
        </w:rPr>
      </w:pPr>
      <w:r>
        <w:rPr>
          <w:sz w:val="28"/>
          <w:szCs w:val="28"/>
        </w:rPr>
        <w:t>И. Тургенев</w:t>
      </w:r>
    </w:p>
    <w:p w:rsidR="00EF4652" w:rsidRDefault="00EF4652">
      <w:pPr>
        <w:ind w:left="7185" w:firstLine="15"/>
        <w:jc w:val="both"/>
        <w:rPr>
          <w:sz w:val="28"/>
          <w:szCs w:val="28"/>
        </w:rPr>
      </w:pPr>
    </w:p>
    <w:p w:rsidR="00EF4652" w:rsidRDefault="00EF465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Первое стихотворение Ф. Тютчева было напечатано в 1819 г., когда ему еще не исполнилось 16 лет. Со второй половины 20-х годов наступает рассвет его творческого таланта. Русский и западноевропейский романтизм был своего рода поэтической школой Ф. Тютчева. И не только поэтической, но и философской. Романтизм, как литературное направление, развивался в эстетической атмосфере, насыщенным идеалистическими философскими представлениями. Многие из них были восприняты Ф. Тютчевым, но это не значит, что его лирика превратилась в стихотворное изложение некой - чужой или своей - философской системы. Стихи Ф. Тютчева - это, прежде всего, самое полное выражение внутренней жизни поэта, неутомимой работы его мысли, сложного противоборства волновавших его чувств. Все передуманное и перечувствованное им самим неизменно облеклось в его стихах в художественный образ и подымалось на высоту философского обобщения. </w:t>
      </w:r>
    </w:p>
    <w:p w:rsidR="00EF4652" w:rsidRDefault="00EF4652">
      <w:pPr>
        <w:pStyle w:val="22"/>
      </w:pPr>
      <w:r>
        <w:t xml:space="preserve">Ф. Тютчев - автор “Весенней природы” и “Весенних вод” был тончайшим мастером стихотворных пейзажей. Но в его вдохновенных стихах, воспевающих картины и явления природы, нет бездушного любования. Природа вызывает у поэта размышления о загадках мироздания, о вековечных вопросах человеческого бытия. </w:t>
      </w:r>
    </w:p>
    <w:p w:rsidR="00EF4652" w:rsidRDefault="00EF465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Идея тождества природы и человека проникает собою лирику Ф. Тютчева, определяя некоторые основные особенности его поэзии. Для него природа - такое же одушевленное, “разумное” существо, что и человек.</w:t>
      </w:r>
    </w:p>
    <w:p w:rsidR="00EF4652" w:rsidRDefault="00EF4652">
      <w:pPr>
        <w:ind w:firstLine="720"/>
        <w:jc w:val="both"/>
        <w:rPr>
          <w:sz w:val="28"/>
          <w:szCs w:val="28"/>
        </w:rPr>
      </w:pPr>
    </w:p>
    <w:p w:rsidR="00EF4652" w:rsidRDefault="00EF4652">
      <w:pPr>
        <w:tabs>
          <w:tab w:val="left" w:pos="1560"/>
        </w:tabs>
        <w:ind w:firstLine="1560"/>
        <w:jc w:val="both"/>
        <w:rPr>
          <w:sz w:val="28"/>
          <w:szCs w:val="28"/>
        </w:rPr>
      </w:pPr>
      <w:r>
        <w:rPr>
          <w:sz w:val="28"/>
          <w:szCs w:val="28"/>
        </w:rPr>
        <w:t>В ней есть душа, в ней есть свобода,</w:t>
      </w:r>
    </w:p>
    <w:p w:rsidR="00EF4652" w:rsidRDefault="00EF4652">
      <w:pPr>
        <w:ind w:left="8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ней есть любовь, в ней есть язык. </w:t>
      </w:r>
    </w:p>
    <w:p w:rsidR="00EF4652" w:rsidRDefault="00EF4652">
      <w:pPr>
        <w:pStyle w:val="a6"/>
        <w:ind w:firstLine="720"/>
        <w:jc w:val="both"/>
        <w:rPr>
          <w:kern w:val="2"/>
          <w:sz w:val="28"/>
          <w:szCs w:val="28"/>
        </w:rPr>
      </w:pPr>
    </w:p>
    <w:p w:rsidR="00EF4652" w:rsidRDefault="00EF4652">
      <w:pPr>
        <w:pStyle w:val="a6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Поэзия А. Фета многогранна,  основной её жанр – лирическое стихотворение. Из классических жанров встречаются элегии, думы, баллады, послания. Как “оригинальный фетовский жанр” можно рассматривать “мелодии’’ - стихотворения, которые представляют собой отклик на музыкальные впечатления. </w:t>
      </w:r>
    </w:p>
    <w:p w:rsidR="00EF4652" w:rsidRDefault="00EF4652">
      <w:pPr>
        <w:pStyle w:val="a6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Одно из ранних и самых популярных стихотворений А. Фета – “Я пришёл к тебе с приветом”:</w:t>
      </w:r>
    </w:p>
    <w:p w:rsidR="00EF4652" w:rsidRDefault="00EF4652">
      <w:pPr>
        <w:pStyle w:val="a6"/>
        <w:jc w:val="both"/>
        <w:rPr>
          <w:kern w:val="2"/>
          <w:sz w:val="28"/>
          <w:szCs w:val="28"/>
        </w:rPr>
      </w:pPr>
    </w:p>
    <w:p w:rsidR="00EF4652" w:rsidRDefault="00EF4652">
      <w:pPr>
        <w:pStyle w:val="a6"/>
        <w:ind w:left="1440" w:firstLine="1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Я пришёл к тебе с приветом, </w:t>
      </w:r>
    </w:p>
    <w:p w:rsidR="00EF4652" w:rsidRDefault="00EF4652">
      <w:pPr>
        <w:pStyle w:val="a6"/>
        <w:ind w:left="1101" w:firstLine="45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Рассказать, что солнце встало, что оно горячим светом</w:t>
      </w:r>
    </w:p>
    <w:p w:rsidR="00EF4652" w:rsidRDefault="00EF4652">
      <w:pPr>
        <w:pStyle w:val="a6"/>
        <w:ind w:left="84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По листам затрепетало;</w:t>
      </w:r>
    </w:p>
    <w:p w:rsidR="00EF4652" w:rsidRDefault="00EF4652">
      <w:pPr>
        <w:pStyle w:val="a6"/>
        <w:ind w:left="84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Рассказать, что лес проснулся, </w:t>
      </w:r>
    </w:p>
    <w:p w:rsidR="00EF4652" w:rsidRDefault="00EF4652">
      <w:pPr>
        <w:pStyle w:val="a6"/>
        <w:ind w:left="84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Весь проснулся, веткой каждой,</w:t>
      </w:r>
    </w:p>
    <w:p w:rsidR="00EF4652" w:rsidRDefault="00EF4652">
      <w:pPr>
        <w:pStyle w:val="a6"/>
        <w:ind w:left="84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Каждой птицей встрепенулся</w:t>
      </w:r>
    </w:p>
    <w:p w:rsidR="00EF4652" w:rsidRDefault="00EF4652">
      <w:pPr>
        <w:pStyle w:val="a6"/>
        <w:ind w:left="84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И весенней полон жаждой…</w:t>
      </w:r>
    </w:p>
    <w:p w:rsidR="00EF4652" w:rsidRDefault="00EF4652">
      <w:pPr>
        <w:pStyle w:val="a6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</w:t>
      </w:r>
    </w:p>
    <w:p w:rsidR="00EF4652" w:rsidRDefault="00EF4652">
      <w:pPr>
        <w:pStyle w:val="a6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Стихотворение написано на тему любви. Тема старая, вечная, а от стихотворений А. Фета веет свежестью и новизной. Оно ни на что известное нам не похоже. Для А. Фета это вообще характерно и соответствует его сознательным поэтическим установкам. А. Фет писал: “Поэзия непременно требует новизны, и ничего для неё нет убийственнее повторения, а тем более самого себя… Под новизною я подразумеваю не новые предметы, а новое их освещение волшебным фонарём искусства”. </w:t>
      </w:r>
    </w:p>
    <w:p w:rsidR="00EF4652" w:rsidRDefault="00EF4652">
      <w:pPr>
        <w:pStyle w:val="a6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Стихи свои он называл шутливо (но и не без гордости) стихами “в растрёпанном роде”. Но каков художественный смысл в поэзии “растрёпанного рода”? Неточные слова и как бы неряшливые, “растрёпанные” выражения в стихах А. Фета создают не только неожиданные, но и яркие волнующие образы. Создаётся впечатление, что поэт вроде бы специально и не задумывается над словами, они сами к нему пришли. Он говорит самыми первыми, непреднамеренными словами. Стихотворение отличается удивительной цельностью. Это – важное достоинство в поэзии. А. Фет писал: “Задача лирика не в стройности воспроизведения предметов, а в стройности тона”. В этом стихотворении есть и стройность предметов, и стройность тона. Всё в стихотворении внутренне связано друг с другом, всё однонаправлено, говорится в едином порыве чувства, точно на одном дыхании.</w:t>
      </w:r>
    </w:p>
    <w:p w:rsidR="00EF4652" w:rsidRDefault="00EF4652">
      <w:pPr>
        <w:pStyle w:val="a6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Ещё  одно  стихотворение из числа ранних – лирическая пьеса “Шёпот, робкое дыхание… ”: </w:t>
      </w:r>
    </w:p>
    <w:p w:rsidR="00EF4652" w:rsidRDefault="00EF4652">
      <w:pPr>
        <w:pStyle w:val="a6"/>
        <w:jc w:val="both"/>
        <w:rPr>
          <w:kern w:val="2"/>
          <w:sz w:val="28"/>
          <w:szCs w:val="28"/>
        </w:rPr>
      </w:pPr>
    </w:p>
    <w:p w:rsidR="00EF4652" w:rsidRDefault="00EF4652">
      <w:pPr>
        <w:pStyle w:val="a6"/>
        <w:ind w:left="144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Шёпот, робкое дыхание, </w:t>
      </w:r>
    </w:p>
    <w:p w:rsidR="00EF4652" w:rsidRDefault="00EF4652">
      <w:pPr>
        <w:pStyle w:val="a6"/>
        <w:ind w:left="144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Трели соловья, </w:t>
      </w:r>
    </w:p>
    <w:p w:rsidR="00EF4652" w:rsidRDefault="00EF4652">
      <w:pPr>
        <w:pStyle w:val="a6"/>
        <w:ind w:left="144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Серебро и колыханье </w:t>
      </w:r>
    </w:p>
    <w:p w:rsidR="00EF4652" w:rsidRDefault="00EF4652">
      <w:pPr>
        <w:pStyle w:val="a6"/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Сонного ручья,</w:t>
      </w:r>
    </w:p>
    <w:p w:rsidR="00EF4652" w:rsidRDefault="00EF4652">
      <w:pPr>
        <w:pStyle w:val="a6"/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Свет ночной, ночные тени, </w:t>
      </w:r>
    </w:p>
    <w:p w:rsidR="00EF4652" w:rsidRDefault="00EF4652">
      <w:pPr>
        <w:pStyle w:val="a6"/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Тени без конца, </w:t>
      </w:r>
    </w:p>
    <w:p w:rsidR="00EF4652" w:rsidRDefault="00EF4652">
      <w:pPr>
        <w:pStyle w:val="a6"/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Ряд волшебных изменений</w:t>
      </w:r>
    </w:p>
    <w:p w:rsidR="00EF4652" w:rsidRDefault="00EF4652">
      <w:pPr>
        <w:pStyle w:val="a6"/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Милого лица…</w:t>
      </w:r>
    </w:p>
    <w:p w:rsidR="00EF4652" w:rsidRDefault="00EF4652">
      <w:pPr>
        <w:pStyle w:val="a6"/>
        <w:ind w:firstLine="374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</w:t>
      </w:r>
    </w:p>
    <w:p w:rsidR="00EF4652" w:rsidRDefault="00EF4652">
      <w:pPr>
        <w:pStyle w:val="a6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Стихотворение написано в конце 40-х годов. Оно построено на одних назывных предложения. Ни одного глагола. Только предметы и явления, которые называются одно за другим: шёпот - робкое дыханье - трели соловья и т.д.</w:t>
      </w:r>
    </w:p>
    <w:p w:rsidR="00EF4652" w:rsidRDefault="00EF4652">
      <w:pPr>
        <w:pStyle w:val="a6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Но при всём том предметным и вещественным стихотворение не назовёшь. Это и есть самое удивительное и неожиданное. Предметы  у А. Фета непредметны. Они существуют не сами по себе, а как знаки чувств и состояний. Они чуть светятся, мерцают. Называя ту или иную вещь, поэт вызывает в читателе не прямое представление о самой вещи, а те ассоциации, которые привычно могут быть с нею связаны. Главное смысловое поле стихотворения – между словами, за словами. </w:t>
      </w:r>
    </w:p>
    <w:p w:rsidR="00EF4652" w:rsidRDefault="00EF465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Образный   параллелизм,    которым   охотно    пользуется Ф. Тютчев, осуществляется им по-разному. Не редко представление о тождестве явлений внешнего мира и мира внутреннего он подчеркивает самой композицией стихотворения. Вспомним “Фонтан”, “Поток сгустился и тускнеет...”, “Еще земли печали вид ...”. Каждое стихотворение состоит из двух равных строф: в первой дается образ природы, во второй раскрывается его иносказательный смысл. К этим  стихам близко по своей композиции и стихотворение “В душном воздуха молчание ...”. Оно также разделено на две равные, хотя менее заметные на глаз части. В первых трех строфах изображается приближение грозы, в трех остальных - душевное волнение молодой девушки, ощущающей наплыв еще незнакомого ей чувства любви. Еще органичнее, в виде “двух проявлений стихия одной”, показано тождество природы и человека в стихотворении “Волна и душа”. Во многих стихах Ф. Тютчева прямой образный параллелизм отсутствует, но угадывается в виде своеобразного символического подтекста (например,  “Что ты клонишь над водами ...”, “Обвеян вещею дремотой ...”).</w:t>
      </w:r>
    </w:p>
    <w:p w:rsidR="00EF4652" w:rsidRDefault="00EF4652">
      <w:pPr>
        <w:pStyle w:val="20"/>
        <w:spacing w:line="240" w:lineRule="auto"/>
        <w:ind w:firstLine="720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Обычно природы изображается поэтом через глубоко эмоциональное восприятие человека, стремящегося слиться с нею, ощутить себя частицей великого целого, вкусить “благодать” “земного самозабвения”. Но Ф. Тютчеву были ведомы и минуты мучительного сознания, что между природой и человеком существует и трагическое отличие. Природа вечна, неизменима.  Не таков человек - “царь земли” и в то же время “мыслящий тростник”, быстро вянущей “злак земной”. Человек проходит, природа остается ...</w:t>
      </w:r>
    </w:p>
    <w:p w:rsidR="00EF4652" w:rsidRDefault="00EF465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Гармония обнаруживается в природе даже в ”стихийных спорах”. Вслед за бурями и грозами неизменно поступает “успокоение”, озаренное солнечным сиянием и осененное радугой. Буря и грозы потрясают и внутреннюю жизнь человека, обогащая ее многообразием чувств, но чаще оставляя после себя боль утраты и душевную опустошенность.</w:t>
      </w:r>
    </w:p>
    <w:p w:rsidR="00EF4652" w:rsidRDefault="00EF465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Философская подоснова не делает тютчевскую лирику природы абстрактной. Еще Н. Некрасов восхищался умением поэта воссоздавать в глазах читателя “пластически верное” изображение внешнего мира. Пользуется ли Ф. Тютчев всеми красками своей поэтической палитры, прибегает ли к словесным полутонам и оттенкам, он всегда вызывает в нашем представлении в точные, зримые и верные действительности образы. И как бы ни была идеалистична его философия природы, ее художественное воплощение дорога нам тем, что поэт превосходно умел передавать в своих стихах жизнь природы в ее вечной смене явлений. Эту жизнь он улавливал в бурливом гомоне великих вод, в трепетании молодых березовых листьев “с новорожденною их тенью”, в переливах зреющих нив, в “блеске движения” моря, в ”легком шелесте” осенних деревьев. “Чудную жизнь” природы Ф. Тютчев ощущал даже под сказочным покровом “Чародейки Зимы”. </w:t>
      </w:r>
    </w:p>
    <w:p w:rsidR="00EF4652" w:rsidRDefault="00EF4652">
      <w:pPr>
        <w:pStyle w:val="a6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  <w:t xml:space="preserve">А. Фету нравилась реальность жизни, и это отражалось в его стихах. Тем не менее, просто реалистом А. Фета трудно назвать, замечая, как тяготеет он в поэзии к грёзам, снам, интуитивным движениям души. А. Фет писал о красоте, разлитой во всем многообразии действительности. Эстетический реализм в стихах А. Фета в 40 – 50 годах был действительно направлен на житейское и самое обыкновенное.  </w:t>
      </w:r>
    </w:p>
    <w:p w:rsidR="00EF4652" w:rsidRDefault="00EF4652">
      <w:pPr>
        <w:pStyle w:val="20"/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Характер и напряжение лирического переживания у А. Фета зависят от состояния природы. Смена времён года происходит по кругу – от весны до весны. По такому же своеобразному кругу происходит и движение чувства у А. Фета: не от прошлого к будущему, а от весны до весны, с необходимым, неизбежным её возвращением. В сборнике (1850) на первое место выделен цикл “Снега”. Зимний цикл А. Фета многомотивен: он поёт и о печальной березе в зимнем одеянии, о том, как “ночь светла, мороз сияет, ”и “на двойном стекле узоры начертил мороз”. Снежные равнины влекут поэта: </w:t>
      </w:r>
    </w:p>
    <w:p w:rsidR="00EF4652" w:rsidRDefault="00EF4652">
      <w:pPr>
        <w:ind w:firstLine="3740"/>
        <w:jc w:val="both"/>
        <w:rPr>
          <w:kern w:val="2"/>
          <w:sz w:val="28"/>
          <w:szCs w:val="28"/>
        </w:rPr>
      </w:pPr>
    </w:p>
    <w:p w:rsidR="00EF4652" w:rsidRDefault="00EF4652">
      <w:pPr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Чудная картина,</w:t>
      </w:r>
    </w:p>
    <w:p w:rsidR="00EF4652" w:rsidRDefault="00EF4652">
      <w:pPr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Как ты мне родна:</w:t>
      </w:r>
    </w:p>
    <w:p w:rsidR="00EF4652" w:rsidRDefault="00EF4652">
      <w:pPr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Белая равнина,</w:t>
      </w:r>
    </w:p>
    <w:p w:rsidR="00EF4652" w:rsidRDefault="00EF4652">
      <w:pPr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Полная луна,</w:t>
      </w:r>
    </w:p>
    <w:p w:rsidR="00EF4652" w:rsidRDefault="00EF4652">
      <w:pPr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Свет небес высоких,</w:t>
      </w:r>
    </w:p>
    <w:p w:rsidR="00EF4652" w:rsidRDefault="00EF4652">
      <w:pPr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И блестящий снег,</w:t>
      </w:r>
    </w:p>
    <w:p w:rsidR="00EF4652" w:rsidRDefault="00EF4652">
      <w:pPr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И саней далёких</w:t>
      </w:r>
    </w:p>
    <w:p w:rsidR="00EF4652" w:rsidRDefault="00EF4652">
      <w:pPr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Одинокий бег.</w:t>
      </w:r>
    </w:p>
    <w:p w:rsidR="00EF4652" w:rsidRDefault="00EF4652">
      <w:pPr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А. Фет признаётся в любви к зимнему пейзажу. У А. Фета преобладает в стихах сияющая зима, в блеске колючем солнца, в бриллиантах снежинок и снежных искр, в хрустале сосулек, В серебристом пуху заиндевелых ресниц. Ассоциативный ряд в этой лирике не выходит за пределы самой природы, здесь её собственная красота, не нуждающаяся в человеческом одухотворении. Скорее она сама одухотворяет и просветляет личность. А. Фет вводил в стихи деревенский пейзаж, сценки народной жизни, появлялся в стихах “дедушка бородатый”, он “кряхтит и крестится”, или ямщик на тройке удалой. </w:t>
      </w:r>
    </w:p>
    <w:p w:rsidR="00EF4652" w:rsidRDefault="00EF4652">
      <w:pPr>
        <w:pStyle w:val="a6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ab/>
      </w:r>
      <w:r>
        <w:rPr>
          <w:sz w:val="28"/>
          <w:szCs w:val="28"/>
        </w:rPr>
        <w:t>Поэзия Ф. Тютчева - это своеобразная лирическая исповедь человека, посетившего “сей мир в его минуты раковые”, в эпоху крушения веками складывавшихся социальных устоев, нравственных догм и религиозных верований.</w:t>
      </w:r>
    </w:p>
    <w:p w:rsidR="00EF4652" w:rsidRDefault="00EF465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своих лирических шедеврах Ф. Тютчев внешне идет как бы не от заранее заданной мысли, а от внезапно захватившего его чувства или впечатления, навеянных явлениями внешнего мира, окружающей реальной действительности, минутным душевным переживанием. Поэт видит радугу и тут же набрасывает небольшой всего лишь восьми строк “пейзаж в стихах ”, как удачно назвал Н. Некрасов его стихотворные картины природы. Но процесс создания стихотворения на этом не заканчивается. В творческом представлении поэта яркость и мимолетность “радужного виденья” влечет за собой иной образ - яркого и мимолетного человеческого счастья. Появляется новая строфа, и “пейзаж в стихах” приобретает смысл философского иносказания (“Как неожиданно и ярко ...”).</w:t>
      </w:r>
    </w:p>
    <w:p w:rsidR="00EF4652" w:rsidRDefault="00EF465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Другой пример. Беспросветный дождь внушает поэту мысль о столь же беспросветном людском горе, и он пишет стихи не о дожде, а о слезах. Однако вся интонация, весь ритмический строй стихотворения проникнуты не умолкающим звуком падающих дождевых капель (“слезы людские, о слезы людские ...”).</w:t>
      </w:r>
    </w:p>
    <w:p w:rsidR="00EF4652" w:rsidRDefault="00EF4652">
      <w:pPr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ab/>
        <w:t xml:space="preserve">А. </w:t>
      </w:r>
      <w:r>
        <w:rPr>
          <w:kern w:val="2"/>
          <w:sz w:val="28"/>
          <w:szCs w:val="28"/>
        </w:rPr>
        <w:t xml:space="preserve">Фета всегда влекла к себе поэтическая тема вечера и ночи. У поэта рано сложилось особое эстетическое отношение к ночи, наступлению темноты. На новом этапе творчества он уже стал называть целые сборники “Вечерние огни”, в них как бы особая,  фетовская философия ночи. </w:t>
      </w:r>
    </w:p>
    <w:p w:rsidR="00EF4652" w:rsidRDefault="00EF4652">
      <w:pPr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В “ночной поэзии”  А. Фета обнаруживается комплекс ассоциаций: ночь – бездна – тени - сон – виденья - тайное, сокровенное – любовь - единство “ночной души ” человека с ночной стихией. Этот образ получает в его стихах философское углубление, новый второй смысл; в содержании стихотворения появляется второй план - символический. Философско-поэтическую перспективу получает у него ассоциация “ночь-бездна”. Она начинает сближаться с жизнью человека. Бездна -воздушная дорога - путь жизни человека.</w:t>
      </w:r>
    </w:p>
    <w:p w:rsidR="00EF4652" w:rsidRDefault="00EF4652">
      <w:pPr>
        <w:jc w:val="both"/>
        <w:rPr>
          <w:kern w:val="2"/>
          <w:sz w:val="28"/>
          <w:szCs w:val="28"/>
        </w:rPr>
      </w:pPr>
    </w:p>
    <w:p w:rsidR="00EF4652" w:rsidRDefault="00EF4652">
      <w:pPr>
        <w:ind w:left="288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МАЙСКАЯ НОЧЬ</w:t>
      </w:r>
    </w:p>
    <w:p w:rsidR="00EF4652" w:rsidRDefault="00EF4652">
      <w:pPr>
        <w:ind w:left="2880" w:firstLine="720"/>
        <w:jc w:val="both"/>
        <w:rPr>
          <w:kern w:val="2"/>
          <w:sz w:val="28"/>
          <w:szCs w:val="28"/>
        </w:rPr>
      </w:pPr>
    </w:p>
    <w:p w:rsidR="00EF4652" w:rsidRDefault="00EF4652">
      <w:pPr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Отсталых туч над нами пролетает</w:t>
      </w:r>
    </w:p>
    <w:p w:rsidR="00EF4652" w:rsidRDefault="00EF4652">
      <w:pPr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Последняя толпа.</w:t>
      </w:r>
    </w:p>
    <w:p w:rsidR="00EF4652" w:rsidRDefault="00EF4652">
      <w:pPr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Прозрачный их отрезок мягко тает</w:t>
      </w:r>
    </w:p>
    <w:p w:rsidR="00EF4652" w:rsidRDefault="00EF4652">
      <w:pPr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У лунного серпа</w:t>
      </w:r>
    </w:p>
    <w:p w:rsidR="00EF4652" w:rsidRDefault="00EF4652">
      <w:pPr>
        <w:jc w:val="both"/>
        <w:rPr>
          <w:kern w:val="2"/>
          <w:sz w:val="28"/>
          <w:szCs w:val="28"/>
        </w:rPr>
      </w:pPr>
    </w:p>
    <w:p w:rsidR="00EF4652" w:rsidRDefault="00EF4652">
      <w:pPr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Царит весны таинственная сила</w:t>
      </w:r>
    </w:p>
    <w:p w:rsidR="00EF4652" w:rsidRDefault="00EF4652">
      <w:pPr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 звездами на челе. -</w:t>
      </w:r>
    </w:p>
    <w:p w:rsidR="00EF4652" w:rsidRDefault="00EF4652">
      <w:pPr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Ты, нежная! Ты счастье мне сулила</w:t>
      </w:r>
    </w:p>
    <w:p w:rsidR="00EF4652" w:rsidRDefault="00EF4652">
      <w:pPr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На суетной земле.</w:t>
      </w:r>
    </w:p>
    <w:p w:rsidR="00EF4652" w:rsidRDefault="00EF4652">
      <w:pPr>
        <w:jc w:val="both"/>
        <w:rPr>
          <w:kern w:val="2"/>
          <w:sz w:val="28"/>
          <w:szCs w:val="28"/>
        </w:rPr>
      </w:pPr>
    </w:p>
    <w:p w:rsidR="00EF4652" w:rsidRDefault="00EF4652">
      <w:pPr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А счастье где? Не здесь, в среде убогой,</w:t>
      </w:r>
    </w:p>
    <w:p w:rsidR="00EF4652" w:rsidRDefault="00EF4652">
      <w:pPr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А вон оно - как дым</w:t>
      </w:r>
    </w:p>
    <w:p w:rsidR="00EF4652" w:rsidRDefault="00EF4652">
      <w:pPr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За ним! за ним! воздушною дорогой- </w:t>
      </w:r>
    </w:p>
    <w:p w:rsidR="00EF4652" w:rsidRDefault="00EF4652">
      <w:pPr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И в вечность улетим. </w:t>
      </w:r>
    </w:p>
    <w:p w:rsidR="00EF4652" w:rsidRDefault="00EF4652">
      <w:pPr>
        <w:jc w:val="both"/>
        <w:rPr>
          <w:kern w:val="2"/>
          <w:sz w:val="28"/>
          <w:szCs w:val="28"/>
        </w:rPr>
      </w:pPr>
    </w:p>
    <w:p w:rsidR="00EF4652" w:rsidRDefault="00EF4652">
      <w:pPr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Майская ночь сулит счастье, человек летит по жизни за счастьем, ночь-бездна, человек летит в бездну, в вечность. Дальнейшее развитие этой ассоциации: ночь-существование человека-сущность бытия. А. Фет представляет ночные часы раскрывающими тайны мироздания. Ночное прозрение поэта позволяет ему смотреть “из времени в вечность”, он видит “живой алтарь мироздания”.</w:t>
      </w:r>
      <w:r>
        <w:rPr>
          <w:sz w:val="28"/>
          <w:szCs w:val="28"/>
        </w:rPr>
        <w:tab/>
      </w:r>
      <w:r>
        <w:rPr>
          <w:kern w:val="2"/>
          <w:sz w:val="28"/>
          <w:szCs w:val="28"/>
        </w:rPr>
        <w:t xml:space="preserve">Ассоциация ночь – бездна - человеческое существование, развиваясь в поэзии А. Фета, вбирает в себя идеи Шопенгауэра. Однако близость поэта А. Фета к философу весьма условна и относительна. Идеи мира как представления, человека как созерцателя бытия, мысли об интуитивных прозрениях, видимо, были близки А. Фету. </w:t>
      </w:r>
    </w:p>
    <w:p w:rsidR="00EF4652" w:rsidRDefault="00EF4652">
      <w:pPr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образную ассоциацию стихов А. Фета о ночи и существование человека вплетается идея смерти (стихотворение “Сон и смерть”, написанное в 1858 году). Сон полон суеты дня, смерть полна величавого покоя. А. Фет отдаёт предпочтение смерти, рисует её образ как воплощение своеобразной красоты. </w:t>
      </w:r>
    </w:p>
    <w:p w:rsidR="00EF4652" w:rsidRDefault="00EF4652">
      <w:pPr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целом “ночная поэзия” А. Фета глубоко своеобразна. У него ночь прекрасна не менее дня, может быть ещё прекрасней. Фетовская ночь полна жизни, поэт чувствует “дыхание ночи непорочной”. Фетовская ночь даёт человеку счастье: </w:t>
      </w:r>
    </w:p>
    <w:p w:rsidR="00EF4652" w:rsidRDefault="00EF4652">
      <w:pPr>
        <w:jc w:val="both"/>
        <w:rPr>
          <w:kern w:val="2"/>
          <w:sz w:val="28"/>
          <w:szCs w:val="28"/>
        </w:rPr>
      </w:pPr>
    </w:p>
    <w:p w:rsidR="00EF4652" w:rsidRDefault="00EF4652">
      <w:pPr>
        <w:jc w:val="both"/>
        <w:rPr>
          <w:kern w:val="2"/>
          <w:sz w:val="28"/>
          <w:szCs w:val="28"/>
        </w:rPr>
      </w:pPr>
    </w:p>
    <w:p w:rsidR="00EF4652" w:rsidRDefault="00EF4652">
      <w:pPr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Что за ночь! Прозрачный воздух скован;</w:t>
      </w:r>
    </w:p>
    <w:p w:rsidR="00EF4652" w:rsidRDefault="00EF4652">
      <w:pPr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Над землёй клубится аромат.</w:t>
      </w:r>
    </w:p>
    <w:p w:rsidR="00EF4652" w:rsidRDefault="00EF4652">
      <w:pPr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О, теперь я счастлив, я взволнован,</w:t>
      </w:r>
    </w:p>
    <w:p w:rsidR="00EF4652" w:rsidRDefault="00EF4652">
      <w:pPr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О, теперь я высказаться рад! …</w:t>
      </w:r>
    </w:p>
    <w:p w:rsidR="00EF4652" w:rsidRDefault="00EF4652">
      <w:pPr>
        <w:pStyle w:val="20"/>
        <w:spacing w:line="240" w:lineRule="auto"/>
        <w:rPr>
          <w:sz w:val="28"/>
          <w:szCs w:val="28"/>
        </w:rPr>
      </w:pPr>
    </w:p>
    <w:p w:rsidR="00EF4652" w:rsidRDefault="00EF4652">
      <w:pPr>
        <w:pStyle w:val="20"/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Человек сливается с ночным бытием, он отнюдь не отчуждён от него. Он надеется и чего–то ждёт от него. Повторяющаяся в стихах А. Фета ассоциация – ночь - и ожидание и дрожание, трепет: </w:t>
      </w:r>
    </w:p>
    <w:p w:rsidR="00EF4652" w:rsidRDefault="00EF4652">
      <w:pPr>
        <w:ind w:left="720" w:firstLine="720"/>
        <w:jc w:val="both"/>
        <w:rPr>
          <w:kern w:val="2"/>
          <w:sz w:val="28"/>
          <w:szCs w:val="28"/>
        </w:rPr>
      </w:pPr>
    </w:p>
    <w:p w:rsidR="00EF4652" w:rsidRDefault="00EF4652">
      <w:pPr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Берёзы ждут. Их лист полупрозрачный</w:t>
      </w:r>
    </w:p>
    <w:p w:rsidR="00EF4652" w:rsidRDefault="00EF4652">
      <w:pPr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Застенчиво манит и тешит взор. </w:t>
      </w:r>
    </w:p>
    <w:p w:rsidR="00EF4652" w:rsidRDefault="00EF4652">
      <w:pPr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Они дрожат. Так деве новобрачной</w:t>
      </w:r>
    </w:p>
    <w:p w:rsidR="00EF4652" w:rsidRDefault="00EF4652">
      <w:pPr>
        <w:ind w:left="72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И радостен и чужд её убор…</w:t>
      </w:r>
    </w:p>
    <w:p w:rsidR="00EF4652" w:rsidRDefault="00EF4652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</w:r>
    </w:p>
    <w:p w:rsidR="00EF4652" w:rsidRDefault="00EF465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Один из чародеев русского поэтического языка, мастер стиха, Ф. Тютчев был крайне взыскателен к каждому написанному слову и понимал, как трудно подчас оно дается художнику. В своем знаменитом стихотворении “Silentiuml” поэт признавался: </w:t>
      </w:r>
    </w:p>
    <w:p w:rsidR="00EF4652" w:rsidRDefault="00EF4652">
      <w:pPr>
        <w:ind w:firstLine="720"/>
        <w:jc w:val="both"/>
        <w:rPr>
          <w:sz w:val="28"/>
          <w:szCs w:val="28"/>
        </w:rPr>
      </w:pPr>
    </w:p>
    <w:p w:rsidR="00EF4652" w:rsidRDefault="00EF4652">
      <w:pPr>
        <w:ind w:firstLine="1418"/>
        <w:jc w:val="both"/>
        <w:rPr>
          <w:sz w:val="28"/>
          <w:szCs w:val="28"/>
        </w:rPr>
      </w:pPr>
      <w:r>
        <w:rPr>
          <w:sz w:val="28"/>
          <w:szCs w:val="28"/>
        </w:rPr>
        <w:t>Как сердцу высказать себя?</w:t>
      </w:r>
    </w:p>
    <w:p w:rsidR="00EF4652" w:rsidRDefault="00EF4652">
      <w:pPr>
        <w:ind w:firstLine="1418"/>
        <w:jc w:val="both"/>
        <w:rPr>
          <w:sz w:val="28"/>
          <w:szCs w:val="28"/>
        </w:rPr>
      </w:pPr>
      <w:r>
        <w:rPr>
          <w:sz w:val="28"/>
          <w:szCs w:val="28"/>
        </w:rPr>
        <w:t>Другому как понять тебя?</w:t>
      </w:r>
    </w:p>
    <w:p w:rsidR="00EF4652" w:rsidRDefault="00EF4652">
      <w:pPr>
        <w:ind w:firstLine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Поймет ли он, как ты живешь? </w:t>
      </w:r>
    </w:p>
    <w:p w:rsidR="00EF4652" w:rsidRDefault="00EF4652">
      <w:pPr>
        <w:ind w:firstLine="1418"/>
        <w:jc w:val="both"/>
        <w:rPr>
          <w:sz w:val="28"/>
          <w:szCs w:val="28"/>
        </w:rPr>
      </w:pPr>
      <w:r>
        <w:rPr>
          <w:sz w:val="28"/>
          <w:szCs w:val="28"/>
        </w:rPr>
        <w:t>Мысль изреченная есть ложь.</w:t>
      </w:r>
    </w:p>
    <w:p w:rsidR="00EF4652" w:rsidRDefault="00EF4652">
      <w:pPr>
        <w:ind w:firstLine="720"/>
        <w:jc w:val="both"/>
        <w:rPr>
          <w:sz w:val="28"/>
          <w:szCs w:val="28"/>
        </w:rPr>
      </w:pPr>
    </w:p>
    <w:p w:rsidR="00EF4652" w:rsidRDefault="00EF4652">
      <w:pPr>
        <w:ind w:firstLine="720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>Однако в стихах Ф. Тютчева мысль никогда не оборачивалась ложью. Вот почему его стихи служат лучшим доказательством не бессмертия, а могущества слова. При этом, необходимо отметить, что и у</w:t>
      </w:r>
      <w:r>
        <w:rPr>
          <w:kern w:val="2"/>
          <w:sz w:val="28"/>
          <w:szCs w:val="28"/>
        </w:rPr>
        <w:t xml:space="preserve"> А. Фета ночная природа и человек полны ожидания сокровенного, которое оказывается доступным всему живому лишь ночью. Ночь, любовь, общение со стихийной жизнью вселенной, познание счастья и высших истин  в его стихах, как правило, объединяются. </w:t>
      </w:r>
    </w:p>
    <w:p w:rsidR="00EF4652" w:rsidRDefault="00EF4652">
      <w:pPr>
        <w:ind w:firstLine="705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Творчество А. Фета представляет собой апофеоз ночи. Для Фета-философа ночь представляет собой основу мирового бытия, она источник жизни и хранительница тайны “двойного бытия”, родства человека с вселенной, она у него узел всех живых и духовных связей. Теперь уже </w:t>
      </w:r>
      <w:r>
        <w:rPr>
          <w:sz w:val="28"/>
          <w:szCs w:val="28"/>
        </w:rPr>
        <w:t xml:space="preserve">А. </w:t>
      </w:r>
      <w:r>
        <w:rPr>
          <w:kern w:val="2"/>
          <w:sz w:val="28"/>
          <w:szCs w:val="28"/>
        </w:rPr>
        <w:t>Фета невозможно назвать только лишь поэтом ощущений. Его созерцание природы исполнено философского глубокомыслия, поэтические прозрения направлены на обнаружение тайн бытия.</w:t>
      </w:r>
    </w:p>
    <w:p w:rsidR="00EF4652" w:rsidRDefault="00EF4652">
      <w:pPr>
        <w:jc w:val="both"/>
        <w:rPr>
          <w:kern w:val="2"/>
          <w:sz w:val="28"/>
          <w:szCs w:val="28"/>
        </w:rPr>
      </w:pPr>
    </w:p>
    <w:p w:rsidR="00EF4652" w:rsidRDefault="00EF4652">
      <w:pPr>
        <w:jc w:val="both"/>
        <w:rPr>
          <w:kern w:val="2"/>
          <w:sz w:val="28"/>
          <w:szCs w:val="28"/>
        </w:rPr>
      </w:pPr>
    </w:p>
    <w:p w:rsidR="00EF4652" w:rsidRDefault="00EF4652">
      <w:pPr>
        <w:ind w:left="720" w:firstLine="720"/>
        <w:jc w:val="both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>Список используемой литературы:</w:t>
      </w:r>
    </w:p>
    <w:p w:rsidR="00EF4652" w:rsidRDefault="00EF4652">
      <w:pPr>
        <w:jc w:val="both"/>
        <w:rPr>
          <w:kern w:val="2"/>
          <w:sz w:val="28"/>
          <w:szCs w:val="28"/>
        </w:rPr>
      </w:pPr>
    </w:p>
    <w:p w:rsidR="00EF4652" w:rsidRDefault="00EF4652">
      <w:pPr>
        <w:numPr>
          <w:ilvl w:val="0"/>
          <w:numId w:val="4"/>
        </w:numPr>
        <w:tabs>
          <w:tab w:val="clear" w:pos="1440"/>
          <w:tab w:val="num" w:pos="709"/>
        </w:tabs>
        <w:ind w:left="709" w:hanging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Брюсов В.</w:t>
      </w:r>
      <w:r>
        <w:rPr>
          <w:kern w:val="2"/>
          <w:sz w:val="28"/>
          <w:szCs w:val="28"/>
        </w:rPr>
        <w:tab/>
        <w:t>“Ремесло поэта. Статьи о русской поэзии”. Москва, 1981г.</w:t>
      </w:r>
    </w:p>
    <w:p w:rsidR="00EF4652" w:rsidRDefault="00EF4652">
      <w:pPr>
        <w:numPr>
          <w:ilvl w:val="0"/>
          <w:numId w:val="4"/>
        </w:numPr>
        <w:tabs>
          <w:tab w:val="clear" w:pos="1440"/>
          <w:tab w:val="num" w:pos="0"/>
        </w:tabs>
        <w:ind w:left="0" w:firstLine="0"/>
        <w:rPr>
          <w:spacing w:val="20"/>
          <w:kern w:val="2"/>
          <w:sz w:val="28"/>
          <w:szCs w:val="28"/>
        </w:rPr>
      </w:pPr>
      <w:r>
        <w:rPr>
          <w:spacing w:val="20"/>
          <w:kern w:val="2"/>
          <w:sz w:val="28"/>
          <w:szCs w:val="28"/>
        </w:rPr>
        <w:t>Маймин Е. А. “А. А. Фет”, Москва, 1989г.</w:t>
      </w:r>
    </w:p>
    <w:p w:rsidR="00EF4652" w:rsidRDefault="00EF4652">
      <w:pPr>
        <w:numPr>
          <w:ilvl w:val="0"/>
          <w:numId w:val="4"/>
        </w:numPr>
        <w:tabs>
          <w:tab w:val="clear" w:pos="1440"/>
          <w:tab w:val="num" w:pos="0"/>
        </w:tabs>
        <w:ind w:left="0" w:firstLine="0"/>
        <w:rPr>
          <w:spacing w:val="20"/>
          <w:kern w:val="2"/>
          <w:sz w:val="28"/>
          <w:szCs w:val="28"/>
        </w:rPr>
      </w:pPr>
      <w:r>
        <w:rPr>
          <w:spacing w:val="20"/>
          <w:kern w:val="2"/>
          <w:sz w:val="28"/>
          <w:szCs w:val="28"/>
        </w:rPr>
        <w:t>Тютчев Ф. И. “Избранное”, Ростов-на-Дону, 1996г.</w:t>
      </w:r>
    </w:p>
    <w:p w:rsidR="00EF4652" w:rsidRDefault="00EF4652">
      <w:pPr>
        <w:numPr>
          <w:ilvl w:val="0"/>
          <w:numId w:val="4"/>
        </w:numPr>
        <w:tabs>
          <w:tab w:val="clear" w:pos="1440"/>
          <w:tab w:val="num" w:pos="0"/>
        </w:tabs>
        <w:ind w:left="709" w:hanging="709"/>
        <w:rPr>
          <w:spacing w:val="20"/>
          <w:kern w:val="2"/>
          <w:sz w:val="28"/>
          <w:szCs w:val="28"/>
        </w:rPr>
      </w:pPr>
      <w:r>
        <w:rPr>
          <w:spacing w:val="20"/>
          <w:kern w:val="2"/>
          <w:sz w:val="28"/>
          <w:szCs w:val="28"/>
        </w:rPr>
        <w:t>Тютчев Ф.И. “Стихотворения”, Москва-Ленинград, 1969г.</w:t>
      </w:r>
    </w:p>
    <w:p w:rsidR="00EF4652" w:rsidRDefault="00EF4652">
      <w:pPr>
        <w:numPr>
          <w:ilvl w:val="0"/>
          <w:numId w:val="4"/>
        </w:numPr>
        <w:tabs>
          <w:tab w:val="clear" w:pos="1440"/>
          <w:tab w:val="num" w:pos="0"/>
        </w:tabs>
        <w:ind w:left="0" w:firstLine="0"/>
        <w:rPr>
          <w:spacing w:val="20"/>
          <w:kern w:val="2"/>
          <w:sz w:val="28"/>
          <w:szCs w:val="28"/>
        </w:rPr>
      </w:pPr>
      <w:r>
        <w:rPr>
          <w:spacing w:val="20"/>
          <w:kern w:val="2"/>
          <w:sz w:val="28"/>
          <w:szCs w:val="28"/>
        </w:rPr>
        <w:t>Фет А. А.  “Избранное”, Москва, 1985г.</w:t>
      </w:r>
    </w:p>
    <w:p w:rsidR="00EF4652" w:rsidRDefault="00EF4652">
      <w:pPr>
        <w:numPr>
          <w:ilvl w:val="0"/>
          <w:numId w:val="4"/>
        </w:numPr>
        <w:tabs>
          <w:tab w:val="clear" w:pos="1440"/>
          <w:tab w:val="num" w:pos="0"/>
        </w:tabs>
        <w:ind w:left="0" w:firstLine="0"/>
        <w:rPr>
          <w:spacing w:val="20"/>
          <w:kern w:val="2"/>
          <w:sz w:val="28"/>
          <w:szCs w:val="28"/>
        </w:rPr>
      </w:pPr>
      <w:r>
        <w:rPr>
          <w:spacing w:val="20"/>
          <w:kern w:val="2"/>
          <w:sz w:val="28"/>
          <w:szCs w:val="28"/>
        </w:rPr>
        <w:t>Фет А. А. “Воздушный город”, Москва, 1996г.</w:t>
      </w:r>
    </w:p>
    <w:p w:rsidR="00EF4652" w:rsidRDefault="00EF4652">
      <w:pPr>
        <w:numPr>
          <w:ilvl w:val="0"/>
          <w:numId w:val="4"/>
        </w:numPr>
        <w:tabs>
          <w:tab w:val="clear" w:pos="1440"/>
          <w:tab w:val="num" w:pos="0"/>
        </w:tabs>
        <w:ind w:left="0" w:firstLine="0"/>
        <w:rPr>
          <w:spacing w:val="20"/>
          <w:kern w:val="2"/>
          <w:sz w:val="20"/>
          <w:szCs w:val="20"/>
        </w:rPr>
      </w:pPr>
      <w:r>
        <w:rPr>
          <w:spacing w:val="20"/>
          <w:kern w:val="2"/>
          <w:sz w:val="28"/>
          <w:szCs w:val="28"/>
        </w:rPr>
        <w:t xml:space="preserve">Журнал “Русская словесность”, № 4, 1996г.   </w:t>
      </w:r>
      <w:r>
        <w:rPr>
          <w:spacing w:val="20"/>
          <w:kern w:val="2"/>
          <w:sz w:val="20"/>
          <w:szCs w:val="20"/>
        </w:rPr>
        <w:tab/>
      </w:r>
    </w:p>
    <w:p w:rsidR="00EF4652" w:rsidRDefault="00EF4652">
      <w:pPr>
        <w:spacing w:line="300" w:lineRule="exact"/>
        <w:jc w:val="both"/>
        <w:rPr>
          <w:kern w:val="2"/>
          <w:sz w:val="28"/>
          <w:szCs w:val="28"/>
        </w:rPr>
      </w:pPr>
    </w:p>
    <w:p w:rsidR="00EF4652" w:rsidRDefault="00EF4652">
      <w:pPr>
        <w:spacing w:line="300" w:lineRule="exact"/>
        <w:jc w:val="both"/>
        <w:rPr>
          <w:kern w:val="2"/>
          <w:sz w:val="20"/>
          <w:szCs w:val="20"/>
        </w:rPr>
      </w:pPr>
    </w:p>
    <w:p w:rsidR="00EF4652" w:rsidRDefault="00EF4652">
      <w:pPr>
        <w:pStyle w:val="20"/>
        <w:rPr>
          <w:sz w:val="20"/>
          <w:szCs w:val="20"/>
        </w:rPr>
      </w:pPr>
    </w:p>
    <w:p w:rsidR="00EF4652" w:rsidRDefault="00EF4652">
      <w:pPr>
        <w:jc w:val="both"/>
        <w:rPr>
          <w:sz w:val="20"/>
          <w:szCs w:val="20"/>
        </w:rPr>
      </w:pPr>
    </w:p>
    <w:p w:rsidR="00EF4652" w:rsidRDefault="00EF4652">
      <w:pPr>
        <w:pStyle w:val="a6"/>
        <w:spacing w:line="300" w:lineRule="exact"/>
        <w:jc w:val="both"/>
        <w:rPr>
          <w:kern w:val="2"/>
          <w:sz w:val="20"/>
          <w:szCs w:val="20"/>
        </w:rPr>
      </w:pPr>
    </w:p>
    <w:p w:rsidR="00EF4652" w:rsidRDefault="00EF4652">
      <w:pPr>
        <w:pStyle w:val="a6"/>
        <w:spacing w:line="300" w:lineRule="exact"/>
        <w:jc w:val="both"/>
        <w:rPr>
          <w:kern w:val="2"/>
          <w:sz w:val="20"/>
          <w:szCs w:val="20"/>
        </w:rPr>
      </w:pPr>
    </w:p>
    <w:p w:rsidR="00EF4652" w:rsidRDefault="00EF4652">
      <w:pPr>
        <w:jc w:val="both"/>
        <w:rPr>
          <w:b/>
          <w:bCs/>
          <w:sz w:val="28"/>
          <w:szCs w:val="28"/>
        </w:rPr>
      </w:pPr>
      <w:bookmarkStart w:id="0" w:name="_GoBack"/>
      <w:bookmarkEnd w:id="0"/>
    </w:p>
    <w:sectPr w:rsidR="00EF4652">
      <w:headerReference w:type="default" r:id="rId7"/>
      <w:pgSz w:w="11906" w:h="16838"/>
      <w:pgMar w:top="993" w:right="566" w:bottom="851" w:left="1560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652" w:rsidRDefault="00EF4652">
      <w:r>
        <w:separator/>
      </w:r>
    </w:p>
  </w:endnote>
  <w:endnote w:type="continuationSeparator" w:id="0">
    <w:p w:rsidR="00EF4652" w:rsidRDefault="00EF4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652" w:rsidRDefault="00EF4652">
      <w:r>
        <w:separator/>
      </w:r>
    </w:p>
  </w:footnote>
  <w:footnote w:type="continuationSeparator" w:id="0">
    <w:p w:rsidR="00EF4652" w:rsidRDefault="00EF46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652" w:rsidRDefault="00EF4652">
    <w:pPr>
      <w:pStyle w:val="a8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17358"/>
    <w:multiLevelType w:val="multilevel"/>
    <w:tmpl w:val="CDB426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FB58EB"/>
    <w:multiLevelType w:val="singleLevel"/>
    <w:tmpl w:val="DA5EC61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35"/>
      </w:pPr>
      <w:rPr>
        <w:rFonts w:hint="default"/>
      </w:rPr>
    </w:lvl>
  </w:abstractNum>
  <w:abstractNum w:abstractNumId="2">
    <w:nsid w:val="54DB2769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5E006C57"/>
    <w:multiLevelType w:val="singleLevel"/>
    <w:tmpl w:val="DA5EC61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35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5997"/>
    <w:rsid w:val="003A788A"/>
    <w:rsid w:val="00BA5997"/>
    <w:rsid w:val="00C6408C"/>
    <w:rsid w:val="00EF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CE8A2F9-A907-4F4C-874D-B13598E46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Verdana" w:hAnsi="Verdana" w:cs="Verdan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ind w:left="2880" w:firstLine="720"/>
    </w:pPr>
    <w:rPr>
      <w:b/>
      <w:bCs/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  <w:ind w:left="4320" w:firstLine="720"/>
    </w:pPr>
    <w:rPr>
      <w:b/>
      <w:bCs/>
      <w:sz w:val="28"/>
      <w:szCs w:val="28"/>
    </w:rPr>
  </w:style>
  <w:style w:type="paragraph" w:customStyle="1" w:styleId="3">
    <w:name w:val="заголовок 3"/>
    <w:basedOn w:val="a"/>
    <w:next w:val="a"/>
    <w:uiPriority w:val="99"/>
    <w:pPr>
      <w:keepNext/>
      <w:jc w:val="center"/>
    </w:pPr>
    <w:rPr>
      <w:b/>
      <w:bCs/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Title"/>
    <w:basedOn w:val="a"/>
    <w:link w:val="a5"/>
    <w:uiPriority w:val="99"/>
    <w:qFormat/>
    <w:pPr>
      <w:jc w:val="center"/>
    </w:pPr>
    <w:rPr>
      <w:b/>
      <w:bCs/>
      <w:sz w:val="40"/>
      <w:szCs w:val="40"/>
    </w:rPr>
  </w:style>
  <w:style w:type="character" w:customStyle="1" w:styleId="a5">
    <w:name w:val="Назва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0">
    <w:name w:val="Body Text 2"/>
    <w:basedOn w:val="a"/>
    <w:link w:val="21"/>
    <w:uiPriority w:val="99"/>
    <w:pPr>
      <w:spacing w:line="300" w:lineRule="exact"/>
      <w:jc w:val="both"/>
    </w:pPr>
    <w:rPr>
      <w:kern w:val="2"/>
    </w:rPr>
  </w:style>
  <w:style w:type="character" w:customStyle="1" w:styleId="21">
    <w:name w:val="Основний текст 2 Знак"/>
    <w:link w:val="20"/>
    <w:uiPriority w:val="99"/>
    <w:semiHidden/>
    <w:rPr>
      <w:rFonts w:ascii="Verdana" w:hAnsi="Verdana" w:cs="Verdana"/>
      <w:sz w:val="24"/>
      <w:szCs w:val="24"/>
    </w:rPr>
  </w:style>
  <w:style w:type="paragraph" w:styleId="a6">
    <w:name w:val="Body Text"/>
    <w:basedOn w:val="a"/>
    <w:link w:val="a7"/>
    <w:uiPriority w:val="99"/>
    <w:pPr>
      <w:jc w:val="center"/>
    </w:pPr>
  </w:style>
  <w:style w:type="character" w:customStyle="1" w:styleId="a7">
    <w:name w:val="Основний текст Знак"/>
    <w:link w:val="a6"/>
    <w:uiPriority w:val="99"/>
    <w:semiHidden/>
    <w:rPr>
      <w:rFonts w:ascii="Verdana" w:hAnsi="Verdana" w:cs="Verdana"/>
      <w:sz w:val="24"/>
      <w:szCs w:val="24"/>
    </w:rPr>
  </w:style>
  <w:style w:type="paragraph" w:styleId="22">
    <w:name w:val="Body Text Indent 2"/>
    <w:basedOn w:val="a"/>
    <w:link w:val="23"/>
    <w:uiPriority w:val="99"/>
    <w:pPr>
      <w:ind w:firstLine="720"/>
      <w:jc w:val="both"/>
    </w:pPr>
    <w:rPr>
      <w:sz w:val="28"/>
      <w:szCs w:val="28"/>
    </w:rPr>
  </w:style>
  <w:style w:type="character" w:customStyle="1" w:styleId="23">
    <w:name w:val="Основний текст з відступом 2 Знак"/>
    <w:link w:val="22"/>
    <w:uiPriority w:val="99"/>
    <w:semiHidden/>
    <w:rPr>
      <w:rFonts w:ascii="Verdana" w:hAnsi="Verdana" w:cs="Verdana"/>
      <w:sz w:val="24"/>
      <w:szCs w:val="24"/>
    </w:rPr>
  </w:style>
  <w:style w:type="paragraph" w:styleId="30">
    <w:name w:val="Body Text 3"/>
    <w:basedOn w:val="a"/>
    <w:link w:val="31"/>
    <w:uiPriority w:val="99"/>
    <w:pPr>
      <w:jc w:val="both"/>
    </w:pPr>
    <w:rPr>
      <w:kern w:val="2"/>
      <w:sz w:val="28"/>
      <w:szCs w:val="28"/>
    </w:rPr>
  </w:style>
  <w:style w:type="character" w:customStyle="1" w:styleId="31">
    <w:name w:val="Основний текст 3 Знак"/>
    <w:link w:val="30"/>
    <w:uiPriority w:val="99"/>
    <w:semiHidden/>
    <w:rPr>
      <w:rFonts w:ascii="Verdana" w:hAnsi="Verdana" w:cs="Verdana"/>
      <w:sz w:val="16"/>
      <w:szCs w:val="16"/>
    </w:rPr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semiHidden/>
    <w:rPr>
      <w:rFonts w:ascii="Verdana" w:hAnsi="Verdana" w:cs="Verdana"/>
      <w:sz w:val="24"/>
      <w:szCs w:val="24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uiPriority w:val="99"/>
    <w:semiHidden/>
    <w:rPr>
      <w:rFonts w:ascii="Verdana" w:hAnsi="Verdana" w:cs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2284</Words>
  <Characters>13023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киновидеоинститут</vt:lpstr>
    </vt:vector>
  </TitlesOfParts>
  <Company>Госфильмофонд России</Company>
  <LinksUpToDate>false</LinksUpToDate>
  <CharactersWithSpaces>15277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киновидеоинститут</dc:title>
  <dc:subject/>
  <dc:creator>Мишарин</dc:creator>
  <cp:keywords/>
  <dc:description/>
  <cp:lastModifiedBy>Irina</cp:lastModifiedBy>
  <cp:revision>2</cp:revision>
  <cp:lastPrinted>2002-12-17T08:37:00Z</cp:lastPrinted>
  <dcterms:created xsi:type="dcterms:W3CDTF">2014-08-10T07:01:00Z</dcterms:created>
  <dcterms:modified xsi:type="dcterms:W3CDTF">2014-08-10T07:01:00Z</dcterms:modified>
</cp:coreProperties>
</file>