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DC" w:rsidRPr="0028691F" w:rsidRDefault="00D50E0C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28691F">
        <w:rPr>
          <w:b/>
          <w:color w:val="000000"/>
          <w:sz w:val="28"/>
          <w:szCs w:val="40"/>
        </w:rPr>
        <w:t>Введение</w:t>
      </w:r>
    </w:p>
    <w:p w:rsidR="00472D5B" w:rsidRPr="0028691F" w:rsidRDefault="00472D5B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2428A0" w:rsidRPr="0028691F" w:rsidRDefault="002428A0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сельском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хозяйстве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увеличение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среднегодового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объёма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валовой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продукции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возможно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главным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образом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счёт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интенсивных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факторов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развития,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внедрение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новейших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технологий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развития,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внедрение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новейших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достижений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науки,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техники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передовой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практики,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эффективного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использования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созданного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производственного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потенциала.</w:t>
      </w:r>
    </w:p>
    <w:p w:rsidR="0047587A" w:rsidRPr="0028691F" w:rsidRDefault="002428A0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Решение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продовольственной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проблемы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значительной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степени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зависит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хорошо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организованной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настоящее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время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мировом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земледелии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предотвращаются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потери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вредителей,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болезней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сорняков.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нашей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стране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потери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достигают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20-25%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фактического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производства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сельскохозяйственной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продукции,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т.е.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каждый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пятый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гектар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земли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не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810E0" w:rsidRPr="0028691F">
        <w:rPr>
          <w:color w:val="000000"/>
          <w:sz w:val="28"/>
          <w:szCs w:val="28"/>
        </w:rPr>
        <w:t>даёт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47587A" w:rsidRPr="0028691F">
        <w:rPr>
          <w:color w:val="000000"/>
          <w:sz w:val="28"/>
          <w:szCs w:val="28"/>
        </w:rPr>
        <w:t>потенциально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47587A" w:rsidRPr="0028691F">
        <w:rPr>
          <w:color w:val="000000"/>
          <w:sz w:val="28"/>
          <w:szCs w:val="28"/>
        </w:rPr>
        <w:t>возможной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47587A" w:rsidRPr="0028691F">
        <w:rPr>
          <w:color w:val="000000"/>
          <w:sz w:val="28"/>
          <w:szCs w:val="28"/>
        </w:rPr>
        <w:t>продукции.</w:t>
      </w:r>
    </w:p>
    <w:p w:rsidR="00155E7C" w:rsidRPr="0028691F" w:rsidRDefault="0047587A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Следует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отметить,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что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роль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возрастает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мере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интенсификации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земледелия,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всё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больших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доз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удобрений</w:t>
      </w:r>
      <w:r w:rsidR="00155E7C" w:rsidRPr="0028691F">
        <w:rPr>
          <w:color w:val="000000"/>
          <w:sz w:val="28"/>
          <w:szCs w:val="28"/>
        </w:rPr>
        <w:t>,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особенно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азотных,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внедрение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производство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интенсивных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сортов,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концентрации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специализации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5E7C" w:rsidRPr="0028691F">
        <w:rPr>
          <w:color w:val="000000"/>
          <w:sz w:val="28"/>
          <w:szCs w:val="28"/>
        </w:rPr>
        <w:t>производства.</w:t>
      </w:r>
    </w:p>
    <w:p w:rsidR="00155E7C" w:rsidRPr="0028691F" w:rsidRDefault="00155E7C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Химическая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агрономическая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наука,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представляющая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область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знаний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пестицидах,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принятых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сельском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хозяйстве,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физико-химических,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токсических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свойствах,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действии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вредные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организмы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защищаемые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растения,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элементы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окружающей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среды,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также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правильном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системе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интегрированных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мероприятий.</w:t>
      </w:r>
    </w:p>
    <w:p w:rsidR="00585866" w:rsidRPr="0028691F" w:rsidRDefault="00155E7C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Химические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средства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отличаются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других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средств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подавления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жизнедеятельности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вредных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организмов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рядом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несомненных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преимуществ.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Это,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во-первых,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универсальность,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т.е.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гарантированная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сельскохозяйственных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вредных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насекомых,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клещей,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нематод,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возбудителей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болезней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283A5C" w:rsidRPr="0028691F">
        <w:rPr>
          <w:color w:val="000000"/>
          <w:sz w:val="28"/>
          <w:szCs w:val="28"/>
        </w:rPr>
        <w:t>сорняков.</w:t>
      </w:r>
    </w:p>
    <w:p w:rsidR="00283A5C" w:rsidRPr="0028691F" w:rsidRDefault="00283A5C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Во-вторых,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высокая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производительность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труда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химических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обработках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счёт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механизации.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Высокопроизводительные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опрыскиватели,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аэрозольные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генераторы,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протравливающие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установки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другие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средства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механизации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позволяют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короткое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время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провести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большой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объём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работ,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что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необходимо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угрозе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полной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потери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сельскохозяйственной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продукции.</w:t>
      </w:r>
    </w:p>
    <w:p w:rsidR="00283A5C" w:rsidRPr="0028691F" w:rsidRDefault="00283A5C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В-третьих,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химический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метод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отличается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высокой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эффективностью: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химических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средств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погибает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80-90%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вредных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организмов.</w:t>
      </w:r>
    </w:p>
    <w:p w:rsidR="00283A5C" w:rsidRPr="0028691F" w:rsidRDefault="00283A5C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Тем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менее,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наряду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достоинствами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химических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средств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следует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отметить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недостатки: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это,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прежде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всего,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токсичность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теплокровных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животных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человека</w:t>
      </w:r>
      <w:r w:rsidR="00F30CD3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Однако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постепенное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совершенствование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применяемых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пестицидов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привело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резкому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снижению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их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F30CD3" w:rsidRPr="0028691F">
        <w:rPr>
          <w:color w:val="000000"/>
          <w:sz w:val="28"/>
          <w:szCs w:val="28"/>
        </w:rPr>
        <w:t>токсичности.</w:t>
      </w:r>
    </w:p>
    <w:p w:rsidR="0062546F" w:rsidRPr="0028691F" w:rsidRDefault="0062546F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Без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научно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обоснованного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пестицидов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невозможно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получение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устойчиво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высокой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урожайности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качественной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продукции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растениеводства.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ФРГ,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например,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1970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1988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урожайность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зерновых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выросла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2,6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6,7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т/га,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1991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получено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7,0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т/га.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Рост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произошёл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благодаря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удобрений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0,7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т/га,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совершенствованию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обработки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почвы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семеноводства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1,0,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химической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прополки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0,5,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использованию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инсектицидов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фунгицидов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1,2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ретардантов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0,7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т/га.</w:t>
      </w:r>
    </w:p>
    <w:p w:rsidR="00472D5B" w:rsidRPr="0028691F" w:rsidRDefault="00472D5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546F" w:rsidRPr="0028691F" w:rsidRDefault="0062546F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3952" w:rsidRPr="0028691F" w:rsidRDefault="00472D5B" w:rsidP="00140433">
      <w:pPr>
        <w:spacing w:line="360" w:lineRule="auto"/>
        <w:ind w:firstLine="708"/>
        <w:jc w:val="both"/>
        <w:rPr>
          <w:b/>
          <w:color w:val="000000"/>
          <w:sz w:val="28"/>
          <w:szCs w:val="40"/>
        </w:rPr>
      </w:pPr>
      <w:r w:rsidRPr="0028691F">
        <w:rPr>
          <w:color w:val="000000"/>
          <w:sz w:val="28"/>
          <w:szCs w:val="28"/>
        </w:rPr>
        <w:br w:type="page"/>
      </w:r>
      <w:r w:rsidR="00CF3952" w:rsidRPr="0028691F">
        <w:rPr>
          <w:b/>
          <w:color w:val="000000"/>
          <w:sz w:val="28"/>
          <w:szCs w:val="40"/>
        </w:rPr>
        <w:t>Задание</w:t>
      </w:r>
      <w:r w:rsidRPr="0028691F">
        <w:rPr>
          <w:b/>
          <w:color w:val="000000"/>
          <w:sz w:val="28"/>
          <w:szCs w:val="40"/>
        </w:rPr>
        <w:t xml:space="preserve"> </w:t>
      </w:r>
      <w:r w:rsidR="00CF3952" w:rsidRPr="0028691F">
        <w:rPr>
          <w:b/>
          <w:color w:val="000000"/>
          <w:sz w:val="28"/>
          <w:szCs w:val="40"/>
        </w:rPr>
        <w:t>для</w:t>
      </w:r>
      <w:r w:rsidRPr="0028691F">
        <w:rPr>
          <w:b/>
          <w:color w:val="000000"/>
          <w:sz w:val="28"/>
          <w:szCs w:val="40"/>
        </w:rPr>
        <w:t xml:space="preserve"> </w:t>
      </w:r>
      <w:r w:rsidR="00CF3952" w:rsidRPr="0028691F">
        <w:rPr>
          <w:b/>
          <w:color w:val="000000"/>
          <w:sz w:val="28"/>
          <w:szCs w:val="40"/>
        </w:rPr>
        <w:t>курсовой</w:t>
      </w:r>
      <w:r w:rsidRPr="0028691F">
        <w:rPr>
          <w:b/>
          <w:color w:val="000000"/>
          <w:sz w:val="28"/>
          <w:szCs w:val="40"/>
        </w:rPr>
        <w:t xml:space="preserve"> </w:t>
      </w:r>
      <w:r w:rsidR="00CF3952" w:rsidRPr="0028691F">
        <w:rPr>
          <w:b/>
          <w:color w:val="000000"/>
          <w:sz w:val="28"/>
          <w:szCs w:val="40"/>
        </w:rPr>
        <w:t>работы</w:t>
      </w:r>
    </w:p>
    <w:p w:rsidR="00140433" w:rsidRPr="0028691F" w:rsidRDefault="00140433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3952" w:rsidRPr="0028691F" w:rsidRDefault="00CF3952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Таблица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№1</w:t>
      </w:r>
    </w:p>
    <w:p w:rsidR="005C5EFB" w:rsidRPr="0028691F" w:rsidRDefault="005C5EF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Ярославская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область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Гаврилов-Ямский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район</w:t>
      </w:r>
    </w:p>
    <w:p w:rsidR="005C5EFB" w:rsidRPr="0028691F" w:rsidRDefault="00CF3952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Почва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5C5EFB" w:rsidRPr="0028691F">
        <w:rPr>
          <w:color w:val="000000"/>
          <w:sz w:val="28"/>
          <w:szCs w:val="28"/>
        </w:rPr>
        <w:t>дерново-подзолистая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5C5EFB" w:rsidRPr="0028691F">
        <w:rPr>
          <w:color w:val="000000"/>
          <w:sz w:val="28"/>
          <w:szCs w:val="28"/>
        </w:rPr>
        <w:t>среднесуглинистая</w:t>
      </w:r>
    </w:p>
    <w:p w:rsidR="003F610B" w:rsidRPr="0028691F" w:rsidRDefault="003F610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Севооборот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полевой</w:t>
      </w:r>
    </w:p>
    <w:p w:rsidR="003F610B" w:rsidRPr="0028691F" w:rsidRDefault="003F610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D5B" w:rsidRPr="0028691F" w:rsidRDefault="00472D5B" w:rsidP="00472D5B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  <w:r w:rsidRPr="0028691F">
        <w:rPr>
          <w:color w:val="000000"/>
          <w:sz w:val="28"/>
          <w:szCs w:val="28"/>
        </w:rPr>
        <w:t>Таблица.1.</w:t>
      </w:r>
      <w:r w:rsidRPr="0028691F">
        <w:rPr>
          <w:color w:val="000000"/>
          <w:sz w:val="28"/>
          <w:szCs w:val="40"/>
        </w:rPr>
        <w:t xml:space="preserve"> Обоснование регламентов применения</w:t>
      </w:r>
      <w:r w:rsidR="00140433" w:rsidRPr="0028691F">
        <w:rPr>
          <w:color w:val="000000"/>
          <w:sz w:val="28"/>
          <w:szCs w:val="40"/>
        </w:rPr>
        <w:t xml:space="preserve"> </w:t>
      </w:r>
      <w:r w:rsidRPr="0028691F">
        <w:rPr>
          <w:color w:val="000000"/>
          <w:sz w:val="28"/>
          <w:szCs w:val="40"/>
        </w:rPr>
        <w:t>выбранных пестицидов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1559"/>
        <w:gridCol w:w="1176"/>
        <w:gridCol w:w="1659"/>
        <w:gridCol w:w="1418"/>
        <w:gridCol w:w="1559"/>
      </w:tblGrid>
      <w:tr w:rsidR="003F610B" w:rsidRPr="0028691F" w:rsidTr="00472D5B">
        <w:tc>
          <w:tcPr>
            <w:tcW w:w="992" w:type="dxa"/>
          </w:tcPr>
          <w:p w:rsidR="003F610B" w:rsidRPr="0028691F" w:rsidRDefault="003F610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№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поля</w:t>
            </w:r>
          </w:p>
        </w:tc>
        <w:tc>
          <w:tcPr>
            <w:tcW w:w="1559" w:type="dxa"/>
          </w:tcPr>
          <w:p w:rsidR="003F610B" w:rsidRPr="0028691F" w:rsidRDefault="003F610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Название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176" w:type="dxa"/>
          </w:tcPr>
          <w:p w:rsidR="003F610B" w:rsidRPr="0028691F" w:rsidRDefault="003F610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Площадь,</w:t>
            </w:r>
          </w:p>
          <w:p w:rsidR="003F610B" w:rsidRPr="0028691F" w:rsidRDefault="003F610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659" w:type="dxa"/>
          </w:tcPr>
          <w:p w:rsidR="003F610B" w:rsidRPr="0028691F" w:rsidRDefault="003F610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Вредители</w:t>
            </w:r>
          </w:p>
        </w:tc>
        <w:tc>
          <w:tcPr>
            <w:tcW w:w="1418" w:type="dxa"/>
          </w:tcPr>
          <w:p w:rsidR="003F610B" w:rsidRPr="0028691F" w:rsidRDefault="003F610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Болезни</w:t>
            </w:r>
          </w:p>
        </w:tc>
        <w:tc>
          <w:tcPr>
            <w:tcW w:w="1559" w:type="dxa"/>
          </w:tcPr>
          <w:p w:rsidR="003F610B" w:rsidRPr="0028691F" w:rsidRDefault="003F610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Сорняки</w:t>
            </w:r>
          </w:p>
        </w:tc>
      </w:tr>
      <w:tr w:rsidR="006C05BB" w:rsidRPr="0028691F" w:rsidTr="00472D5B">
        <w:tc>
          <w:tcPr>
            <w:tcW w:w="992" w:type="dxa"/>
          </w:tcPr>
          <w:p w:rsidR="006C05BB" w:rsidRPr="0028691F" w:rsidRDefault="006C05B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6C05BB" w:rsidRPr="0028691F" w:rsidRDefault="006C05B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пар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занятый</w:t>
            </w:r>
          </w:p>
        </w:tc>
        <w:tc>
          <w:tcPr>
            <w:tcW w:w="1176" w:type="dxa"/>
          </w:tcPr>
          <w:p w:rsidR="006C05BB" w:rsidRPr="0028691F" w:rsidRDefault="006C05B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</w:tcPr>
          <w:p w:rsidR="006C05BB" w:rsidRPr="0028691F" w:rsidRDefault="006C05B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6C05BB" w:rsidRPr="0028691F" w:rsidRDefault="006C05B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6C05BB" w:rsidRPr="0028691F" w:rsidRDefault="006C05B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C05BB" w:rsidRPr="0028691F" w:rsidTr="00472D5B">
        <w:tc>
          <w:tcPr>
            <w:tcW w:w="992" w:type="dxa"/>
          </w:tcPr>
          <w:p w:rsidR="006C05BB" w:rsidRPr="0028691F" w:rsidRDefault="006C05B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6C05BB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озимая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пшеница</w:t>
            </w:r>
          </w:p>
        </w:tc>
        <w:tc>
          <w:tcPr>
            <w:tcW w:w="1176" w:type="dxa"/>
          </w:tcPr>
          <w:p w:rsidR="006C05BB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59" w:type="dxa"/>
          </w:tcPr>
          <w:p w:rsidR="006C05BB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Шведская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муха,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зеленоглазка,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озимая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совка</w:t>
            </w:r>
          </w:p>
        </w:tc>
        <w:tc>
          <w:tcPr>
            <w:tcW w:w="1418" w:type="dxa"/>
          </w:tcPr>
          <w:p w:rsidR="006C05BB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Мучнистая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роса,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корневые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гнили</w:t>
            </w:r>
          </w:p>
        </w:tc>
        <w:tc>
          <w:tcPr>
            <w:tcW w:w="1559" w:type="dxa"/>
          </w:tcPr>
          <w:p w:rsidR="006C05BB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Марь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белая,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овсюг,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пикульники</w:t>
            </w:r>
          </w:p>
        </w:tc>
      </w:tr>
      <w:tr w:rsidR="00DD7FF4" w:rsidRPr="0028691F" w:rsidTr="00472D5B">
        <w:tc>
          <w:tcPr>
            <w:tcW w:w="992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:rsidR="00DD7FF4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Ячмень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+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многол.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травы</w:t>
            </w:r>
          </w:p>
        </w:tc>
        <w:tc>
          <w:tcPr>
            <w:tcW w:w="1176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D7FF4" w:rsidRPr="0028691F" w:rsidTr="00472D5B">
        <w:tc>
          <w:tcPr>
            <w:tcW w:w="992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559" w:type="dxa"/>
          </w:tcPr>
          <w:p w:rsidR="00DD7FF4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Многол.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травы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1-го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г.п.</w:t>
            </w:r>
          </w:p>
        </w:tc>
        <w:tc>
          <w:tcPr>
            <w:tcW w:w="1176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D7FF4" w:rsidRPr="0028691F" w:rsidTr="00472D5B">
        <w:tc>
          <w:tcPr>
            <w:tcW w:w="992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559" w:type="dxa"/>
          </w:tcPr>
          <w:p w:rsidR="00DD7FF4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Многол.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травы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2-го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г.п.</w:t>
            </w:r>
          </w:p>
        </w:tc>
        <w:tc>
          <w:tcPr>
            <w:tcW w:w="1176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D7FF4" w:rsidRPr="0028691F" w:rsidTr="00472D5B">
        <w:tc>
          <w:tcPr>
            <w:tcW w:w="992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1559" w:type="dxa"/>
          </w:tcPr>
          <w:p w:rsidR="00DD7FF4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Лен</w:t>
            </w:r>
          </w:p>
        </w:tc>
        <w:tc>
          <w:tcPr>
            <w:tcW w:w="1176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D7FF4" w:rsidRPr="0028691F" w:rsidTr="00472D5B">
        <w:tc>
          <w:tcPr>
            <w:tcW w:w="992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5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овёс</w:t>
            </w:r>
          </w:p>
        </w:tc>
        <w:tc>
          <w:tcPr>
            <w:tcW w:w="1176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D7FF4" w:rsidRPr="0028691F" w:rsidTr="00472D5B">
        <w:tc>
          <w:tcPr>
            <w:tcW w:w="992" w:type="dxa"/>
          </w:tcPr>
          <w:p w:rsidR="00DD7FF4" w:rsidRPr="0028691F" w:rsidRDefault="00DD7FF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DD7FF4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Лук</w:t>
            </w:r>
          </w:p>
        </w:tc>
        <w:tc>
          <w:tcPr>
            <w:tcW w:w="1176" w:type="dxa"/>
          </w:tcPr>
          <w:p w:rsidR="00DD7FF4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</w:t>
            </w:r>
            <w:r w:rsidR="00DD7FF4" w:rsidRPr="0028691F">
              <w:rPr>
                <w:color w:val="000000"/>
                <w:sz w:val="20"/>
                <w:szCs w:val="20"/>
              </w:rPr>
              <w:t>0</w:t>
            </w:r>
            <w:r w:rsidRPr="0028691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59" w:type="dxa"/>
          </w:tcPr>
          <w:p w:rsidR="00DD7FF4" w:rsidRPr="0028691F" w:rsidRDefault="00330E3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Луковый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листоед,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луковая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журчалка</w:t>
            </w:r>
          </w:p>
        </w:tc>
        <w:tc>
          <w:tcPr>
            <w:tcW w:w="1418" w:type="dxa"/>
          </w:tcPr>
          <w:p w:rsidR="00DD7FF4" w:rsidRPr="0028691F" w:rsidRDefault="00A43B6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Ржавчина,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гнили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луковиц</w:t>
            </w:r>
          </w:p>
        </w:tc>
        <w:tc>
          <w:tcPr>
            <w:tcW w:w="1559" w:type="dxa"/>
          </w:tcPr>
          <w:p w:rsidR="00DD7FF4" w:rsidRPr="0028691F" w:rsidRDefault="00A43B6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Просо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куриное,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мокрица,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горцы,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осоты,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марь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белая</w:t>
            </w:r>
          </w:p>
        </w:tc>
      </w:tr>
    </w:tbl>
    <w:p w:rsidR="00472D5B" w:rsidRPr="0028691F" w:rsidRDefault="00472D5B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5A6322" w:rsidRPr="0028691F" w:rsidRDefault="005A6322" w:rsidP="00472D5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br w:type="page"/>
      </w:r>
      <w:r w:rsidRPr="0028691F">
        <w:rPr>
          <w:b/>
          <w:color w:val="000000"/>
          <w:sz w:val="28"/>
          <w:szCs w:val="28"/>
        </w:rPr>
        <w:t>Основной раздел</w:t>
      </w:r>
    </w:p>
    <w:p w:rsidR="005A6322" w:rsidRPr="0028691F" w:rsidRDefault="005A6322" w:rsidP="00472D5B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FB36AB" w:rsidRPr="0028691F" w:rsidRDefault="00A43B69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Шведская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690384" w:rsidRPr="0028691F">
        <w:rPr>
          <w:i/>
          <w:color w:val="000000"/>
          <w:sz w:val="28"/>
          <w:szCs w:val="28"/>
        </w:rPr>
        <w:t>муха</w:t>
      </w:r>
      <w:r w:rsidR="00690384" w:rsidRPr="0028691F">
        <w:rPr>
          <w:color w:val="000000"/>
          <w:sz w:val="28"/>
          <w:szCs w:val="28"/>
        </w:rPr>
        <w:t>.</w:t>
      </w:r>
      <w:r w:rsidR="0045197F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Наиболее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опасны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повреждения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всходов.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Личинки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питаются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внутри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нижней,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этиолированной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части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молодого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стебля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эмбриональными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тканями.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Рост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стебля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прекращается.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Внешними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признаками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повреждения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являются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увядание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пожелтение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центрального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листа.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повреждении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главного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стебля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растение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погибает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или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урожай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снижается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приблизительно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наполовину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сравнению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со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здоровым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растением.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повреждении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боковых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стеблей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растение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не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погибает,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урожай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снижается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примерно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20%.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Октакон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экстра,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(500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г/л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2,4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к-ты)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Гу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«Нитиг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АН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РБ»</w:t>
      </w:r>
      <w:r w:rsidR="00472D5B" w:rsidRPr="0028691F">
        <w:rPr>
          <w:color w:val="000000"/>
          <w:sz w:val="28"/>
          <w:szCs w:val="28"/>
        </w:rPr>
        <w:t xml:space="preserve"> </w:t>
      </w:r>
      <w:r w:rsidR="00E33B18" w:rsidRPr="0028691F">
        <w:rPr>
          <w:color w:val="000000"/>
          <w:sz w:val="28"/>
          <w:szCs w:val="28"/>
        </w:rPr>
        <w:t>2</w:t>
      </w:r>
      <w:r w:rsidR="00E2778F" w:rsidRPr="0028691F">
        <w:rPr>
          <w:color w:val="000000"/>
          <w:sz w:val="28"/>
          <w:szCs w:val="28"/>
        </w:rPr>
        <w:t>/3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0755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07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108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233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3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0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27.04.2009.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опрыскивание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посевов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рано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весной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фазе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кущения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E2778F" w:rsidRPr="0028691F">
        <w:rPr>
          <w:color w:val="000000"/>
          <w:sz w:val="28"/>
          <w:szCs w:val="28"/>
        </w:rPr>
        <w:t>культуры.</w:t>
      </w:r>
    </w:p>
    <w:p w:rsidR="005219D9" w:rsidRPr="0028691F" w:rsidRDefault="00E2778F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Зеленоглазка</w:t>
      </w:r>
      <w:r w:rsidR="00616E2E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Личинка,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питаясь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верхнем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междоузлии,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проедает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мере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роста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стебля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бороздку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первого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узла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колоса;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иногда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затрагивает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сам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колос.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Если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стебель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поврежден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раннем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возрасте,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колос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выколашивается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или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выколашивается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полностью;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этом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бывает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низкорослым,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сильно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утолщенной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верхней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частью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стебля.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результате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повреждений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сильно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снижается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урожай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зерновых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злаков.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Чисталан,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(376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г/л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2,4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+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54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г/л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дикамбы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ты)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ГУ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«НИТИГ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АН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РБ»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2/3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0753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07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108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233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3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0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27.04.2009.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опрыскивание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посевов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фазе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кущения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культуры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до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выхода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1507F7" w:rsidRPr="0028691F">
        <w:rPr>
          <w:color w:val="000000"/>
          <w:sz w:val="28"/>
          <w:szCs w:val="28"/>
        </w:rPr>
        <w:t>трубку.</w:t>
      </w:r>
    </w:p>
    <w:p w:rsidR="00287006" w:rsidRPr="0028691F" w:rsidRDefault="001507F7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Озимая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совка</w:t>
      </w:r>
      <w:r w:rsidR="005219D9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Многоядность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гусениц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увеличивается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возрастом.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Озимая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совка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относится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подгрызающим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совкам.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Ее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гусеницы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уничтожают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почве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высеянные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семена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проростки,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перегрызают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уровне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почвы,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поедают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листья</w:t>
      </w:r>
      <w:r w:rsidR="00CC76D9" w:rsidRPr="0028691F">
        <w:rPr>
          <w:color w:val="000000"/>
          <w:sz w:val="28"/>
          <w:szCs w:val="28"/>
        </w:rPr>
        <w:t>;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перегрызенные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листья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иногда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затаскиваются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гусеницами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землю.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Выпуск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трихограммы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(20..50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тыс.экз.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га)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два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срока: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начальный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период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откладки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яиц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вредителя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начале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массовой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яйцекладки.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Обработка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семян;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опрыскивание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всходов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суспензией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50%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-ного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с.п.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гамма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изомера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ГХЦГ(1,5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кг/га).</w:t>
      </w:r>
    </w:p>
    <w:p w:rsidR="00536406" w:rsidRPr="0028691F" w:rsidRDefault="00587334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Мучнистая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роса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озимой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пшенице</w:t>
      </w:r>
      <w:r w:rsidR="00287006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целью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предохранения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озимых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осенью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заражения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следует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лущение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зяблевую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вспашку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полей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из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под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зерновых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производить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появления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всходов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озимых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посевов;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более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устойчивыми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сортами.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возможности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удалять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яровых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озимых,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чтобы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предохранить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последние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заражения;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высокая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агротехника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возделывания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зерновых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удобрений,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борьба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сорняками.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Все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выбранные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препараты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обладают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системным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лечебным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действием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длительным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периодом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защитного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действия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(14-28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дней).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Фундазол,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СП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(500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г/кг)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имеет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второй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класс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опасности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теплокровных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животных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человека.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Остатки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фунгицидов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Байлетон,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СП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(250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г/кг)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Привент,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СП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(250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г/к)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не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допускаются.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Таким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образом,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наиболее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оптимальный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вариант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фунгицид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Топаз,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(100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г/л).</w:t>
      </w:r>
    </w:p>
    <w:p w:rsidR="00BF42B7" w:rsidRPr="0028691F" w:rsidRDefault="00BF42B7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Корневые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гнили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озимой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пшеницы</w:t>
      </w:r>
      <w:r w:rsidR="00536406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Мероприятия,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направленные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задержание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влаги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почве.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Правильное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своевременное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внесение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удобрений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ограничивает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развитие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корневых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гнилей.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Очистка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протравливание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семян.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целью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гранозан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кг/т,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меркурбензол,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меркургексан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1,5..2кг/т,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ТМТД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2кг/т.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Своевременные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уборка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урожая.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После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уборки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зерно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нужно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отсортировать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просушить.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Глубокая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осенняя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зяблевая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вспашка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целях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борьбы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сорняками,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уничтожения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инфекционного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начала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сохранения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влаги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почве.</w:t>
      </w:r>
    </w:p>
    <w:p w:rsidR="00BF42B7" w:rsidRPr="0028691F" w:rsidRDefault="00BF42B7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Подмаренник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цепкий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озимой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пшенице.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Карантин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предупредительные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меры,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такие,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как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тщательная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очистка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семян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сорняков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посевного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материала,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навоза,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орошаемых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вод,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орудий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машин,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уничтожение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сорняков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всех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угодьях.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биологическим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методам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широком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смысле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можно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отнести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использование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способности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культурных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подавлять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сорняки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агрофитоценозах,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применение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насекомых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паразитов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нематод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уничтожения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отдельных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сорных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растений,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использование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фитопатогенных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D76666" w:rsidRPr="0028691F">
        <w:rPr>
          <w:color w:val="000000"/>
          <w:sz w:val="28"/>
          <w:szCs w:val="28"/>
        </w:rPr>
        <w:t>микроорганизмов.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Оптимальным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вариантом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из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них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является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гербицид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Октиген,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(4</w:t>
      </w:r>
      <w:r w:rsidR="003A64D8" w:rsidRPr="0028691F">
        <w:rPr>
          <w:color w:val="000000"/>
          <w:sz w:val="28"/>
          <w:szCs w:val="28"/>
        </w:rPr>
        <w:t>19,75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г/л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2,4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ты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+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5,25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г/л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хлорсульфурена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ты</w:t>
      </w:r>
      <w:r w:rsidR="008F4B81" w:rsidRPr="0028691F">
        <w:rPr>
          <w:color w:val="000000"/>
          <w:sz w:val="28"/>
          <w:szCs w:val="28"/>
        </w:rPr>
        <w:t>)</w:t>
      </w:r>
      <w:r w:rsidR="003A64D8" w:rsidRPr="0028691F">
        <w:rPr>
          <w:color w:val="000000"/>
          <w:sz w:val="28"/>
          <w:szCs w:val="28"/>
        </w:rPr>
        <w:t>ГУ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«НИТИГ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АНРБ»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2/3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0752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07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108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233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3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0</w:t>
      </w:r>
      <w:r w:rsidR="008F4B81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27.04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2009.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Этот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препарат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имеет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четвёртый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класс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опасности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поле</w:t>
      </w:r>
      <w:r w:rsidR="006A47B1" w:rsidRPr="0028691F">
        <w:rPr>
          <w:color w:val="000000"/>
          <w:sz w:val="28"/>
          <w:szCs w:val="28"/>
        </w:rPr>
        <w:t>зной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энтомофауны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низкую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цену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по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сравнению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другими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F4B81" w:rsidRPr="0028691F">
        <w:rPr>
          <w:color w:val="000000"/>
          <w:sz w:val="28"/>
          <w:szCs w:val="28"/>
        </w:rPr>
        <w:t>гербицидами.</w:t>
      </w:r>
    </w:p>
    <w:p w:rsidR="008266CF" w:rsidRPr="0028691F" w:rsidRDefault="008266CF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Фиалка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полевая.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Чисталан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экстра,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(420г/л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2,4-Д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к-ты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+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60г/л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дикамбы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к-ты)27.04.2009.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фазе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кущения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выхода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трубку.</w:t>
      </w:r>
    </w:p>
    <w:p w:rsidR="00993D64" w:rsidRPr="0028691F" w:rsidRDefault="0010218D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Осоты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0A0430" w:rsidRPr="0028691F">
        <w:rPr>
          <w:i/>
          <w:color w:val="000000"/>
          <w:sz w:val="28"/>
          <w:szCs w:val="28"/>
        </w:rPr>
        <w:t>н</w:t>
      </w:r>
      <w:r w:rsidRPr="0028691F">
        <w:rPr>
          <w:i/>
          <w:color w:val="000000"/>
          <w:sz w:val="28"/>
          <w:szCs w:val="28"/>
        </w:rPr>
        <w:t>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CC76D9" w:rsidRPr="0028691F">
        <w:rPr>
          <w:i/>
          <w:color w:val="000000"/>
          <w:sz w:val="28"/>
          <w:szCs w:val="28"/>
        </w:rPr>
        <w:t>озимой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CC76D9" w:rsidRPr="0028691F">
        <w:rPr>
          <w:i/>
          <w:color w:val="000000"/>
          <w:sz w:val="28"/>
          <w:szCs w:val="28"/>
        </w:rPr>
        <w:t>пшенице</w:t>
      </w:r>
      <w:r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Из-за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отсутствия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большого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ассортимента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гербицидов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против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осотов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озимой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CC76D9" w:rsidRPr="0028691F">
        <w:rPr>
          <w:color w:val="000000"/>
          <w:sz w:val="28"/>
          <w:szCs w:val="28"/>
        </w:rPr>
        <w:t>пшенице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применяется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Дикаминт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Д</w:t>
      </w:r>
      <w:r w:rsidR="00993D64" w:rsidRPr="0028691F">
        <w:rPr>
          <w:color w:val="000000"/>
          <w:sz w:val="28"/>
          <w:szCs w:val="28"/>
        </w:rPr>
        <w:t>,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ВР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(600г/л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2,4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64D8" w:rsidRPr="0028691F">
        <w:rPr>
          <w:color w:val="000000"/>
          <w:sz w:val="28"/>
          <w:szCs w:val="28"/>
        </w:rPr>
        <w:t>к–ты).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Этот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препарат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обладает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системным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наземным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действием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малотоксичен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теплокровных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животных,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человека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993D64" w:rsidRPr="0028691F">
        <w:rPr>
          <w:color w:val="000000"/>
          <w:sz w:val="28"/>
          <w:szCs w:val="28"/>
        </w:rPr>
        <w:t>пчёл.</w:t>
      </w:r>
    </w:p>
    <w:p w:rsidR="003A64D8" w:rsidRPr="0028691F" w:rsidRDefault="003A64D8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Торица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озимой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пшенице.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препарат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Диколур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(600г/л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2,4-Д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к-ты)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09.04.2009.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фазе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кущения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культуры.</w:t>
      </w:r>
    </w:p>
    <w:p w:rsidR="000F24D4" w:rsidRPr="0028691F" w:rsidRDefault="008F4B81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Луковый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листоед</w:t>
      </w:r>
      <w:r w:rsidR="00A36350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Продолжительность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развития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одн</w:t>
      </w:r>
      <w:r w:rsidRPr="0028691F">
        <w:rPr>
          <w:color w:val="000000"/>
          <w:sz w:val="28"/>
          <w:szCs w:val="28"/>
        </w:rPr>
        <w:t>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поколения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лукового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листоеда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15…65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дня.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За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вегетационный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период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он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может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дать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4…5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поколения.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Препараты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должны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обладать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длительным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защитным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эффектом.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Препараты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Брейк,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МЭ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(100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г/л);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Фуфанон,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(570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г/л);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Кемифос,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(570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г/л)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обладают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низким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эффектом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защитного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действия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(7-10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дней).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Препарат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Каратэ,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(50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г/л)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обладает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продолжительным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периодом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0F24D4" w:rsidRPr="0028691F">
        <w:rPr>
          <w:color w:val="000000"/>
          <w:sz w:val="28"/>
          <w:szCs w:val="28"/>
        </w:rPr>
        <w:t>защитного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дей</w:t>
      </w:r>
      <w:r w:rsidRPr="0028691F">
        <w:rPr>
          <w:color w:val="000000"/>
          <w:sz w:val="28"/>
          <w:szCs w:val="28"/>
        </w:rPr>
        <w:t>ствия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(15-20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дней)</w:t>
      </w:r>
      <w:r w:rsidR="00FE0B30" w:rsidRPr="0028691F">
        <w:rPr>
          <w:color w:val="000000"/>
          <w:sz w:val="28"/>
          <w:szCs w:val="28"/>
        </w:rPr>
        <w:t>.</w:t>
      </w:r>
    </w:p>
    <w:p w:rsidR="00271F5A" w:rsidRPr="0028691F" w:rsidRDefault="008F4B81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Луковая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журчалка</w:t>
      </w:r>
      <w:r w:rsidR="00FE0B30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Так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как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отсутствуют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препа</w:t>
      </w:r>
      <w:r w:rsidRPr="0028691F">
        <w:rPr>
          <w:color w:val="000000"/>
          <w:sz w:val="28"/>
          <w:szCs w:val="28"/>
        </w:rPr>
        <w:t>раты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против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луковой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журчалки</w:t>
      </w:r>
      <w:r w:rsidR="00FE0B30" w:rsidRPr="0028691F">
        <w:rPr>
          <w:color w:val="000000"/>
          <w:sz w:val="28"/>
          <w:szCs w:val="28"/>
        </w:rPr>
        <w:t>,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то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её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уничтожения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применяют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агротехнические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FE0B30" w:rsidRPr="0028691F">
        <w:rPr>
          <w:color w:val="000000"/>
          <w:sz w:val="28"/>
          <w:szCs w:val="28"/>
        </w:rPr>
        <w:t>методы</w:t>
      </w:r>
      <w:r w:rsidR="00271F5A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Уборка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уничтожение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поврежденных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луковиц.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Соблюдение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севооборота,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зяблевая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вспашка,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высокая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агротехника</w:t>
      </w:r>
      <w:r w:rsidR="000A4643" w:rsidRPr="0028691F">
        <w:rPr>
          <w:color w:val="000000"/>
          <w:sz w:val="28"/>
          <w:szCs w:val="28"/>
        </w:rPr>
        <w:t>.</w:t>
      </w:r>
    </w:p>
    <w:p w:rsidR="00B07202" w:rsidRPr="0028691F" w:rsidRDefault="000A4643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Ржавчина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лука</w:t>
      </w:r>
      <w:r w:rsidR="00271F5A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Создание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устойчивых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наименее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поражемых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сортов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учетом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расового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состава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ржавчины.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Проведение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агротехнических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мероприятий;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внесение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фосфорных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калийных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удобрений;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проведение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подкормки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всходов.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Проведение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глубокой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зяблевой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вспашки,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которой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запахивается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пораженная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стерня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уничтожаютс</w:t>
      </w:r>
      <w:r w:rsidR="005F1FB7" w:rsidRPr="0028691F">
        <w:rPr>
          <w:color w:val="000000"/>
          <w:sz w:val="28"/>
          <w:szCs w:val="28"/>
        </w:rPr>
        <w:t>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сорняки.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Посев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ранние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сроки,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так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как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поздние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посевы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сильнее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поражаются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5F1FB7" w:rsidRPr="0028691F">
        <w:rPr>
          <w:color w:val="000000"/>
          <w:sz w:val="28"/>
          <w:szCs w:val="28"/>
        </w:rPr>
        <w:t>ржавчиной.</w:t>
      </w:r>
    </w:p>
    <w:p w:rsidR="00B07202" w:rsidRPr="0028691F" w:rsidRDefault="005F1FB7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Гнили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луковиц</w:t>
      </w:r>
      <w:r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Ранние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сроки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посадки.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Уборку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нужно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проводить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период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полного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созревания.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Обрезая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нужно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оставлять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длинную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шейку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(3..6см).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после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уборки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необходимо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просушивать.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нужно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хранить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сухом,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хорошо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проветриваемом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помещении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влажности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70..78%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температуре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3°С.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хранении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нельзя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допускать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резких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колебаний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температуры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влажности</w:t>
      </w:r>
      <w:r w:rsidR="009664CB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Перед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посадкой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лук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севок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протравливают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3%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суспензией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ТМТД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(30г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препарата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л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воды),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которой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луковицы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выдерживают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течение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10</w:t>
      </w:r>
      <w:r w:rsidR="00472D5B" w:rsidRPr="0028691F">
        <w:rPr>
          <w:color w:val="000000"/>
          <w:sz w:val="28"/>
          <w:szCs w:val="28"/>
        </w:rPr>
        <w:t xml:space="preserve"> </w:t>
      </w:r>
      <w:r w:rsidR="009664CB" w:rsidRPr="0028691F">
        <w:rPr>
          <w:color w:val="000000"/>
          <w:sz w:val="28"/>
          <w:szCs w:val="28"/>
        </w:rPr>
        <w:t>мин.</w:t>
      </w:r>
    </w:p>
    <w:p w:rsidR="00DD252C" w:rsidRPr="0028691F" w:rsidRDefault="009664C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Просо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куриное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A11376"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A11376" w:rsidRPr="0028691F">
        <w:rPr>
          <w:i/>
          <w:color w:val="000000"/>
          <w:sz w:val="28"/>
          <w:szCs w:val="28"/>
        </w:rPr>
        <w:t>луке</w:t>
      </w:r>
      <w:r w:rsidR="00DD252C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DD252C" w:rsidRPr="0028691F">
        <w:rPr>
          <w:color w:val="000000"/>
          <w:sz w:val="28"/>
          <w:szCs w:val="28"/>
        </w:rPr>
        <w:t>Из-за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DD252C" w:rsidRPr="0028691F">
        <w:rPr>
          <w:color w:val="000000"/>
          <w:sz w:val="28"/>
          <w:szCs w:val="28"/>
        </w:rPr>
        <w:t>отсутствия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DD252C" w:rsidRPr="0028691F">
        <w:rPr>
          <w:color w:val="000000"/>
          <w:sz w:val="28"/>
          <w:szCs w:val="28"/>
        </w:rPr>
        <w:t>большого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DD252C" w:rsidRPr="0028691F">
        <w:rPr>
          <w:color w:val="000000"/>
          <w:sz w:val="28"/>
          <w:szCs w:val="28"/>
        </w:rPr>
        <w:t>ассортимента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DD252C" w:rsidRPr="0028691F">
        <w:rPr>
          <w:color w:val="000000"/>
          <w:sz w:val="28"/>
          <w:szCs w:val="28"/>
        </w:rPr>
        <w:t>г</w:t>
      </w:r>
      <w:r w:rsidRPr="0028691F">
        <w:rPr>
          <w:color w:val="000000"/>
          <w:sz w:val="28"/>
          <w:szCs w:val="28"/>
        </w:rPr>
        <w:t>ербицидов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против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проса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куриного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DD252C" w:rsidRPr="0028691F">
        <w:rPr>
          <w:color w:val="000000"/>
          <w:sz w:val="28"/>
          <w:szCs w:val="28"/>
        </w:rPr>
        <w:t>используется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Акзифор,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(240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г/л)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«ФМРУС»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2/3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1003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08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108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-101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3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21.01.2010</w:t>
      </w:r>
      <w:r w:rsidR="00DD252C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фазе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листьев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культуры.</w:t>
      </w:r>
    </w:p>
    <w:p w:rsidR="002D209B" w:rsidRPr="0028691F" w:rsidRDefault="009664C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Мокрица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6A47B1"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6A47B1" w:rsidRPr="0028691F">
        <w:rPr>
          <w:i/>
          <w:color w:val="000000"/>
          <w:sz w:val="28"/>
          <w:szCs w:val="28"/>
        </w:rPr>
        <w:t>луке</w:t>
      </w:r>
      <w:r w:rsidR="00DD252C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Из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за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отсутствия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большого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ассортимента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гербицидов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против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мокрицы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луке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6A47B1" w:rsidRPr="0028691F">
        <w:rPr>
          <w:color w:val="000000"/>
          <w:sz w:val="28"/>
          <w:szCs w:val="28"/>
        </w:rPr>
        <w:t>применяется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Гоал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2Е,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(240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г\л)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ДАУ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АРГО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САЕНСЕС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ВМБХ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3\3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0745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07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108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166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3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0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25.04.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2009.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Опрыскивание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посевов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фазе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2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листьев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A11376" w:rsidRPr="0028691F">
        <w:rPr>
          <w:color w:val="000000"/>
          <w:sz w:val="28"/>
          <w:szCs w:val="28"/>
        </w:rPr>
        <w:t>культуры.</w:t>
      </w:r>
    </w:p>
    <w:p w:rsidR="00A11376" w:rsidRPr="0028691F" w:rsidRDefault="00A11376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Горцы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6A47B1"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="006A47B1" w:rsidRPr="0028691F">
        <w:rPr>
          <w:i/>
          <w:color w:val="000000"/>
          <w:sz w:val="28"/>
          <w:szCs w:val="28"/>
        </w:rPr>
        <w:t>луке</w:t>
      </w:r>
      <w:r w:rsidRPr="0028691F">
        <w:rPr>
          <w:i/>
          <w:color w:val="000000"/>
          <w:sz w:val="28"/>
          <w:szCs w:val="28"/>
        </w:rPr>
        <w:t>.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Галиган,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(240г/л)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МАКТЕШИМ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Аган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Индастриз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лтд.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</w:t>
      </w:r>
    </w:p>
    <w:p w:rsidR="00A11376" w:rsidRPr="0028691F" w:rsidRDefault="00A11376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\3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0784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07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108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232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3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16.05.2009.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фазе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листа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культуры.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препарат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обладает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системным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наземным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действием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малотоксичен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теплокровных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животных,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человека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пчёл.</w:t>
      </w:r>
    </w:p>
    <w:p w:rsidR="006A47B1" w:rsidRPr="0028691F" w:rsidRDefault="006A47B1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Осоты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луке.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Из-за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отсутствия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большого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ассортимента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гербицидов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против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осотов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луке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Лонтрел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гранд,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ВДГ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(750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г/л).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препарат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обладает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системным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наземным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действием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малотоксичен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теплокровных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животных,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человека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пчёл.</w:t>
      </w:r>
    </w:p>
    <w:p w:rsidR="006A47B1" w:rsidRPr="0028691F" w:rsidRDefault="006A47B1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i/>
          <w:color w:val="000000"/>
          <w:sz w:val="28"/>
          <w:szCs w:val="28"/>
        </w:rPr>
        <w:t>Марь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белая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на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i/>
          <w:color w:val="000000"/>
          <w:sz w:val="28"/>
          <w:szCs w:val="28"/>
        </w:rPr>
        <w:t>луке.</w:t>
      </w:r>
      <w:r w:rsidR="00472D5B" w:rsidRPr="0028691F">
        <w:rPr>
          <w:i/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Стомп,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КЭ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(330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г/л)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БАСФАРГО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Б.В.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3/3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0901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07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108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007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3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0</w:t>
      </w:r>
      <w:r w:rsidR="00472D5B" w:rsidRPr="0028691F">
        <w:rPr>
          <w:color w:val="000000"/>
          <w:sz w:val="28"/>
          <w:szCs w:val="28"/>
        </w:rPr>
        <w:t xml:space="preserve"> </w:t>
      </w:r>
      <w:r w:rsidR="00220C6F" w:rsidRPr="0028691F">
        <w:rPr>
          <w:color w:val="000000"/>
          <w:sz w:val="28"/>
          <w:szCs w:val="28"/>
        </w:rPr>
        <w:t>18.10.2017.</w:t>
      </w:r>
      <w:r w:rsidR="00472D5B" w:rsidRPr="0028691F">
        <w:rPr>
          <w:color w:val="000000"/>
          <w:sz w:val="28"/>
          <w:szCs w:val="28"/>
        </w:rPr>
        <w:t xml:space="preserve"> </w:t>
      </w:r>
      <w:r w:rsidR="00220C6F" w:rsidRPr="0028691F">
        <w:rPr>
          <w:color w:val="000000"/>
          <w:sz w:val="28"/>
          <w:szCs w:val="28"/>
        </w:rPr>
        <w:t>О</w:t>
      </w:r>
      <w:r w:rsidRPr="0028691F">
        <w:rPr>
          <w:color w:val="000000"/>
          <w:sz w:val="28"/>
          <w:szCs w:val="28"/>
        </w:rPr>
        <w:t>прыскивание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почвы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всходов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культуры.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Этот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препарат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малотоксичен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человека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животных.</w:t>
      </w:r>
    </w:p>
    <w:p w:rsidR="00B84A48" w:rsidRPr="0028691F" w:rsidRDefault="00370B22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br w:type="page"/>
      </w:r>
      <w:r w:rsidR="00B84A48" w:rsidRPr="0028691F">
        <w:rPr>
          <w:color w:val="000000"/>
          <w:sz w:val="28"/>
          <w:szCs w:val="28"/>
        </w:rPr>
        <w:t>Таблица</w:t>
      </w:r>
      <w:r w:rsidR="00472D5B" w:rsidRPr="0028691F">
        <w:rPr>
          <w:color w:val="000000"/>
          <w:sz w:val="28"/>
          <w:szCs w:val="28"/>
        </w:rPr>
        <w:t xml:space="preserve"> 2.</w:t>
      </w:r>
      <w:r w:rsidR="00B84A48" w:rsidRPr="0028691F">
        <w:rPr>
          <w:color w:val="000000"/>
          <w:sz w:val="28"/>
          <w:szCs w:val="28"/>
        </w:rPr>
        <w:t>Технология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B84A48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B84A48" w:rsidRPr="0028691F">
        <w:rPr>
          <w:color w:val="000000"/>
          <w:sz w:val="28"/>
          <w:szCs w:val="28"/>
        </w:rPr>
        <w:t>регламенты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B84A48" w:rsidRPr="0028691F">
        <w:rPr>
          <w:color w:val="000000"/>
          <w:sz w:val="28"/>
          <w:szCs w:val="28"/>
        </w:rPr>
        <w:t>применения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B84A48" w:rsidRPr="0028691F">
        <w:rPr>
          <w:color w:val="000000"/>
          <w:sz w:val="28"/>
          <w:szCs w:val="28"/>
        </w:rPr>
        <w:t>пестицидов</w:t>
      </w:r>
    </w:p>
    <w:tbl>
      <w:tblPr>
        <w:tblW w:w="90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205"/>
        <w:gridCol w:w="2481"/>
        <w:gridCol w:w="2126"/>
        <w:gridCol w:w="851"/>
        <w:gridCol w:w="1134"/>
      </w:tblGrid>
      <w:tr w:rsidR="00FD2917" w:rsidRPr="0028691F" w:rsidTr="00DB0A45">
        <w:trPr>
          <w:trHeight w:val="476"/>
        </w:trPr>
        <w:tc>
          <w:tcPr>
            <w:tcW w:w="1276" w:type="dxa"/>
            <w:vMerge w:val="restart"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Название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205" w:type="dxa"/>
            <w:vMerge w:val="restart"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Название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вредного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2481" w:type="dxa"/>
            <w:vMerge w:val="restart"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Название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и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препаративная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форма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пестицида</w:t>
            </w:r>
          </w:p>
        </w:tc>
        <w:tc>
          <w:tcPr>
            <w:tcW w:w="2126" w:type="dxa"/>
            <w:vMerge w:val="restart"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Способ,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время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и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срок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обработки</w:t>
            </w:r>
          </w:p>
        </w:tc>
        <w:tc>
          <w:tcPr>
            <w:tcW w:w="1985" w:type="dxa"/>
            <w:gridSpan w:val="2"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Норма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расхода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на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единицу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объёма</w:t>
            </w:r>
          </w:p>
        </w:tc>
      </w:tr>
      <w:tr w:rsidR="00B84A48" w:rsidRPr="0028691F" w:rsidTr="00DB0A45">
        <w:trPr>
          <w:trHeight w:val="621"/>
        </w:trPr>
        <w:tc>
          <w:tcPr>
            <w:tcW w:w="1276" w:type="dxa"/>
            <w:vMerge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vMerge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81" w:type="dxa"/>
            <w:vMerge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пестицида</w:t>
            </w:r>
          </w:p>
        </w:tc>
        <w:tc>
          <w:tcPr>
            <w:tcW w:w="1134" w:type="dxa"/>
          </w:tcPr>
          <w:p w:rsidR="00B84A48" w:rsidRPr="0028691F" w:rsidRDefault="00B84A4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Рабочей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жидкости</w:t>
            </w:r>
          </w:p>
        </w:tc>
      </w:tr>
      <w:tr w:rsidR="002B70E1" w:rsidRPr="0028691F" w:rsidTr="00DB0A45">
        <w:tc>
          <w:tcPr>
            <w:tcW w:w="1276" w:type="dxa"/>
            <w:vMerge w:val="restart"/>
            <w:textDirection w:val="tbRl"/>
          </w:tcPr>
          <w:p w:rsidR="002B70E1" w:rsidRPr="0028691F" w:rsidRDefault="003C3B9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28691F">
              <w:rPr>
                <w:color w:val="000000"/>
                <w:sz w:val="20"/>
                <w:szCs w:val="20"/>
              </w:rPr>
              <w:t>Озимая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пшеница</w:t>
            </w: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Шведская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муха</w:t>
            </w:r>
          </w:p>
        </w:tc>
        <w:tc>
          <w:tcPr>
            <w:tcW w:w="2481" w:type="dxa"/>
          </w:tcPr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Октакон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экстра,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(500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4AEF"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4AEF" w:rsidRPr="0028691F">
              <w:rPr>
                <w:color w:val="000000"/>
                <w:sz w:val="20"/>
                <w:szCs w:val="20"/>
              </w:rPr>
              <w:t>к-ты</w:t>
            </w:r>
            <w:r w:rsidRPr="0028691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рано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весной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кущения</w:t>
            </w:r>
          </w:p>
        </w:tc>
        <w:tc>
          <w:tcPr>
            <w:tcW w:w="851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</w:t>
            </w:r>
            <w:r w:rsidR="00A173A4" w:rsidRPr="0028691F">
              <w:rPr>
                <w:color w:val="000000"/>
                <w:sz w:val="20"/>
                <w:szCs w:val="20"/>
              </w:rPr>
              <w:t>6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A173A4" w:rsidRPr="0028691F">
              <w:rPr>
                <w:color w:val="000000"/>
                <w:sz w:val="20"/>
                <w:szCs w:val="20"/>
              </w:rPr>
              <w:t>–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A173A4" w:rsidRPr="0028691F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2B70E1" w:rsidRPr="0028691F" w:rsidTr="00DB0A45">
        <w:tc>
          <w:tcPr>
            <w:tcW w:w="1276" w:type="dxa"/>
            <w:vMerge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Зеленоглазка</w:t>
            </w:r>
          </w:p>
        </w:tc>
        <w:tc>
          <w:tcPr>
            <w:tcW w:w="2481" w:type="dxa"/>
          </w:tcPr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Чисталан,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(376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2B70E1" w:rsidRPr="0028691F">
              <w:rPr>
                <w:color w:val="000000"/>
                <w:sz w:val="20"/>
                <w:szCs w:val="20"/>
              </w:rPr>
              <w:t>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4AEF"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4AEF" w:rsidRPr="0028691F">
              <w:rPr>
                <w:color w:val="000000"/>
                <w:sz w:val="20"/>
                <w:szCs w:val="20"/>
              </w:rPr>
              <w:t>к-ты</w:t>
            </w:r>
            <w:r w:rsidRPr="0028691F">
              <w:rPr>
                <w:color w:val="000000"/>
                <w:sz w:val="20"/>
                <w:szCs w:val="20"/>
              </w:rPr>
              <w:t>+54г/л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дикамбы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</w:t>
            </w:r>
            <w:r w:rsidR="002B70E1" w:rsidRPr="0028691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кущения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выхода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трубку</w:t>
            </w:r>
          </w:p>
        </w:tc>
        <w:tc>
          <w:tcPr>
            <w:tcW w:w="851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0,75-1</w:t>
            </w:r>
          </w:p>
        </w:tc>
        <w:tc>
          <w:tcPr>
            <w:tcW w:w="1134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200-400</w:t>
            </w:r>
          </w:p>
        </w:tc>
      </w:tr>
      <w:tr w:rsidR="002B70E1" w:rsidRPr="0028691F" w:rsidTr="00DB0A45">
        <w:tc>
          <w:tcPr>
            <w:tcW w:w="1276" w:type="dxa"/>
            <w:vMerge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Озимая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совка</w:t>
            </w:r>
          </w:p>
        </w:tc>
        <w:tc>
          <w:tcPr>
            <w:tcW w:w="2481" w:type="dxa"/>
          </w:tcPr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Суспензия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50%-ного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с.п.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гамма-изомера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ГХГУ</w:t>
            </w:r>
          </w:p>
        </w:tc>
        <w:tc>
          <w:tcPr>
            <w:tcW w:w="2126" w:type="dxa"/>
          </w:tcPr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всходов</w:t>
            </w:r>
          </w:p>
        </w:tc>
        <w:tc>
          <w:tcPr>
            <w:tcW w:w="851" w:type="dxa"/>
          </w:tcPr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</w:tcPr>
          <w:p w:rsidR="002B70E1" w:rsidRPr="0028691F" w:rsidRDefault="00A173A4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-</w:t>
            </w:r>
          </w:p>
        </w:tc>
      </w:tr>
      <w:tr w:rsidR="002B70E1" w:rsidRPr="0028691F" w:rsidTr="00DB0A45">
        <w:tc>
          <w:tcPr>
            <w:tcW w:w="1276" w:type="dxa"/>
            <w:vMerge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Мучнистая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роса</w:t>
            </w:r>
          </w:p>
        </w:tc>
        <w:tc>
          <w:tcPr>
            <w:tcW w:w="2481" w:type="dxa"/>
          </w:tcPr>
          <w:p w:rsidR="002B70E1" w:rsidRPr="0028691F" w:rsidRDefault="003C3B9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Фунгицид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Топаз,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КЭ(100г/л)</w:t>
            </w:r>
          </w:p>
        </w:tc>
        <w:tc>
          <w:tcPr>
            <w:tcW w:w="2126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период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вегетации</w:t>
            </w:r>
          </w:p>
        </w:tc>
        <w:tc>
          <w:tcPr>
            <w:tcW w:w="851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4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2B70E1" w:rsidRPr="0028691F" w:rsidTr="00DB0A45">
        <w:tc>
          <w:tcPr>
            <w:tcW w:w="1276" w:type="dxa"/>
            <w:vMerge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Корневые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гнили</w:t>
            </w:r>
          </w:p>
        </w:tc>
        <w:tc>
          <w:tcPr>
            <w:tcW w:w="2481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3C3B9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Гранозан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1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кг/т,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меркурбензол,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меркургексан</w:t>
            </w:r>
          </w:p>
        </w:tc>
        <w:tc>
          <w:tcPr>
            <w:tcW w:w="2126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3C3B98"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3C3B98" w:rsidRPr="0028691F">
              <w:rPr>
                <w:color w:val="000000"/>
                <w:sz w:val="20"/>
                <w:szCs w:val="20"/>
              </w:rPr>
              <w:t>период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3C3B98" w:rsidRPr="0028691F">
              <w:rPr>
                <w:color w:val="000000"/>
                <w:sz w:val="20"/>
                <w:szCs w:val="20"/>
              </w:rPr>
              <w:t>вегетации</w:t>
            </w:r>
          </w:p>
        </w:tc>
        <w:tc>
          <w:tcPr>
            <w:tcW w:w="851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3C3B9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1,5-2</w:t>
            </w:r>
          </w:p>
        </w:tc>
        <w:tc>
          <w:tcPr>
            <w:tcW w:w="1134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2B70E1" w:rsidRPr="0028691F" w:rsidTr="00DB0A45">
        <w:tc>
          <w:tcPr>
            <w:tcW w:w="1276" w:type="dxa"/>
            <w:vMerge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Подмаренник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цепкий</w:t>
            </w:r>
          </w:p>
        </w:tc>
        <w:tc>
          <w:tcPr>
            <w:tcW w:w="2481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3C3B9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Октиген,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(419,75г/л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4AEF"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4AEF" w:rsidRPr="0028691F">
              <w:rPr>
                <w:color w:val="000000"/>
                <w:sz w:val="20"/>
                <w:szCs w:val="20"/>
              </w:rPr>
              <w:t>к-ты</w:t>
            </w:r>
            <w:r w:rsidRPr="0028691F">
              <w:rPr>
                <w:color w:val="000000"/>
                <w:sz w:val="20"/>
                <w:szCs w:val="20"/>
              </w:rPr>
              <w:t>+5,25г/л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4AEF" w:rsidRPr="0028691F">
              <w:rPr>
                <w:color w:val="000000"/>
                <w:sz w:val="20"/>
                <w:szCs w:val="20"/>
              </w:rPr>
              <w:t>хлорсульфурона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4AEF" w:rsidRPr="0028691F">
              <w:rPr>
                <w:color w:val="000000"/>
                <w:sz w:val="20"/>
                <w:szCs w:val="20"/>
              </w:rPr>
              <w:t>к-ты</w:t>
            </w:r>
            <w:r w:rsidRPr="0028691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2B70E1" w:rsidRPr="0028691F" w:rsidRDefault="003C3B98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весной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кущения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1740" w:rsidRPr="0028691F">
              <w:rPr>
                <w:color w:val="000000"/>
                <w:sz w:val="20"/>
                <w:szCs w:val="20"/>
              </w:rPr>
              <w:t>и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1740" w:rsidRPr="0028691F">
              <w:rPr>
                <w:color w:val="000000"/>
                <w:sz w:val="20"/>
                <w:szCs w:val="20"/>
              </w:rPr>
              <w:t>ранние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1740" w:rsidRPr="0028691F">
              <w:rPr>
                <w:color w:val="000000"/>
                <w:sz w:val="20"/>
                <w:szCs w:val="20"/>
              </w:rPr>
              <w:t>фазы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1740" w:rsidRPr="0028691F">
              <w:rPr>
                <w:color w:val="000000"/>
                <w:sz w:val="20"/>
                <w:szCs w:val="20"/>
              </w:rPr>
              <w:t>роста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41740" w:rsidRPr="0028691F">
              <w:rPr>
                <w:color w:val="000000"/>
                <w:sz w:val="20"/>
                <w:szCs w:val="20"/>
              </w:rPr>
              <w:t>сорняков</w:t>
            </w:r>
          </w:p>
        </w:tc>
        <w:tc>
          <w:tcPr>
            <w:tcW w:w="851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DA47A2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0,6-0,9</w:t>
            </w:r>
          </w:p>
        </w:tc>
        <w:tc>
          <w:tcPr>
            <w:tcW w:w="1134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200-</w:t>
            </w:r>
            <w:r w:rsidR="002B70E1" w:rsidRPr="0028691F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2B70E1" w:rsidRPr="0028691F" w:rsidTr="00DB0A45">
        <w:tc>
          <w:tcPr>
            <w:tcW w:w="1276" w:type="dxa"/>
            <w:vMerge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Фиалка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полевая</w:t>
            </w:r>
          </w:p>
        </w:tc>
        <w:tc>
          <w:tcPr>
            <w:tcW w:w="2481" w:type="dxa"/>
          </w:tcPr>
          <w:p w:rsidR="002B70E1" w:rsidRPr="0028691F" w:rsidRDefault="00144AE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Чистолан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экстра,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КЭ(420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к-ты+60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дикамбы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2126" w:type="dxa"/>
          </w:tcPr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кущения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выхода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трубку</w:t>
            </w:r>
          </w:p>
        </w:tc>
        <w:tc>
          <w:tcPr>
            <w:tcW w:w="851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0,67-0,9</w:t>
            </w:r>
          </w:p>
        </w:tc>
        <w:tc>
          <w:tcPr>
            <w:tcW w:w="1134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</w:t>
            </w:r>
            <w:r w:rsidR="002B70E1" w:rsidRPr="0028691F">
              <w:rPr>
                <w:color w:val="000000"/>
                <w:sz w:val="20"/>
                <w:szCs w:val="20"/>
              </w:rPr>
              <w:t>00</w:t>
            </w:r>
            <w:r w:rsidRPr="0028691F">
              <w:rPr>
                <w:color w:val="000000"/>
                <w:sz w:val="20"/>
                <w:szCs w:val="20"/>
              </w:rPr>
              <w:t>-200</w:t>
            </w:r>
          </w:p>
        </w:tc>
      </w:tr>
      <w:tr w:rsidR="002B70E1" w:rsidRPr="0028691F" w:rsidTr="00DB0A45">
        <w:tc>
          <w:tcPr>
            <w:tcW w:w="1276" w:type="dxa"/>
            <w:vMerge/>
          </w:tcPr>
          <w:p w:rsidR="002B70E1" w:rsidRPr="0089205C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Торица</w:t>
            </w:r>
          </w:p>
        </w:tc>
        <w:tc>
          <w:tcPr>
            <w:tcW w:w="2481" w:type="dxa"/>
          </w:tcPr>
          <w:p w:rsidR="002B70E1" w:rsidRPr="0028691F" w:rsidRDefault="00144AE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Диколур-Ф,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ВР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(600г/л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2126" w:type="dxa"/>
          </w:tcPr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кущения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выхода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трубку</w:t>
            </w:r>
          </w:p>
        </w:tc>
        <w:tc>
          <w:tcPr>
            <w:tcW w:w="851" w:type="dxa"/>
          </w:tcPr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1-1,6</w:t>
            </w:r>
          </w:p>
        </w:tc>
        <w:tc>
          <w:tcPr>
            <w:tcW w:w="1134" w:type="dxa"/>
          </w:tcPr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200-300</w:t>
            </w:r>
          </w:p>
        </w:tc>
      </w:tr>
      <w:tr w:rsidR="002B70E1" w:rsidRPr="0028691F" w:rsidTr="00DB0A45">
        <w:tc>
          <w:tcPr>
            <w:tcW w:w="1276" w:type="dxa"/>
            <w:vMerge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2B70E1" w:rsidRPr="0028691F" w:rsidRDefault="002B70E1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Осоты</w:t>
            </w:r>
          </w:p>
        </w:tc>
        <w:tc>
          <w:tcPr>
            <w:tcW w:w="2481" w:type="dxa"/>
          </w:tcPr>
          <w:p w:rsidR="002B70E1" w:rsidRPr="0028691F" w:rsidRDefault="00144AE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Дикамин-Д,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ВР(600г/л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2126" w:type="dxa"/>
          </w:tcPr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кущения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выхода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трубку</w:t>
            </w:r>
          </w:p>
        </w:tc>
        <w:tc>
          <w:tcPr>
            <w:tcW w:w="851" w:type="dxa"/>
          </w:tcPr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1-1,6</w:t>
            </w:r>
          </w:p>
        </w:tc>
        <w:tc>
          <w:tcPr>
            <w:tcW w:w="1134" w:type="dxa"/>
          </w:tcPr>
          <w:p w:rsidR="002B70E1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200-300</w:t>
            </w:r>
          </w:p>
        </w:tc>
      </w:tr>
      <w:tr w:rsidR="00757413" w:rsidRPr="0028691F" w:rsidTr="00DB0A45">
        <w:tc>
          <w:tcPr>
            <w:tcW w:w="1276" w:type="dxa"/>
            <w:vMerge w:val="restart"/>
            <w:textDirection w:val="tbRl"/>
          </w:tcPr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Лук</w:t>
            </w:r>
          </w:p>
        </w:tc>
        <w:tc>
          <w:tcPr>
            <w:tcW w:w="1205" w:type="dxa"/>
          </w:tcPr>
          <w:p w:rsidR="00757413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Луковый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листоед</w:t>
            </w:r>
          </w:p>
        </w:tc>
        <w:tc>
          <w:tcPr>
            <w:tcW w:w="2481" w:type="dxa"/>
          </w:tcPr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Каратэ,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(50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г/л)</w:t>
            </w:r>
          </w:p>
        </w:tc>
        <w:tc>
          <w:tcPr>
            <w:tcW w:w="2126" w:type="dxa"/>
          </w:tcPr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период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вегетации</w:t>
            </w:r>
          </w:p>
        </w:tc>
        <w:tc>
          <w:tcPr>
            <w:tcW w:w="851" w:type="dxa"/>
          </w:tcPr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600</w:t>
            </w:r>
          </w:p>
        </w:tc>
      </w:tr>
      <w:tr w:rsidR="00757413" w:rsidRPr="0028691F" w:rsidTr="00DB0A45">
        <w:tc>
          <w:tcPr>
            <w:tcW w:w="1276" w:type="dxa"/>
            <w:vMerge/>
          </w:tcPr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Гнили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луковиц</w:t>
            </w:r>
          </w:p>
        </w:tc>
        <w:tc>
          <w:tcPr>
            <w:tcW w:w="2481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3%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суспензия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ТМТД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(30г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препарата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на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1л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воды)</w:t>
            </w:r>
          </w:p>
        </w:tc>
        <w:tc>
          <w:tcPr>
            <w:tcW w:w="2126" w:type="dxa"/>
          </w:tcPr>
          <w:p w:rsidR="00757413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Протравливание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перед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посадкой</w:t>
            </w:r>
          </w:p>
        </w:tc>
        <w:tc>
          <w:tcPr>
            <w:tcW w:w="851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34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3</w:t>
            </w:r>
            <w:r w:rsidR="00181F4F" w:rsidRPr="0028691F">
              <w:rPr>
                <w:color w:val="000000"/>
                <w:sz w:val="20"/>
                <w:szCs w:val="20"/>
              </w:rPr>
              <w:t>00</w:t>
            </w:r>
          </w:p>
        </w:tc>
      </w:tr>
      <w:tr w:rsidR="00757413" w:rsidRPr="0028691F" w:rsidTr="00DB0A45">
        <w:tc>
          <w:tcPr>
            <w:tcW w:w="1276" w:type="dxa"/>
            <w:vMerge/>
          </w:tcPr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757413" w:rsidRPr="0028691F" w:rsidRDefault="0014174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Просо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BA729E" w:rsidRPr="0028691F">
              <w:rPr>
                <w:color w:val="000000"/>
                <w:sz w:val="20"/>
                <w:szCs w:val="20"/>
              </w:rPr>
              <w:t>куриное</w:t>
            </w:r>
          </w:p>
        </w:tc>
        <w:tc>
          <w:tcPr>
            <w:tcW w:w="2481" w:type="dxa"/>
          </w:tcPr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Акзифор,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КЭ(240г/л)</w:t>
            </w:r>
          </w:p>
        </w:tc>
        <w:tc>
          <w:tcPr>
            <w:tcW w:w="2126" w:type="dxa"/>
          </w:tcPr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листьев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851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200-300</w:t>
            </w:r>
          </w:p>
        </w:tc>
      </w:tr>
      <w:tr w:rsidR="00757413" w:rsidRPr="0028691F" w:rsidTr="00DB0A45">
        <w:tc>
          <w:tcPr>
            <w:tcW w:w="1276" w:type="dxa"/>
            <w:vMerge/>
          </w:tcPr>
          <w:p w:rsidR="00757413" w:rsidRPr="0028691F" w:rsidRDefault="00757413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Мокрица</w:t>
            </w:r>
          </w:p>
        </w:tc>
        <w:tc>
          <w:tcPr>
            <w:tcW w:w="2481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Гоал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2Е,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КЭ(240г/л)</w:t>
            </w:r>
          </w:p>
        </w:tc>
        <w:tc>
          <w:tcPr>
            <w:tcW w:w="2126" w:type="dxa"/>
          </w:tcPr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листьев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851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</w:t>
            </w:r>
            <w:r w:rsidR="00BA729E" w:rsidRPr="0028691F">
              <w:rPr>
                <w:color w:val="000000"/>
                <w:sz w:val="20"/>
                <w:szCs w:val="20"/>
              </w:rPr>
              <w:t>5-1</w:t>
            </w:r>
          </w:p>
        </w:tc>
        <w:tc>
          <w:tcPr>
            <w:tcW w:w="1134" w:type="dxa"/>
          </w:tcPr>
          <w:p w:rsidR="00181F4F" w:rsidRPr="0028691F" w:rsidRDefault="00181F4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57413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</w:t>
            </w:r>
            <w:r w:rsidR="00181F4F" w:rsidRPr="0028691F">
              <w:rPr>
                <w:color w:val="000000"/>
                <w:sz w:val="20"/>
                <w:szCs w:val="20"/>
              </w:rPr>
              <w:t>00</w:t>
            </w:r>
            <w:r w:rsidRPr="0028691F">
              <w:rPr>
                <w:color w:val="000000"/>
                <w:sz w:val="20"/>
                <w:szCs w:val="20"/>
              </w:rPr>
              <w:t>-300</w:t>
            </w:r>
          </w:p>
        </w:tc>
      </w:tr>
      <w:tr w:rsidR="00BA729E" w:rsidRPr="0028691F" w:rsidTr="00DB0A45">
        <w:tc>
          <w:tcPr>
            <w:tcW w:w="1276" w:type="dxa"/>
            <w:vMerge w:val="restart"/>
            <w:tcBorders>
              <w:top w:val="nil"/>
            </w:tcBorders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Горцы</w:t>
            </w:r>
          </w:p>
        </w:tc>
        <w:tc>
          <w:tcPr>
            <w:tcW w:w="2481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Галиган,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КЭ(240г/л)</w:t>
            </w:r>
          </w:p>
        </w:tc>
        <w:tc>
          <w:tcPr>
            <w:tcW w:w="2126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3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листьев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851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0,5-1</w:t>
            </w:r>
          </w:p>
        </w:tc>
        <w:tc>
          <w:tcPr>
            <w:tcW w:w="1134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200-300</w:t>
            </w:r>
          </w:p>
        </w:tc>
      </w:tr>
      <w:tr w:rsidR="00BA729E" w:rsidRPr="0028691F" w:rsidTr="00DB0A45">
        <w:tc>
          <w:tcPr>
            <w:tcW w:w="1276" w:type="dxa"/>
            <w:vMerge/>
            <w:tcBorders>
              <w:top w:val="nil"/>
            </w:tcBorders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Осоты</w:t>
            </w:r>
          </w:p>
        </w:tc>
        <w:tc>
          <w:tcPr>
            <w:tcW w:w="2481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Лонтрел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гранд,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ВДГ(750г/л)</w:t>
            </w:r>
          </w:p>
        </w:tc>
        <w:tc>
          <w:tcPr>
            <w:tcW w:w="2126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посевов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фазе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кущения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выхода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трубку</w:t>
            </w:r>
          </w:p>
        </w:tc>
        <w:tc>
          <w:tcPr>
            <w:tcW w:w="851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1-1,6</w:t>
            </w:r>
          </w:p>
        </w:tc>
        <w:tc>
          <w:tcPr>
            <w:tcW w:w="1134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200-300</w:t>
            </w:r>
          </w:p>
        </w:tc>
      </w:tr>
      <w:tr w:rsidR="00BA729E" w:rsidRPr="0028691F" w:rsidTr="00DB0A45">
        <w:tc>
          <w:tcPr>
            <w:tcW w:w="1276" w:type="dxa"/>
            <w:vMerge/>
            <w:tcBorders>
              <w:top w:val="nil"/>
            </w:tcBorders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Марь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белая</w:t>
            </w:r>
          </w:p>
        </w:tc>
        <w:tc>
          <w:tcPr>
            <w:tcW w:w="2481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Стомп,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КЭ(330г/л)</w:t>
            </w:r>
          </w:p>
        </w:tc>
        <w:tc>
          <w:tcPr>
            <w:tcW w:w="2126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Опрыскивание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почвы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до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всходов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851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2,3-4,5</w:t>
            </w:r>
          </w:p>
        </w:tc>
        <w:tc>
          <w:tcPr>
            <w:tcW w:w="1134" w:type="dxa"/>
          </w:tcPr>
          <w:p w:rsidR="00BA729E" w:rsidRPr="0028691F" w:rsidRDefault="00BA729E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200-300</w:t>
            </w:r>
          </w:p>
        </w:tc>
      </w:tr>
    </w:tbl>
    <w:p w:rsidR="00B84A48" w:rsidRPr="0028691F" w:rsidRDefault="00B84A48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3D5F" w:rsidRPr="0028691F" w:rsidRDefault="00181F4F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28691F">
        <w:rPr>
          <w:b/>
          <w:color w:val="000000"/>
          <w:sz w:val="28"/>
          <w:szCs w:val="40"/>
        </w:rPr>
        <w:t>Определение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общей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потребности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в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выбранных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пестицидах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и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технике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по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их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применению</w:t>
      </w:r>
    </w:p>
    <w:p w:rsidR="00AE3D5F" w:rsidRPr="0028691F" w:rsidRDefault="00AE3D5F" w:rsidP="00472D5B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0024F6" w:rsidRPr="0028691F" w:rsidRDefault="000024F6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Таблица</w:t>
      </w:r>
      <w:r w:rsidR="00472D5B" w:rsidRPr="0028691F">
        <w:rPr>
          <w:color w:val="000000"/>
          <w:sz w:val="28"/>
          <w:szCs w:val="28"/>
        </w:rPr>
        <w:t xml:space="preserve"> 3.</w:t>
      </w:r>
      <w:r w:rsidRPr="0028691F">
        <w:rPr>
          <w:color w:val="000000"/>
          <w:sz w:val="28"/>
        </w:rPr>
        <w:t>Потребность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в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пестицидах,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рабочей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жидкости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и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технике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по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их</w:t>
      </w:r>
      <w:r w:rsidR="00472D5B" w:rsidRPr="0028691F">
        <w:rPr>
          <w:color w:val="000000"/>
          <w:sz w:val="28"/>
        </w:rPr>
        <w:t xml:space="preserve"> </w:t>
      </w:r>
      <w:r w:rsidRPr="0028691F">
        <w:rPr>
          <w:color w:val="000000"/>
          <w:sz w:val="28"/>
        </w:rPr>
        <w:t>применению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751"/>
        <w:gridCol w:w="1276"/>
        <w:gridCol w:w="1650"/>
        <w:gridCol w:w="2552"/>
      </w:tblGrid>
      <w:tr w:rsidR="000024F6" w:rsidRPr="0028691F" w:rsidTr="00370B22">
        <w:tc>
          <w:tcPr>
            <w:tcW w:w="1985" w:type="dxa"/>
          </w:tcPr>
          <w:p w:rsidR="000024F6" w:rsidRPr="0028691F" w:rsidRDefault="000024F6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0024F6" w:rsidRPr="0028691F" w:rsidRDefault="000024F6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Название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пестицида</w:t>
            </w:r>
          </w:p>
        </w:tc>
        <w:tc>
          <w:tcPr>
            <w:tcW w:w="1751" w:type="dxa"/>
          </w:tcPr>
          <w:p w:rsidR="000024F6" w:rsidRPr="0028691F" w:rsidRDefault="000024F6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Объём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работ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с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учётом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кратности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обработок</w:t>
            </w:r>
          </w:p>
        </w:tc>
        <w:tc>
          <w:tcPr>
            <w:tcW w:w="1276" w:type="dxa"/>
          </w:tcPr>
          <w:p w:rsidR="000024F6" w:rsidRPr="0028691F" w:rsidRDefault="000024F6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Общая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потребность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пестицида</w:t>
            </w:r>
          </w:p>
        </w:tc>
        <w:tc>
          <w:tcPr>
            <w:tcW w:w="1650" w:type="dxa"/>
          </w:tcPr>
          <w:p w:rsidR="000024F6" w:rsidRPr="0028691F" w:rsidRDefault="000024F6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Общий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расход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рабочей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жидкости</w:t>
            </w:r>
          </w:p>
        </w:tc>
        <w:tc>
          <w:tcPr>
            <w:tcW w:w="2552" w:type="dxa"/>
          </w:tcPr>
          <w:p w:rsidR="000024F6" w:rsidRPr="0028691F" w:rsidRDefault="000024F6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Состав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агрегата,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включая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машины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для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подвоза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воды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и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пестицида</w:t>
            </w:r>
          </w:p>
        </w:tc>
      </w:tr>
      <w:tr w:rsidR="003625ED" w:rsidRPr="0028691F" w:rsidTr="00370B22">
        <w:trPr>
          <w:trHeight w:val="193"/>
        </w:trPr>
        <w:tc>
          <w:tcPr>
            <w:tcW w:w="1985" w:type="dxa"/>
          </w:tcPr>
          <w:p w:rsidR="003625ED" w:rsidRPr="0028691F" w:rsidRDefault="00AE3D5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Октакон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экстра,КЭ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(500г/л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1751" w:type="dxa"/>
          </w:tcPr>
          <w:p w:rsidR="003625ED" w:rsidRPr="0028691F" w:rsidRDefault="00FB36A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3625ED" w:rsidRPr="0028691F" w:rsidRDefault="00F537C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480</w:t>
            </w:r>
          </w:p>
        </w:tc>
        <w:tc>
          <w:tcPr>
            <w:tcW w:w="1650" w:type="dxa"/>
          </w:tcPr>
          <w:p w:rsidR="003625ED" w:rsidRPr="0028691F" w:rsidRDefault="00F537C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180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3625ED" w:rsidRPr="0028691F" w:rsidRDefault="00F537C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ОВТ-1В+МТЗ-80,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FB36AB" w:rsidRPr="0028691F" w:rsidTr="00370B22">
        <w:trPr>
          <w:trHeight w:val="771"/>
        </w:trPr>
        <w:tc>
          <w:tcPr>
            <w:tcW w:w="1985" w:type="dxa"/>
          </w:tcPr>
          <w:p w:rsidR="00FB36AB" w:rsidRPr="0028691F" w:rsidRDefault="00AE3D5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Чисталан,КЭ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(376г/л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к-ты+54г/л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дикамбы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1751" w:type="dxa"/>
          </w:tcPr>
          <w:p w:rsidR="00FB36AB" w:rsidRPr="0028691F" w:rsidRDefault="00FB36A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FB36AB" w:rsidRPr="0028691F" w:rsidRDefault="00FB36A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650" w:type="dxa"/>
          </w:tcPr>
          <w:p w:rsidR="00FB36AB" w:rsidRPr="0028691F" w:rsidRDefault="00FB36A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180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FB36AB" w:rsidRPr="0028691F" w:rsidRDefault="00FB36AB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ОВТ-1В+МТЗ-80,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3625ED" w:rsidRPr="0028691F" w:rsidRDefault="00AE3D5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Чисталан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экстра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КЭ(420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к-ты+60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дикамбы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1751" w:type="dxa"/>
          </w:tcPr>
          <w:p w:rsidR="003625ED" w:rsidRPr="0028691F" w:rsidRDefault="00F537C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625ED" w:rsidRPr="0028691F" w:rsidRDefault="00F537C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50" w:type="dxa"/>
          </w:tcPr>
          <w:p w:rsidR="003625ED" w:rsidRPr="0028691F" w:rsidRDefault="00F537C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2" w:type="dxa"/>
          </w:tcPr>
          <w:p w:rsidR="00567BE5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ПС-10А,</w:t>
            </w:r>
          </w:p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3625ED" w:rsidRPr="0028691F" w:rsidRDefault="00AE3D5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Октиген,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(419,75г/л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к-ты+5,25г/л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хлорсульфурона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1751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650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90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ОВТ-1В+МТЗ-80,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3625ED" w:rsidRPr="0028691F" w:rsidRDefault="00AE3D5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Диколур-Ф,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ВР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(600г/л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1751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276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650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270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ОВТ-1В+МТЗ-80,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3625ED" w:rsidRPr="0028691F" w:rsidRDefault="00AE3D5F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Дикамин-Д,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ВР(600г/л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2,4-Д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к-ты)</w:t>
            </w:r>
          </w:p>
        </w:tc>
        <w:tc>
          <w:tcPr>
            <w:tcW w:w="1751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650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90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3625ED" w:rsidRPr="0028691F" w:rsidRDefault="00567BE5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ОВТ-1В+МТЗ-80,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Топаз,</w:t>
            </w:r>
          </w:p>
          <w:p w:rsidR="003625ED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(100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г/л)</w:t>
            </w:r>
          </w:p>
        </w:tc>
        <w:tc>
          <w:tcPr>
            <w:tcW w:w="1751" w:type="dxa"/>
          </w:tcPr>
          <w:p w:rsidR="003625ED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8</w:t>
            </w:r>
            <w:r w:rsidR="00112D29" w:rsidRPr="0028691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625ED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2,</w:t>
            </w:r>
            <w:r w:rsidR="00112D29" w:rsidRPr="0028691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50" w:type="dxa"/>
          </w:tcPr>
          <w:p w:rsidR="003625ED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48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="00112D29"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ОМ-630-2</w:t>
            </w:r>
          </w:p>
          <w:p w:rsidR="003625ED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3625ED" w:rsidRPr="0028691F" w:rsidRDefault="003625ED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Каратэ,</w:t>
            </w:r>
          </w:p>
          <w:p w:rsidR="003625ED" w:rsidRPr="0028691F" w:rsidRDefault="003625ED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КЭ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(50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г/л)</w:t>
            </w:r>
          </w:p>
        </w:tc>
        <w:tc>
          <w:tcPr>
            <w:tcW w:w="1751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50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48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112D29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ОМ-630-2</w:t>
            </w:r>
          </w:p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3625ED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Акзифор,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КЭ(240г/л)</w:t>
            </w:r>
          </w:p>
        </w:tc>
        <w:tc>
          <w:tcPr>
            <w:tcW w:w="1751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650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48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112D29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ОМ-630-2</w:t>
            </w:r>
          </w:p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3625ED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Гоал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2Е,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КЭ(240г/л)</w:t>
            </w:r>
          </w:p>
        </w:tc>
        <w:tc>
          <w:tcPr>
            <w:tcW w:w="1751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50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24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112D29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ОМ-630-2</w:t>
            </w:r>
          </w:p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3625ED" w:rsidRPr="0028691F" w:rsidTr="00370B22">
        <w:tc>
          <w:tcPr>
            <w:tcW w:w="1985" w:type="dxa"/>
          </w:tcPr>
          <w:p w:rsidR="003625ED" w:rsidRPr="0028691F" w:rsidRDefault="003625ED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Лонтрел-300,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ВР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(300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г/л)</w:t>
            </w:r>
          </w:p>
        </w:tc>
        <w:tc>
          <w:tcPr>
            <w:tcW w:w="1751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650" w:type="dxa"/>
          </w:tcPr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24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112D29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ОМ-630-2</w:t>
            </w:r>
          </w:p>
          <w:p w:rsidR="003625ED" w:rsidRPr="0028691F" w:rsidRDefault="00112D29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6354C0" w:rsidRPr="0028691F" w:rsidTr="00370B22">
        <w:tc>
          <w:tcPr>
            <w:tcW w:w="1985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Галиган,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КЭ(240г/л)</w:t>
            </w:r>
          </w:p>
        </w:tc>
        <w:tc>
          <w:tcPr>
            <w:tcW w:w="1751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650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48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ОМ-630-2</w:t>
            </w:r>
          </w:p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  <w:tr w:rsidR="006354C0" w:rsidRPr="0028691F" w:rsidTr="00370B22">
        <w:tc>
          <w:tcPr>
            <w:tcW w:w="1985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Стомп,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КЭ(330г/л)</w:t>
            </w:r>
          </w:p>
        </w:tc>
        <w:tc>
          <w:tcPr>
            <w:tcW w:w="1751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50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24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52" w:type="dxa"/>
          </w:tcPr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ОМ-630-2</w:t>
            </w:r>
          </w:p>
          <w:p w:rsidR="006354C0" w:rsidRPr="0028691F" w:rsidRDefault="006354C0" w:rsidP="00472D5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28691F">
              <w:rPr>
                <w:color w:val="000000"/>
                <w:sz w:val="20"/>
                <w:szCs w:val="20"/>
              </w:rPr>
              <w:t>+МТЗ-80,</w:t>
            </w:r>
            <w:r w:rsidR="00472D5B" w:rsidRPr="0028691F">
              <w:rPr>
                <w:color w:val="000000"/>
                <w:sz w:val="20"/>
                <w:szCs w:val="20"/>
              </w:rPr>
              <w:t xml:space="preserve"> </w:t>
            </w:r>
            <w:r w:rsidRPr="0028691F">
              <w:rPr>
                <w:color w:val="000000"/>
                <w:sz w:val="20"/>
                <w:szCs w:val="20"/>
              </w:rPr>
              <w:t>ГАЗ-53</w:t>
            </w:r>
          </w:p>
        </w:tc>
      </w:tr>
    </w:tbl>
    <w:p w:rsidR="000024F6" w:rsidRPr="0028691F" w:rsidRDefault="000024F6" w:rsidP="00472D5B">
      <w:pPr>
        <w:spacing w:line="360" w:lineRule="auto"/>
        <w:ind w:firstLine="709"/>
        <w:jc w:val="both"/>
        <w:rPr>
          <w:color w:val="000000"/>
          <w:sz w:val="28"/>
        </w:rPr>
      </w:pPr>
    </w:p>
    <w:p w:rsidR="003625ED" w:rsidRPr="0028691F" w:rsidRDefault="00754BF2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28691F">
        <w:rPr>
          <w:b/>
          <w:color w:val="000000"/>
          <w:sz w:val="28"/>
          <w:szCs w:val="40"/>
        </w:rPr>
        <w:t>Определение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биологической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и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хозяйственной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эффективности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применения</w:t>
      </w:r>
      <w:r w:rsidR="00472D5B" w:rsidRPr="0028691F">
        <w:rPr>
          <w:b/>
          <w:color w:val="000000"/>
          <w:sz w:val="28"/>
          <w:szCs w:val="40"/>
        </w:rPr>
        <w:t xml:space="preserve"> </w:t>
      </w:r>
      <w:r w:rsidRPr="0028691F">
        <w:rPr>
          <w:b/>
          <w:color w:val="000000"/>
          <w:sz w:val="28"/>
          <w:szCs w:val="40"/>
        </w:rPr>
        <w:t>пестицидов</w:t>
      </w:r>
    </w:p>
    <w:p w:rsidR="00472D5B" w:rsidRPr="0028691F" w:rsidRDefault="00472D5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54BF2" w:rsidRPr="0028691F" w:rsidRDefault="00754BF2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Результаты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проведения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мероприятий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оцениваются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показателями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биологической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хозяйственной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эффективности.</w:t>
      </w:r>
    </w:p>
    <w:p w:rsidR="000D42DB" w:rsidRPr="0028691F" w:rsidRDefault="00754BF2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Биологическую</w:t>
      </w:r>
      <w:r w:rsidR="00472D5B" w:rsidRPr="0028691F">
        <w:rPr>
          <w:color w:val="000000"/>
          <w:sz w:val="28"/>
          <w:szCs w:val="28"/>
        </w:rPr>
        <w:t xml:space="preserve"> </w:t>
      </w:r>
      <w:r w:rsidR="003A149E" w:rsidRPr="0028691F">
        <w:rPr>
          <w:color w:val="000000"/>
          <w:sz w:val="28"/>
          <w:szCs w:val="28"/>
        </w:rPr>
        <w:t>эффективность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(%)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пестицидов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производственных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условиях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можно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определить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следующей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формуле:</w:t>
      </w:r>
    </w:p>
    <w:p w:rsidR="00754BF2" w:rsidRPr="0028691F" w:rsidRDefault="000D42D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Бэ=(а-в)/а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•100,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где</w:t>
      </w:r>
    </w:p>
    <w:p w:rsidR="000D42DB" w:rsidRPr="0028691F" w:rsidRDefault="000D42D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число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вредителей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или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повреждённых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обработки;</w:t>
      </w:r>
    </w:p>
    <w:p w:rsidR="000D42DB" w:rsidRPr="0028691F" w:rsidRDefault="000D42D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число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вредителей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или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повреждённых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после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обработки.</w:t>
      </w:r>
    </w:p>
    <w:p w:rsidR="003A149E" w:rsidRPr="0028691F" w:rsidRDefault="000D42D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Хозяйственная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эффективность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(%)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определяется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следующим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образом</w:t>
      </w:r>
      <w:r w:rsidR="003A149E" w:rsidRPr="0028691F">
        <w:rPr>
          <w:color w:val="000000"/>
          <w:sz w:val="28"/>
          <w:szCs w:val="28"/>
        </w:rPr>
        <w:t>:</w:t>
      </w:r>
    </w:p>
    <w:p w:rsidR="003A149E" w:rsidRPr="0028691F" w:rsidRDefault="003A149E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П=(а-в)/а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•100,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где</w:t>
      </w:r>
    </w:p>
    <w:p w:rsidR="003A149E" w:rsidRPr="0028691F" w:rsidRDefault="003A149E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П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прибавка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урожая;</w:t>
      </w:r>
    </w:p>
    <w:p w:rsidR="003A149E" w:rsidRPr="0028691F" w:rsidRDefault="003A149E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урожайность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обработанных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участках;</w:t>
      </w:r>
    </w:p>
    <w:p w:rsidR="003A149E" w:rsidRPr="0028691F" w:rsidRDefault="003A149E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урожайность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необработанных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участках.</w:t>
      </w:r>
    </w:p>
    <w:p w:rsidR="003A149E" w:rsidRPr="0028691F" w:rsidRDefault="003A149E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D5B" w:rsidRPr="0028691F" w:rsidRDefault="00472D5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49E" w:rsidRPr="0028691F" w:rsidRDefault="00472D5B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28691F">
        <w:rPr>
          <w:color w:val="000000"/>
          <w:sz w:val="28"/>
          <w:szCs w:val="28"/>
        </w:rPr>
        <w:br w:type="page"/>
      </w:r>
      <w:r w:rsidR="003A149E" w:rsidRPr="0028691F">
        <w:rPr>
          <w:b/>
          <w:color w:val="000000"/>
          <w:sz w:val="28"/>
          <w:szCs w:val="40"/>
        </w:rPr>
        <w:t>Заключение</w:t>
      </w:r>
    </w:p>
    <w:p w:rsidR="00472D5B" w:rsidRPr="0028691F" w:rsidRDefault="00472D5B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3A149E" w:rsidRPr="0028691F" w:rsidRDefault="003A149E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Необходимость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выбор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пестицидов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конкретных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условиях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зависят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видового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состава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вредных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организмов,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состояния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плотности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популяций,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степени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развития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болезней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засорённости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посевов.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Кроме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того,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значение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имеют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фаза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развития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защищаемого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погодные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условия.</w:t>
      </w:r>
    </w:p>
    <w:p w:rsidR="008B1A88" w:rsidRPr="0028691F" w:rsidRDefault="003A149E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период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вегетации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многие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опасные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вредители,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фитопатогены,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питаясь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культурных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растениях</w:t>
      </w:r>
      <w:r w:rsidR="008B1A88" w:rsidRPr="0028691F">
        <w:rPr>
          <w:color w:val="000000"/>
          <w:sz w:val="28"/>
          <w:szCs w:val="28"/>
        </w:rPr>
        <w:t>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снижают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их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продуктивность.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Много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теряется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сельскохозяйственной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продукции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при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хранении.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Поэтому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необходимо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своевременно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качественно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проводить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весь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комплекс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защитных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мероприятий,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том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числе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химических,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для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борьбы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с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вредителями,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болезнями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сорняками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посевах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сельскохозяйственных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культур.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Защиту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рассматривают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как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один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из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решающих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факторов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повышения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урожайности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сельскохозяйственных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культур.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В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этом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немалую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роль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играют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химические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средства</w:t>
      </w:r>
      <w:r w:rsidR="00472D5B" w:rsidRPr="0028691F">
        <w:rPr>
          <w:color w:val="000000"/>
          <w:sz w:val="28"/>
          <w:szCs w:val="28"/>
        </w:rPr>
        <w:t xml:space="preserve"> </w:t>
      </w:r>
      <w:r w:rsidR="008B1A88" w:rsidRPr="0028691F">
        <w:rPr>
          <w:color w:val="000000"/>
          <w:sz w:val="28"/>
          <w:szCs w:val="28"/>
        </w:rPr>
        <w:t>защиты.</w:t>
      </w:r>
    </w:p>
    <w:p w:rsidR="008B1A88" w:rsidRPr="0028691F" w:rsidRDefault="008B1A88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2D5B" w:rsidRPr="0028691F" w:rsidRDefault="00472D5B" w:rsidP="00472D5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49E" w:rsidRPr="0028691F" w:rsidRDefault="00472D5B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28691F">
        <w:rPr>
          <w:color w:val="000000"/>
          <w:sz w:val="28"/>
          <w:szCs w:val="28"/>
        </w:rPr>
        <w:br w:type="page"/>
      </w:r>
      <w:r w:rsidR="008B1A88" w:rsidRPr="0028691F">
        <w:rPr>
          <w:b/>
          <w:color w:val="000000"/>
          <w:sz w:val="28"/>
          <w:szCs w:val="40"/>
        </w:rPr>
        <w:t>Список</w:t>
      </w:r>
      <w:r w:rsidRPr="0028691F">
        <w:rPr>
          <w:b/>
          <w:color w:val="000000"/>
          <w:sz w:val="28"/>
          <w:szCs w:val="40"/>
        </w:rPr>
        <w:t xml:space="preserve"> </w:t>
      </w:r>
      <w:r w:rsidR="008B1A88" w:rsidRPr="0028691F">
        <w:rPr>
          <w:b/>
          <w:color w:val="000000"/>
          <w:sz w:val="28"/>
          <w:szCs w:val="40"/>
        </w:rPr>
        <w:t>литературы</w:t>
      </w:r>
    </w:p>
    <w:p w:rsidR="00472D5B" w:rsidRPr="0028691F" w:rsidRDefault="00472D5B" w:rsidP="00472D5B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</w:p>
    <w:p w:rsidR="006C365B" w:rsidRPr="0028691F" w:rsidRDefault="006C365B" w:rsidP="00472D5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Груздев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Г.С.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Химическая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/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Г.С.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Груздев.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М.:Агропромиздат,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1987.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–415с.</w:t>
      </w:r>
    </w:p>
    <w:p w:rsidR="006C365B" w:rsidRPr="0028691F" w:rsidRDefault="006C365B" w:rsidP="00472D5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Зинченко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В.А.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Химическая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/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В.А.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Зинченко.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М.: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КолосС,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2007.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232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с.</w:t>
      </w:r>
    </w:p>
    <w:p w:rsidR="006354C0" w:rsidRPr="0028691F" w:rsidRDefault="006354C0" w:rsidP="00472D5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Поспелов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С.М.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/С.М.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Поспелов,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М.В.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Арсеньева,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Г.С.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Груздев.</w:t>
      </w:r>
      <w:r w:rsidR="00472D5B" w:rsidRPr="0028691F">
        <w:rPr>
          <w:color w:val="000000"/>
          <w:sz w:val="28"/>
          <w:szCs w:val="28"/>
        </w:rPr>
        <w:t xml:space="preserve"> </w:t>
      </w:r>
      <w:r w:rsidR="003F7DE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</w:t>
      </w:r>
      <w:r w:rsidR="003F7DE8" w:rsidRPr="0028691F">
        <w:rPr>
          <w:color w:val="000000"/>
          <w:sz w:val="28"/>
          <w:szCs w:val="28"/>
        </w:rPr>
        <w:t>.:</w:t>
      </w:r>
      <w:r w:rsidR="00472D5B" w:rsidRPr="0028691F">
        <w:rPr>
          <w:color w:val="000000"/>
          <w:sz w:val="28"/>
          <w:szCs w:val="28"/>
        </w:rPr>
        <w:t xml:space="preserve"> </w:t>
      </w:r>
      <w:r w:rsidR="003F7DE8" w:rsidRPr="0028691F">
        <w:rPr>
          <w:color w:val="000000"/>
          <w:sz w:val="28"/>
          <w:szCs w:val="28"/>
        </w:rPr>
        <w:t>Колос,</w:t>
      </w:r>
      <w:r w:rsidR="00472D5B" w:rsidRPr="0028691F">
        <w:rPr>
          <w:color w:val="000000"/>
          <w:sz w:val="28"/>
          <w:szCs w:val="28"/>
        </w:rPr>
        <w:t xml:space="preserve"> </w:t>
      </w:r>
      <w:r w:rsidR="003F7DE8" w:rsidRPr="0028691F">
        <w:rPr>
          <w:color w:val="000000"/>
          <w:sz w:val="28"/>
          <w:szCs w:val="28"/>
        </w:rPr>
        <w:t>1979.</w:t>
      </w:r>
      <w:r w:rsidR="00472D5B" w:rsidRPr="0028691F">
        <w:rPr>
          <w:color w:val="000000"/>
          <w:sz w:val="28"/>
          <w:szCs w:val="28"/>
        </w:rPr>
        <w:t xml:space="preserve"> </w:t>
      </w:r>
      <w:r w:rsidR="003F7DE8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3F7DE8" w:rsidRPr="0028691F">
        <w:rPr>
          <w:color w:val="000000"/>
          <w:sz w:val="28"/>
          <w:szCs w:val="28"/>
        </w:rPr>
        <w:t>432с.</w:t>
      </w:r>
    </w:p>
    <w:p w:rsidR="006C365B" w:rsidRPr="0028691F" w:rsidRDefault="005B44A6" w:rsidP="00472D5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Пересыпкин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В.Ф</w:t>
      </w:r>
      <w:r w:rsidR="006C365B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Сельскохозяйственная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фитопатология</w:t>
      </w:r>
      <w:r w:rsidR="00472D5B" w:rsidRPr="0028691F">
        <w:rPr>
          <w:color w:val="000000"/>
          <w:sz w:val="28"/>
          <w:szCs w:val="28"/>
        </w:rPr>
        <w:t xml:space="preserve"> </w:t>
      </w:r>
      <w:r w:rsidR="006C365B" w:rsidRPr="0028691F">
        <w:rPr>
          <w:color w:val="000000"/>
          <w:sz w:val="28"/>
          <w:szCs w:val="28"/>
        </w:rPr>
        <w:t>/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В.Ф.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Пересыпкин</w:t>
      </w:r>
      <w:r w:rsidR="006C365B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6C365B"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="006C365B" w:rsidRPr="0028691F">
        <w:rPr>
          <w:color w:val="000000"/>
          <w:sz w:val="28"/>
          <w:szCs w:val="28"/>
        </w:rPr>
        <w:t>М.:Агропромиздат,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1989</w:t>
      </w:r>
      <w:r w:rsidR="006C365B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6C365B" w:rsidRPr="0028691F">
        <w:rPr>
          <w:color w:val="000000"/>
          <w:sz w:val="28"/>
          <w:szCs w:val="28"/>
        </w:rPr>
        <w:t>–</w:t>
      </w:r>
      <w:r w:rsidRPr="0028691F">
        <w:rPr>
          <w:color w:val="000000"/>
          <w:sz w:val="28"/>
          <w:szCs w:val="28"/>
        </w:rPr>
        <w:t>480</w:t>
      </w:r>
      <w:r w:rsidR="00472D5B" w:rsidRPr="0028691F">
        <w:rPr>
          <w:color w:val="000000"/>
          <w:sz w:val="28"/>
          <w:szCs w:val="28"/>
        </w:rPr>
        <w:t xml:space="preserve"> </w:t>
      </w:r>
      <w:r w:rsidR="006C365B" w:rsidRPr="0028691F">
        <w:rPr>
          <w:color w:val="000000"/>
          <w:sz w:val="28"/>
          <w:szCs w:val="28"/>
        </w:rPr>
        <w:t>с.</w:t>
      </w:r>
    </w:p>
    <w:p w:rsidR="006C365B" w:rsidRPr="0028691F" w:rsidRDefault="006C365B" w:rsidP="00472D5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Ганиев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М.М.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Химические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средства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защиты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растений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/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М.М.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Ганиев,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В.Д.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Недорезков.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М.: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КолосС,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2006.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248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с.</w:t>
      </w:r>
    </w:p>
    <w:p w:rsidR="005B44A6" w:rsidRPr="0028691F" w:rsidRDefault="005B44A6" w:rsidP="00472D5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Дианов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Л.В.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Сельскохозяйственные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машины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/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Л.В.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Дианов,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В.А.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Смелик.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Я.: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Пионер,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2004.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119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с.</w:t>
      </w:r>
    </w:p>
    <w:p w:rsidR="005B44A6" w:rsidRPr="0028691F" w:rsidRDefault="005B44A6" w:rsidP="00472D5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Осмоловский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Г.Е.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Энтомология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/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Г.Е.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Осмоловский,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Н.В.Бондаренко.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Л.:</w:t>
      </w:r>
      <w:r w:rsidR="00472D5B" w:rsidRPr="0028691F">
        <w:rPr>
          <w:color w:val="000000"/>
          <w:sz w:val="28"/>
          <w:szCs w:val="28"/>
        </w:rPr>
        <w:t xml:space="preserve"> </w:t>
      </w:r>
      <w:r w:rsidR="00A96B21" w:rsidRPr="0028691F">
        <w:rPr>
          <w:color w:val="000000"/>
          <w:sz w:val="28"/>
          <w:szCs w:val="28"/>
        </w:rPr>
        <w:t>Колос</w:t>
      </w:r>
      <w:r w:rsidRPr="0028691F">
        <w:rPr>
          <w:color w:val="000000"/>
          <w:sz w:val="28"/>
          <w:szCs w:val="28"/>
        </w:rPr>
        <w:t>,</w:t>
      </w:r>
      <w:r w:rsidR="00A96B21" w:rsidRPr="0028691F">
        <w:rPr>
          <w:color w:val="000000"/>
          <w:sz w:val="28"/>
          <w:szCs w:val="28"/>
        </w:rPr>
        <w:t>1980</w:t>
      </w:r>
      <w:r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A96B21" w:rsidRPr="0028691F">
        <w:rPr>
          <w:color w:val="000000"/>
          <w:sz w:val="28"/>
          <w:szCs w:val="28"/>
        </w:rPr>
        <w:t>359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с.</w:t>
      </w:r>
    </w:p>
    <w:p w:rsidR="0018181B" w:rsidRPr="0028691F" w:rsidRDefault="0018181B" w:rsidP="00472D5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8691F">
        <w:rPr>
          <w:color w:val="000000"/>
          <w:sz w:val="28"/>
          <w:szCs w:val="28"/>
        </w:rPr>
        <w:t>Список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пестицидов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агрохимикатов,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разрешённых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к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применению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на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территории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РФ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//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Агрорус</w:t>
      </w:r>
      <w:r w:rsidR="006354C0"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="006354C0" w:rsidRPr="0028691F">
        <w:rPr>
          <w:color w:val="000000"/>
          <w:sz w:val="28"/>
          <w:szCs w:val="28"/>
        </w:rPr>
        <w:t>-</w:t>
      </w:r>
      <w:r w:rsidR="00472D5B" w:rsidRPr="0028691F">
        <w:rPr>
          <w:color w:val="000000"/>
          <w:sz w:val="28"/>
          <w:szCs w:val="28"/>
        </w:rPr>
        <w:t xml:space="preserve"> </w:t>
      </w:r>
      <w:r w:rsidR="006354C0" w:rsidRPr="0028691F">
        <w:rPr>
          <w:color w:val="000000"/>
          <w:sz w:val="28"/>
          <w:szCs w:val="28"/>
        </w:rPr>
        <w:t>справочное</w:t>
      </w:r>
      <w:r w:rsidR="00472D5B" w:rsidRPr="0028691F">
        <w:rPr>
          <w:color w:val="000000"/>
          <w:sz w:val="28"/>
          <w:szCs w:val="28"/>
        </w:rPr>
        <w:t xml:space="preserve"> </w:t>
      </w:r>
      <w:r w:rsidR="006354C0" w:rsidRPr="0028691F">
        <w:rPr>
          <w:color w:val="000000"/>
          <w:sz w:val="28"/>
          <w:szCs w:val="28"/>
        </w:rPr>
        <w:t>издание.</w:t>
      </w:r>
      <w:r w:rsidR="00472D5B" w:rsidRPr="0028691F">
        <w:rPr>
          <w:color w:val="000000"/>
          <w:sz w:val="28"/>
          <w:szCs w:val="28"/>
        </w:rPr>
        <w:t xml:space="preserve"> </w:t>
      </w:r>
      <w:r w:rsidR="006354C0" w:rsidRPr="0028691F">
        <w:rPr>
          <w:color w:val="000000"/>
          <w:sz w:val="28"/>
          <w:szCs w:val="28"/>
        </w:rPr>
        <w:t>М.,</w:t>
      </w:r>
      <w:r w:rsidR="00472D5B" w:rsidRPr="0028691F">
        <w:rPr>
          <w:color w:val="000000"/>
          <w:sz w:val="28"/>
          <w:szCs w:val="28"/>
        </w:rPr>
        <w:t xml:space="preserve"> </w:t>
      </w:r>
      <w:r w:rsidR="006354C0" w:rsidRPr="0028691F">
        <w:rPr>
          <w:color w:val="000000"/>
          <w:sz w:val="28"/>
          <w:szCs w:val="28"/>
        </w:rPr>
        <w:t>2009</w:t>
      </w:r>
      <w:r w:rsidRPr="0028691F">
        <w:rPr>
          <w:color w:val="000000"/>
          <w:sz w:val="28"/>
          <w:szCs w:val="28"/>
        </w:rPr>
        <w:t>.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–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576</w:t>
      </w:r>
      <w:r w:rsidR="00472D5B" w:rsidRPr="0028691F">
        <w:rPr>
          <w:color w:val="000000"/>
          <w:sz w:val="28"/>
          <w:szCs w:val="28"/>
        </w:rPr>
        <w:t xml:space="preserve"> </w:t>
      </w:r>
      <w:r w:rsidRPr="0028691F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18181B" w:rsidRPr="0028691F" w:rsidSect="00472D5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66A77"/>
    <w:multiLevelType w:val="hybridMultilevel"/>
    <w:tmpl w:val="6BE83242"/>
    <w:lvl w:ilvl="0" w:tplc="9E8E5C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2C4B06"/>
    <w:multiLevelType w:val="hybridMultilevel"/>
    <w:tmpl w:val="1CA2E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402435"/>
    <w:multiLevelType w:val="hybridMultilevel"/>
    <w:tmpl w:val="2A487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E0C"/>
    <w:rsid w:val="000024F6"/>
    <w:rsid w:val="00031EF7"/>
    <w:rsid w:val="000A0430"/>
    <w:rsid w:val="000A4643"/>
    <w:rsid w:val="000D42DB"/>
    <w:rsid w:val="000F24D4"/>
    <w:rsid w:val="0010218D"/>
    <w:rsid w:val="00112D29"/>
    <w:rsid w:val="00140433"/>
    <w:rsid w:val="00141740"/>
    <w:rsid w:val="00144AEF"/>
    <w:rsid w:val="001507F7"/>
    <w:rsid w:val="00155E7C"/>
    <w:rsid w:val="00155F81"/>
    <w:rsid w:val="0018181B"/>
    <w:rsid w:val="00181F4F"/>
    <w:rsid w:val="001C1F19"/>
    <w:rsid w:val="001E3F2D"/>
    <w:rsid w:val="00220C6F"/>
    <w:rsid w:val="00231811"/>
    <w:rsid w:val="002428A0"/>
    <w:rsid w:val="00255FFA"/>
    <w:rsid w:val="00266366"/>
    <w:rsid w:val="00271F5A"/>
    <w:rsid w:val="00276A92"/>
    <w:rsid w:val="00283A5C"/>
    <w:rsid w:val="0028691F"/>
    <w:rsid w:val="00287006"/>
    <w:rsid w:val="002B70E1"/>
    <w:rsid w:val="002D209B"/>
    <w:rsid w:val="00330E35"/>
    <w:rsid w:val="003625ED"/>
    <w:rsid w:val="00366E65"/>
    <w:rsid w:val="00370B22"/>
    <w:rsid w:val="003961DC"/>
    <w:rsid w:val="003A149E"/>
    <w:rsid w:val="003A64D8"/>
    <w:rsid w:val="003B15AE"/>
    <w:rsid w:val="003C3B98"/>
    <w:rsid w:val="003D4567"/>
    <w:rsid w:val="003F610B"/>
    <w:rsid w:val="003F7DE8"/>
    <w:rsid w:val="004208AF"/>
    <w:rsid w:val="0045197F"/>
    <w:rsid w:val="00472D5B"/>
    <w:rsid w:val="0047587A"/>
    <w:rsid w:val="004F1DBF"/>
    <w:rsid w:val="005219D9"/>
    <w:rsid w:val="00523F45"/>
    <w:rsid w:val="00536406"/>
    <w:rsid w:val="00567BE5"/>
    <w:rsid w:val="00585866"/>
    <w:rsid w:val="00587334"/>
    <w:rsid w:val="005A6322"/>
    <w:rsid w:val="005B44A6"/>
    <w:rsid w:val="005C5C8D"/>
    <w:rsid w:val="005C5EFB"/>
    <w:rsid w:val="005F1FB7"/>
    <w:rsid w:val="00615C29"/>
    <w:rsid w:val="00616E2E"/>
    <w:rsid w:val="0062546F"/>
    <w:rsid w:val="006354C0"/>
    <w:rsid w:val="00666326"/>
    <w:rsid w:val="00672BD7"/>
    <w:rsid w:val="00690384"/>
    <w:rsid w:val="006A47B1"/>
    <w:rsid w:val="006C05BB"/>
    <w:rsid w:val="006C365B"/>
    <w:rsid w:val="006D2734"/>
    <w:rsid w:val="00720ACE"/>
    <w:rsid w:val="00754BF2"/>
    <w:rsid w:val="00757413"/>
    <w:rsid w:val="008266CF"/>
    <w:rsid w:val="0089205C"/>
    <w:rsid w:val="008B1A88"/>
    <w:rsid w:val="008B5223"/>
    <w:rsid w:val="008F4B81"/>
    <w:rsid w:val="009664CB"/>
    <w:rsid w:val="00993D64"/>
    <w:rsid w:val="00A11376"/>
    <w:rsid w:val="00A173A4"/>
    <w:rsid w:val="00A36350"/>
    <w:rsid w:val="00A43B69"/>
    <w:rsid w:val="00A96B21"/>
    <w:rsid w:val="00AE3D5F"/>
    <w:rsid w:val="00B07202"/>
    <w:rsid w:val="00B43F60"/>
    <w:rsid w:val="00B84A48"/>
    <w:rsid w:val="00BA729E"/>
    <w:rsid w:val="00BC2A6A"/>
    <w:rsid w:val="00BF29DF"/>
    <w:rsid w:val="00BF42B7"/>
    <w:rsid w:val="00C15802"/>
    <w:rsid w:val="00CB1867"/>
    <w:rsid w:val="00CC76D9"/>
    <w:rsid w:val="00CF3412"/>
    <w:rsid w:val="00CF3952"/>
    <w:rsid w:val="00D50E0C"/>
    <w:rsid w:val="00D57401"/>
    <w:rsid w:val="00D76666"/>
    <w:rsid w:val="00DA47A2"/>
    <w:rsid w:val="00DB0A45"/>
    <w:rsid w:val="00DD252C"/>
    <w:rsid w:val="00DD7FF4"/>
    <w:rsid w:val="00E14C3A"/>
    <w:rsid w:val="00E2778F"/>
    <w:rsid w:val="00E33B18"/>
    <w:rsid w:val="00E810E0"/>
    <w:rsid w:val="00EE4C58"/>
    <w:rsid w:val="00F30CD3"/>
    <w:rsid w:val="00F537C9"/>
    <w:rsid w:val="00F744E5"/>
    <w:rsid w:val="00FB36AB"/>
    <w:rsid w:val="00FD2917"/>
    <w:rsid w:val="00FE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856A1D2-A628-4FEE-947E-A4F1DDD31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55FFA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First Indent"/>
    <w:basedOn w:val="a3"/>
    <w:link w:val="a6"/>
    <w:uiPriority w:val="99"/>
    <w:rsid w:val="00255FFA"/>
    <w:pPr>
      <w:ind w:firstLine="210"/>
    </w:pPr>
  </w:style>
  <w:style w:type="character" w:customStyle="1" w:styleId="a6">
    <w:name w:val="Красная строка Знак"/>
    <w:link w:val="a5"/>
    <w:uiPriority w:val="99"/>
    <w:semiHidden/>
    <w:locked/>
  </w:style>
  <w:style w:type="table" w:styleId="a7">
    <w:name w:val="Table Grid"/>
    <w:basedOn w:val="a1"/>
    <w:uiPriority w:val="59"/>
    <w:rsid w:val="00CF3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rsid w:val="00220C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locked/>
    <w:rsid w:val="00220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1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C14DB-D5A5-492D-8602-4E7DFFE5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User</Company>
  <LinksUpToDate>false</LinksUpToDate>
  <CharactersWithSpaces>16406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Hi</dc:creator>
  <cp:keywords/>
  <dc:description/>
  <cp:lastModifiedBy>admin</cp:lastModifiedBy>
  <cp:revision>2</cp:revision>
  <cp:lastPrinted>2007-12-15T11:28:00Z</cp:lastPrinted>
  <dcterms:created xsi:type="dcterms:W3CDTF">2014-03-22T06:57:00Z</dcterms:created>
  <dcterms:modified xsi:type="dcterms:W3CDTF">2014-03-22T06:57:00Z</dcterms:modified>
</cp:coreProperties>
</file>