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644" w:rsidRDefault="009F4BD0">
      <w:pPr>
        <w:pStyle w:val="1"/>
        <w:jc w:val="center"/>
      </w:pPr>
      <w:r>
        <w:t>Проблемы возрождения культурной памяти в решениях региональных научных конференций</w:t>
      </w:r>
    </w:p>
    <w:p w:rsidR="007A0644" w:rsidRPr="009F4BD0" w:rsidRDefault="009F4BD0">
      <w:pPr>
        <w:pStyle w:val="a3"/>
      </w:pPr>
      <w:r>
        <w:t> </w:t>
      </w:r>
    </w:p>
    <w:p w:rsidR="007A0644" w:rsidRDefault="009F4BD0">
      <w:pPr>
        <w:pStyle w:val="a3"/>
      </w:pPr>
      <w:r>
        <w:t>Л.С.Соболева</w:t>
      </w:r>
    </w:p>
    <w:p w:rsidR="007A0644" w:rsidRDefault="009F4BD0">
      <w:pPr>
        <w:pStyle w:val="a3"/>
      </w:pPr>
      <w:r>
        <w:t>Предлагаемые заметки основаны на опыте участия автора в ежегодных научных конференциях разного уровня, посвященных гуманитарным проблемам и организованных в различных регионах. Конференция — весьма отработанный механизм трансляции научных идей, обкатки нового материала, но главная ее функция состоит в поддержании неформальных связей между специалистами, без цеховой солидарности которых невозможно осуществление многих научных проектов. Начиная с 90-х годов XX в. активизируется деятельность по организации конференций, посвященных гуманитарным проблемам регионов.</w:t>
      </w:r>
    </w:p>
    <w:p w:rsidR="007A0644" w:rsidRDefault="009F4BD0">
      <w:pPr>
        <w:pStyle w:val="a3"/>
      </w:pPr>
      <w:r>
        <w:t>В сознании общества укрепляется идея невозможности органичного развития региона вне его историко-культурной составляющей. Мысль о значимости человеческой деятельности в области духовной жизни сопрягается с идеей самостоятельности территорий, поиском нитей, связующих временные пласты, установлением личностей, символизирующих собой самобытность жизни в региональном измерении. Это серьезная проблема, решение которой зависит от качества научных изысканий.Стремительная смена ценностей привела к изменению представления о духовных лидерах. Коммунистические вожди, пролетарские борцы с царизмом и религией, беззаветные герои труда и даже страдальцы за идеи светлого будущего — все они потерпели полное банкротство в представлениях поколения 90-х. Исключение составили события и герои Великой Отечественной войны, что и к настоящему моменту является чуть ли не единственным объединяющим моментом в национальном сознании и соответственно эксплуатируется в идеологических построениях. В советский период истории, начиная уже с конца 20-х гг., краеведческое движение было совершенно сознательно уничтожено как серьезное научное направление, надолго став уделом энтузиастов. Оказались дискредитированы, иногда оболганы, а чаще всего равнодушно забыты люди, в судьбах которых реализовывались интенции локальной истории и культуры, без активности которых, весьма вероятно, события местной жизни имели бы другую логику и иные результаты. Подобная политика привела к весьма плачевному результату. К примеру, спекуляция на мифах о героях гражданской войны, заменявшая на долгие годы осмысление трагичности и сложности процесса, породила лавину анекдотов (о Чапаеве, Фурманове), противопоставивших здравое смеховое начало прокоммунистическому пафосу, с одной стороны; с другой же — профанирование любых гуманистических идей в сознании политической и бизнес-элиты усугубляется неверием масс в новые начинания и декларируемые благие помыслы. Не менее печальным результатом является потеря чувства места, разрушение причастности человека к судьбе своего дома в различных масштабных измерениях.</w:t>
      </w:r>
    </w:p>
    <w:p w:rsidR="007A0644" w:rsidRDefault="009F4BD0">
      <w:pPr>
        <w:pStyle w:val="a3"/>
      </w:pPr>
      <w:r>
        <w:t>Между тем важным моментом социализации человека и укрепления его связей с окружающим миром в пространственно-временных координатах является осознание связей с конкретным регионом. Выражение регионального самосознания воплощается в признание природной, культурной и исторической уникальности места в сопряжении с его современной судьбой. Но эта уникальность нуждается в постоянной «подпитке» человеческим энтузиазмом, энергией, воплощенной в формировании культурных гнезд (термин Н. Пик- санова) как топографических единиц культурного ландшафта.</w:t>
      </w:r>
    </w:p>
    <w:p w:rsidR="007A0644" w:rsidRDefault="009F4BD0">
      <w:pPr>
        <w:pStyle w:val="a3"/>
      </w:pPr>
      <w:r>
        <w:t>Многолетнее равнодушное отношение к культурному достоянию, сменившее время разрушительного отрицания традиционных ценностей как материального, так и духовного ряда, уничтожило многие качественные характеристики связей человека с окружающим миром, по сути, расшатывая его идентичность как представителя конкретного хронотопа и конкретного типа культуры. Утрата культурной памяти — процесс, чреватый негативными последствиями, так как память является фактором, порождающим неформальную ответственность перед историей, зависимость от общественного мнения. Совесть не только нравственная категория: она имеет вполне ясно выраженную экономическую цивилизационную семантику. Рядом локальных администраций как важная проблема была воспринята проблема создания имиджа региона, привлекательного не только для туристического бизнеса, но и для сохранения и воспроизводства трудовых ресурсов, Необходимость восстановления культурной памяти была осознана не только как научная, но и как общественнополитическая задача учеными-гуманитариями в последние десятилетия. Во многих территориальных образованиях происходит выявление «икон» локу- са — персонажей и героев истории, чьи судьбы были существенны для региона и чьи дела признавались исторически значимыми с точки зрения современников и потомков, наряду с событийным рядом, из которого выстраивается значимая для территории история.</w:t>
      </w:r>
    </w:p>
    <w:p w:rsidR="007A0644" w:rsidRDefault="009F4BD0">
      <w:pPr>
        <w:pStyle w:val="a3"/>
      </w:pPr>
      <w:r>
        <w:t>Трибуной, с которой в наиболее органичной форме звучат не квазипатрио- тические идеи и призывы, а размышления, основанные на архивных, полевых исследовательских изысканиях, стали региональные конференции, посвященные актуальным гуманитарным проблемам. По материалам докладов, прочитанных во время конференции, как правило, публикуются сборники научных трудов. И хотя они часто оказываются очень пестрыми по научному уровню и не без налета местечкового патриотизма, выражающегося в публикации откровенно реферативных или любительски-краеведческих статей, доминирующими остаются очерчивание существующих и наметка новых путей в познании края. Научные конференции локального статуса способны обретать новое качество, являясь не только местом позиционирования научных идей, но и своеобразным тонизирующим средством, стимулирующим местные амбиции и активизирующим обращение к культурным событиям, артефактам и их творцам. Стимулирующим научное, а значит, системное и многоаспектное изучение векторов развития локальной культуры в синхронном и диахронном контекстах является соединение усилий локальных структур и современных научных школ, привлечение авторитетных исследователей, в чьих работах используются пласты ранее неизвестного полевого и архивного материала.</w:t>
      </w:r>
    </w:p>
    <w:p w:rsidR="007A0644" w:rsidRDefault="009F4BD0">
      <w:pPr>
        <w:pStyle w:val="a3"/>
      </w:pPr>
      <w:r>
        <w:t>Выдающиеся гуманитары, в чьих трудах произошло формирование научной базы «краезнания», стали своего рода духовными гуру в развитии краеведения и справедливо вспоминаются на конференциях, организуемых в память о них. Это «Дергачевские чтения» в Екатеринбурге — конференция, которую проводят Музей писателей Урала и Уральский университет им. А. М. Горького в честь профессора Ивана Алексеевича Дергачева (1911 — 1991), в 2011 г. она будет проводиться уже в 10-й раз. В Челябинске много лет фольклористы и филологи съезжаются на «Лазаревские чтения», отдавая дань памяти и уважения громадному вкладу в изучение региональной словесности, который связан с многолетней деятельностью профессора А. И. Лазарева (1928—2001). Подобного же рода контингент присутствует на чтениях в честь известного оренбургского фольклориста профессора Л. Г. Барага (1911 — 1994).</w:t>
      </w:r>
    </w:p>
    <w:p w:rsidR="007A0644" w:rsidRDefault="009F4BD0">
      <w:pPr>
        <w:pStyle w:val="a3"/>
      </w:pPr>
      <w:r>
        <w:t>При этом научная конференция зачастую совмещается и с демонстрацией местных художественных традиций, а значит, на подобные конференции привлекаются сотрудники местных музеев, что возвращает музеям, кроме просветительских и собирательно-консервирующих, задачи научно-исследовательского плана.</w:t>
      </w:r>
    </w:p>
    <w:p w:rsidR="007A0644" w:rsidRDefault="009F4BD0">
      <w:pPr>
        <w:pStyle w:val="a3"/>
      </w:pPr>
      <w:r>
        <w:t>Кроме имен исследователей, объединяющими моментами в названиях конференций для участников становятся имена творцов локальных артефактов.</w:t>
      </w:r>
    </w:p>
    <w:p w:rsidR="007A0644" w:rsidRDefault="009F4BD0">
      <w:pPr>
        <w:pStyle w:val="a3"/>
      </w:pPr>
      <w:r>
        <w:t>Так, например, в Карелии сотрудниками музея «Кижи» совместно с университетом в Петрозаводске проводится конференция «Рябининские научные чтения», названная в честь знаменитого исполнителя былин XIX в. Трофима Григорьевича Рябинина (1791 — 1885). По результатам конференции выпускается одноименный научный сборник статей, год от года расширяющий свою тематику.</w:t>
      </w:r>
    </w:p>
    <w:p w:rsidR="007A0644" w:rsidRDefault="009F4BD0">
      <w:pPr>
        <w:pStyle w:val="a3"/>
      </w:pPr>
      <w:r>
        <w:t>Подобного же рода творческая личность оказалась в центре внимания академических и университетских кругов Республики Коми. «Мяндинские чтения» обязаны своим названием крестьянину села Усть-Цильма, старообрядцу Ивану Степановичу Мяндину (1823—1894), создателю рукописной библиотеки в древнерусской традиции, автору новых редакций многочисленных древнерусских памятников литературы. Конференция приурочивается к местному празднованию дня Петра и Павла, когда на берегу Печоры местные жители, как и в давние времена, собираются и отмечают Петровщину (в ночь с 11 на 12 июля), а на следующий день происходит хороводное гулянье «Красная Горка». На праздник съезжаются родственники из самых разных мест, отдавая дань памяти своему роду. В отличие от самодеятельных костюмированных псев- дофольклорных праздников, здесь наблюдается уникальный феномен сохранившейся народной традиции, и конференция, проводимая в эти дни, пропитана желанием поддержать культурную память, не дать угаснуть традиции, имеющей древнейшие корни в родовом быте. Заключительное заседание Чтений 2010 г. вылилось в обсуждение возможных издательских проектов, которые могли бы существенно обновить и обогатить знания об истории и культуре края.</w:t>
      </w:r>
    </w:p>
    <w:p w:rsidR="007A0644" w:rsidRDefault="009F4BD0">
      <w:pPr>
        <w:pStyle w:val="a3"/>
      </w:pPr>
      <w:r>
        <w:t>Город Тобольск, подлинное возрождение которого происходит буквально на наших глазах, в научных кругах известен «Ремезовскими чтениями», имеющими международный статус. Писатель, картограф, строитель Семен Ульяно- вич Ремезов (1642 — не позднее 1720) получил вторую жизнь в памяти не только земляков, но и всей России благодаря замечательно изданным факсимиле созданных им рукописей — «Ремезовская летопись» (Тобольск, 2006), «Сибирская чертежная книга» (Тобольск, 2006). Примером такого успешного научного сотрудничества оказалась конференция «Ремезовские чтения», которая на протяжении последнего десятилетия организовывалась Тобольским историческим музеем, общественным фондом «Возрождение Тобольска» и группой исследователей, возглавляемой профессором Новосибирского университета Е. И. Дергачевой-Скоп.</w:t>
      </w:r>
    </w:p>
    <w:p w:rsidR="007A0644" w:rsidRDefault="009F4BD0">
      <w:pPr>
        <w:pStyle w:val="a3"/>
      </w:pPr>
      <w:r>
        <w:t>На фоне скудного бюджетного финансирования и отсутствия поддержки гуманитарных исследований со стороны местной власти и бизнес-структур конференции выполняют компенсаторную функцию, позволяя участникам ощутить сопричастность процессу порождения научной мысли, а кроме того, могут иметь весьма серьезные последствия в организации исследовательских направлений. На многолетних «Дергачевских чтениях», собиравших гуманитариев Уральского региона и близлежащих территорий, формировались неформальные исследовательские контакты, В итоге, когда возникла идея создания обобщающего труда по истории литературы Урала, для ее реализации были задействованы наработанные в процессе конференций объединения исследователей фольклора и уральской литературы. Задача реализации глобального проекта вызвала к жизни проведение ежегодных конференций «Литература Урала». На заседаниях происходило обсуждение содержательной стороны проекта, наиболее перспективных методик, выработка последовательности и полноты изложения. Фактически это были перманентные секции научной исследовательской программы с четкой направленностью на результат. Я убеждена в перспективности подобного рода объединений, но при наличии постоянного лидера, способного убедить исследователей в необходимости долговременной совместной работы и координации их усилий. В наших условиях таким научным и организационным лидером стала профессор Е. К. Созина, филолог школы И. А. Дергачева. Публикации материалов конференции стали своего рода площадками для создания концепции регионального развития словесности и рекрутирования новых научных сил.</w:t>
      </w:r>
    </w:p>
    <w:p w:rsidR="007A0644" w:rsidRDefault="009F4BD0">
      <w:pPr>
        <w:pStyle w:val="a3"/>
      </w:pPr>
      <w:r>
        <w:t>Весьма существенную роль в возрождении внимания к прошлому, в раз- думьх о настоящем состоянии духовного мира играют также конфессиональные институты. Совместными усилиями научных и православных кругов Кирова (Вятки) актуализировалась помять об основателе храмов и монастырей в пермской и вятской землях преподобном Трифоне (XVI — начало XVII в.). В опубликованных трудах по материалам конференции нашло отражение удачное сочетание светских и конфессиональных интересов. Этот опыт интересен еще тем, что дает возможность сравнить пути исследования и пропагандирования культа Трифона Вятского в XIX — начале XX в. и сегодня. Историки прошлого века, среди которых были и священнослужители, не ограничивались пропагандой почитания святого, юбилей которого отмечался в 1911 г. Именно тогда были найдены и опубликованы все основные тексты житий, посвященных Трифону Вятскому. Несмотря на существенные недостатки, связанные в основном с трудностью идентификации рукописи по местам их современного хранения, эта работа не потеряла своего значения. Однако современных научных изданий текстов древних памятников вятской литературы с учетом сохранившихся списков не существует, воспроизводятся только популярные, хотя красиво изданные жития вятских святых. Популяризация и научное изучение оказываются в разных плоскостях интересов, и если на первое средства еще находятся, то исследовательская часть ограничивается академическими задачами, и не часто осознается как необходимая составляющая современного имиджа места.</w:t>
      </w:r>
    </w:p>
    <w:p w:rsidR="007A0644" w:rsidRDefault="009F4BD0">
      <w:pPr>
        <w:pStyle w:val="a3"/>
      </w:pPr>
      <w:r>
        <w:t>В контексте подобной информации незаурядным явлением предстает конференция «Строгановские чтения», проводимая вот уже в четвертый раз группой учредителей, в которую в 2010 г. на паритетной основе вошли администрация Усольского района Пермской области, Соликамский пединститут, Пермский педагогический университет и Московская художественно-промышленная академия им. С. Г. Строганова. Главным же «мотором» всех конференций выступает Усольский историко-архитектурный музей «Палаты Строгановых» и его директор С. В. Хоробрых. Научная часть конференции выглядела вполне представительной, основная тема, выбранная на 2010 г. («Умозрение в красках»), привлекла внимание исследователей не только словесного творчества, но и искусствоведов и собрала более ста участников из различных мест России.</w:t>
      </w:r>
    </w:p>
    <w:p w:rsidR="007A0644" w:rsidRDefault="009F4BD0">
      <w:pPr>
        <w:pStyle w:val="a3"/>
      </w:pPr>
      <w:r>
        <w:t>В целом ряде докладов проблема колористической образности сливалась с проблемой сохранения и познания культуры Строгановского региона. Не вдаваясь в подробности тематики конференции (материалы готовятся к публикации), отметим лишь то, что интересно в контексте нашей статьи, — желание организаторов объединить научные иследования и практическую деятельность по восстановлению исторической памяти.</w:t>
      </w:r>
    </w:p>
    <w:p w:rsidR="007A0644" w:rsidRDefault="009F4BD0">
      <w:pPr>
        <w:pStyle w:val="a3"/>
      </w:pPr>
      <w:r>
        <w:t>Имя Строганова отнюдь не случайно задействовано в названии всероссийской конференции. Обширный регион Прикамья формировался благодаря деловой хватке и инициативе рода Строгановых. Предпринимательская удача сочеталась у представителей рода с интеллектуальной энергией. Их усилиями регион насыщался на протяжении нескольких столетий книжностью, строились и расписывались по их воле московскими художниками храмы. Этому посвящено немало исследований, но интересно, что необходимость включения культурного множителя в формулу развития региона осознается и современной властью региона. Свидетельство тому — характер присутствия на научной конференции администрации района. Хотя ни одна конференция не обходится без ритуального приветствия со стороны властей предержащих, однако приветствием и благосклонным выделением некоторых средств на проведение конференции это внимание, как правило, и ограничивается. На этот раз конференцию открыл круглый стол, на котором была развернута дискуссия о путях сохранения, восстановления и использования комплекса памятников строгановской культуры в современных условиях[1]. В обсуждении этих вопросов оказались заинтересованы как ученые, для многих из которых эта тема определила вектор судьбы, так и администрация района, видящая в восстановлении культурного потенциала региона доминанту его развития.</w:t>
      </w:r>
    </w:p>
    <w:p w:rsidR="007A0644" w:rsidRDefault="009F4BD0">
      <w:pPr>
        <w:pStyle w:val="a3"/>
      </w:pPr>
      <w:r>
        <w:t>Прагматическую направленность разговора предопределило выступление главы Усольского района Геннадия Петровича Шехматова. Отдав должное многообразию приложения научных разработок в регионе, Г. П. Шехматов, сам уроженец этих мест, с неподдельной горечью говорил о том, как много потерял регион в результате бездумного уничтожения природно-культурного ландшафта из-за поспешного строительства в советское время водохранилища. В его выступлении прозвучали идеи, что в Усольском регионе в первую очередь придется развивать малый и средний бизнес, и туристическое направление здесь не будет лишним. Крупное химическое предприятия «Еврохим», на его взгляд, могло бы оказать немалое содействие восстановлению историко-культурного комплекса, продолжая то направление в развитии предпринимательства, которое было заложено еще Строгановыми, т. е., развивая дело, помнить о людях и всячески стараться задержать их на этой земле, привлечь как делом, так и особым духовным комфортом проживания. В районе восстанавливается также архитектура купеческого дома Брагина. О вкладе купечества в развитие края необходимо помнить, подчеркнул глава местной администрации, немало сил следует приложить к восстановлению имен тех, кто свою жизнь и все свои силы вложил в создание уникальной культурной структуры, какой был район Усолье-Соликамск. К сожалению, считает Г. К. Каюмов, сегодняшний бизнес еще не готов продолжить традицию Строгановых: никого из них нет на круглом столе, хотя приглашались многие лица из градообразующих химических предприятий. Насколько возможно, район субсидирует издательскую деятельность исторического и краеведческого плана. «И здесь мы готовы к сотрудничеству с исследователями», — завершил свое выступление Каюмов.</w:t>
      </w:r>
    </w:p>
    <w:p w:rsidR="007A0644" w:rsidRDefault="009F4BD0">
      <w:pPr>
        <w:pStyle w:val="a3"/>
      </w:pPr>
      <w:r>
        <w:t>В дискуссию включился ректор МГХПА им. С. Г. Строганова профессор А.Н. Стасюк. В его эмоциональном выступлении прозвучала мысль, что регион деятельности Строгановых имеет отнюдь не местное значение. Тот постоянный контакт, который отлажен между музеем «Палаты Строгановых» и академией, существен для обеих сторон. Природа края и та атмосфера, которую хранят архитектурные и живописные памятники, являются стимулятором творческой энергии. Не случайно Строгановы стали основателями художественнопромышленного образования в России, а также образования в сфере декоративно-прикладного искусства. Это, по мнению А. Н. Стасюка, вытекало из их родового мироощущения, что красота является неотъемлемой частью человеческого бытия. Здесь это очень хорошо понимается и чувствуется, поэтому с таким энтузиастом прибыли сюда сотрудники академии, готовые привозить сюда выставки, дарить экспонаты в местный музей, отправлять студентов на художественную практику, чтобы активизировать внимание к краю. Кроме того, считает ректор академии, очевидно, насколько здесь готовы прислушиваться к мнению специалистов и вдумчиво восстанавливать историко-культурный ландшафт, соотнося интересы всех заинтересованных сторон.</w:t>
      </w:r>
    </w:p>
    <w:p w:rsidR="007A0644" w:rsidRDefault="009F4BD0">
      <w:pPr>
        <w:pStyle w:val="a3"/>
      </w:pPr>
      <w:r>
        <w:t>Идею постоянного профессионального сотрудничества поддержал директор музея «Палаты Строгановых» С. В. Хоробрых. Особо Станислав Валерьевич отметил, насколько выигрывает от этого реставрационное дело. К сожалению, в регионе недостаточно профессиональных реставраторов и мастерских, которые могли бы на достойном уровне работать с артефактами XVII — XVIII вв. И привлечение заинтересованных московских специалистов в этом случае — не только правильное, но и единственное решение.</w:t>
      </w:r>
    </w:p>
    <w:p w:rsidR="007A0644" w:rsidRDefault="009F4BD0">
      <w:pPr>
        <w:pStyle w:val="a3"/>
      </w:pPr>
      <w:r>
        <w:t>Тему взаимодействия в проектах прошлого и настоящего, коммерческого успеха и бережного отношения к прошлому заострил в своем выступлении Р. В. Багдасаров, представляющий Институт культуры и права при Государственной думе. Он представил программу «Арт-деколог», нацеленную на то, чтобы построить мосты между традиционными духовно-нравственными ценностями и различными сферами современной культуры, современного искусства. Очень важно, на его взгляд, сохранить преемственность между различными этическими императивами, которые, хотя и существуют не в физической реальности, а в умопредставлениях людей, оказывают воздействие непосредственно на бытие, на нашу физическую реальность. И чтобы упорядочить это влияние, следует сопрягать эти умопредставления с актуальными тенденциями в нашей культуре, в нашем искусстве. Здесь очень важен опыт староверческой культуры, которая была поставлена в условия автономного выживания, несколько отсоединенного от генерального пути развития российской культуры.</w:t>
      </w:r>
    </w:p>
    <w:p w:rsidR="007A0644" w:rsidRDefault="009F4BD0">
      <w:pPr>
        <w:pStyle w:val="a3"/>
      </w:pPr>
      <w:r>
        <w:t>И в то же время староверы должны были воспроизвести образное целостное представление о допетровской Руси, чтобы передать последующим поколениям. Поэтому эта культура обладает огромным жизненным потенциалом, большой единой идеологической стойкостью, чему можно поучиться сегодня. И что предопределило отбор для показа выставки «Движение души», представляющей настенные картинки староверов о путях спасения души, отделяющих праведников от грешников. Коллекция принадлежит протоиерею Владиславу Про- воторову, настоятелю храма Благовещения в Павловской слободе Московской области, в прошлом довольно известному художнику, выставлявшемуся на Малой Грузинке, чьи картины вызывали большой интерес не только профессиональных художников, но и широкой публики, интересовавшейся неофициальным искусством Советского Союза. Эта коллекция создавалась многие годы северодвинскими мастерами и хранилась в роду Шестаковых. Как известно, картинки, создаваемые северодвинскими мастерами, являются самыми изысканными как в цветовом, так и в композиционном отношении, с очень выверенными и разветвленными сюжетами. Фактически представленные здесь картинки охватывают полный спектр мистических представлений древнерусского православия, отраженного уже через призму староверчества, и относятся к четырем главным темам: аскетика (учение о духовном подвиге), география (примеры из житий святых), малая эсхатология (представления о посмертном бытии души в ином мире), великая эсхатология (космические судьбы человечества и Вселенной). Картинки находятся в разной степени готовности, некоторые докрашены до конца, и были, видимо, предназначены для продажи, часть из них — прориси, полураскрашенные, недоделанные работы, поэтому мы можем проследить все этапы создания этого специфического жанра. Музей и городская администрация профинансировали выпуск каталога, где исследователи попытались описать и раскрыть символику этой коллекции в надежде вызвать ответную реакцию специалистов, занимающихся старообрядчеством, древнерусским искусством, христианской иконографией и во многом продвинуть изучение этих тем на отечественном и мировом уровнях. Существенно возвращение в регион традиций религиозного искусства, которое остается стержневым для национальной традиции, не менее важной является визуализация духовных, религиозных образов, которая, будучи современной и как бы находясь в смысловом центре художественной культуры, оказывает благотворное влияние на все остальные области.</w:t>
      </w:r>
    </w:p>
    <w:p w:rsidR="007A0644" w:rsidRDefault="009F4BD0">
      <w:pPr>
        <w:pStyle w:val="a3"/>
      </w:pPr>
      <w:r>
        <w:t>На необходимость сочетать выставочные проекты с исследовательскими обратила внимание профессор Уральского государственного университета им. А. М. Горького Л. С. Соболева. Важным моментом в восстановлении историко-культурного ландшафта является насыщение пространства информацией о письменности, о памятниках словесной культуры и их авторах. Эти материалы присутствуют в архивах и рукописных собраниях страны, и их возвращение в регион позволит наполнить атмосферу памятью о великом духовном труде, душевных переживаниях живших здесь творцов, открыть их биографии. Как известно, Строгановы находили и прекрасно использовали возможности местного населения, привозили талантливых людей из других регионов. Этот аспект не должен быть утерян. В музее следует организовать фонд и сайт, где можно было бы выставить документы и литературные тексты, воплощающие образ строгановского культурного региона. Ближайшая задача — исследование и публикация оригинального сочинения конца XVII в. сборника учительных слов «Статир», созданного неизвестным автором в Орле-городке. В субсидировании проектов нуждается не только издательская, но и исследовательская деятельность, направленная на информационно-архивный поиск. Учитывая, что исследованием проблем локальной культуры менее всего озабочены в центральных фондах, без подключения местных ресурсов эта задача становится трудновыполнимой.</w:t>
      </w:r>
    </w:p>
    <w:p w:rsidR="007A0644" w:rsidRDefault="009F4BD0">
      <w:pPr>
        <w:pStyle w:val="a3"/>
      </w:pPr>
      <w:r>
        <w:t>О сложности выживания культуры в современной российской действительности говорил профессор МГХПА К. Н. Гаврилин. В его мягких интонациях звучала подлинная горечь: «Хотелось бы просто пожелать пермским предпринимателям, российским предпринимателям оглянуться на славу Строгановых, на славу российских купцов, которые не только поднимали экономику, но внесли мощный вклад в нашу национальную культуру. Когда мы бываем в Эрмитаже или в музее Метрополитен в Нью-Йорке, мы видим там огромную часть коллекции Строгановых, в Пушкинском музее коллекции русских купцов, хорошо известна издательская деятельность бизнес-элиты XIX в. и т. д. Мне кажется, современному предпринимательству не достает традиций, которые были заложены уральскими промышленниками».</w:t>
      </w:r>
    </w:p>
    <w:p w:rsidR="007A0644" w:rsidRDefault="009F4BD0">
      <w:pPr>
        <w:pStyle w:val="a3"/>
      </w:pPr>
      <w:r>
        <w:t>Завершая трудный разговор, глава районной администрации Г. П. Шехма- тов проинформировал, что в районе создан к сегодняшнему дню фонд попечителей, куда входят предпринимательские структуры. Из крупных — прежде всего руководители «Еврохима», а также представители среднего бизнеса. Участвуют в этом фонде многие руководители предприятий г. Березники. Это пока только начало, развитие фонда обещает быть долгим и непростым, поскольку в российском законодательстве отсутствует механизм поощрения меценатской и благотворительной деятельности.</w:t>
      </w:r>
    </w:p>
    <w:p w:rsidR="007A0644" w:rsidRDefault="009F4BD0">
      <w:pPr>
        <w:pStyle w:val="a3"/>
      </w:pPr>
      <w:r>
        <w:t>Столь подробное изложение материалов круглого стола последней конференции позволяет сделать важный вывод, что научные конференции способствуют формированию гражданского общества. Сообщества ученых-гуманита- риев берут на себя ответственность за состояние исторической памяти, за развитие историко-культурного ландшафта конкретных территорий. Именно от них исходит инициатива налаживания связей с властными структурами, обращение к промышленным кругам.</w:t>
      </w:r>
    </w:p>
    <w:p w:rsidR="007A0644" w:rsidRDefault="009F4BD0">
      <w:pPr>
        <w:pStyle w:val="a3"/>
      </w:pPr>
      <w:r>
        <w:t>Бессмысленно завершать приведенные размышления успокоительными фразами о будущих перспективах: самоощущения участников конференций колеблются от оптимизма до безнадежности. Феномен гуманитарных конференций важен не только для истории науки, но и существенен как проявление механизма воздействия научного интеллекта в контексте сохранения культурного пространства и актуализации человеческого потенциала.</w:t>
      </w:r>
      <w:bookmarkStart w:id="0" w:name="_GoBack"/>
      <w:bookmarkEnd w:id="0"/>
    </w:p>
    <w:sectPr w:rsidR="007A064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4BD0"/>
    <w:rsid w:val="007A0644"/>
    <w:rsid w:val="009F4BD0"/>
    <w:rsid w:val="00E66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C068B4-C3BF-4293-8856-52BD6F1E5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3816</Words>
  <Characters>21753</Characters>
  <Application>Microsoft Office Word</Application>
  <DocSecurity>0</DocSecurity>
  <Lines>181</Lines>
  <Paragraphs>51</Paragraphs>
  <ScaleCrop>false</ScaleCrop>
  <Company>diakov.net</Company>
  <LinksUpToDate>false</LinksUpToDate>
  <CharactersWithSpaces>25518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возрождения культурной памяти в решениях региональных научных конференций</dc:title>
  <dc:subject/>
  <dc:creator>Irina</dc:creator>
  <cp:keywords/>
  <dc:description/>
  <cp:lastModifiedBy>Irina</cp:lastModifiedBy>
  <cp:revision>2</cp:revision>
  <dcterms:created xsi:type="dcterms:W3CDTF">2014-08-02T20:17:00Z</dcterms:created>
  <dcterms:modified xsi:type="dcterms:W3CDTF">2014-08-02T20:17:00Z</dcterms:modified>
</cp:coreProperties>
</file>