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944" w:rsidRDefault="009A2333">
      <w:pPr>
        <w:pStyle w:val="1"/>
        <w:jc w:val="center"/>
      </w:pPr>
      <w:r>
        <w:t>Особенности современной культуры</w:t>
      </w:r>
    </w:p>
    <w:p w:rsidR="005B1944" w:rsidRPr="009A2333" w:rsidRDefault="009A2333">
      <w:pPr>
        <w:pStyle w:val="a3"/>
      </w:pPr>
      <w:r>
        <w:t>Современная культура - это множество самобытных культур находящихся в диалоге и взаимодействии друг с другом, причем диалог и взаимодействие идут не только по оси настоящего времени, но и по оси "прошлое-будущее».</w:t>
      </w:r>
    </w:p>
    <w:p w:rsidR="005B1944" w:rsidRDefault="009A2333">
      <w:pPr>
        <w:pStyle w:val="a3"/>
      </w:pPr>
      <w:r>
        <w:t>Современная культура — это не только множество культур это также мировая культура, единый культурный поток (течение) от шумеров до наших дней - от Востока на Запад, от Запада на Восток. Сегодня относительно судьбы культуры выкристаллизовались 2 разных понимания, 2 взгляда – «оптимистический» и «пессимистический».</w:t>
      </w:r>
    </w:p>
    <w:p w:rsidR="005B1944" w:rsidRDefault="009A2333">
      <w:pPr>
        <w:pStyle w:val="a3"/>
      </w:pPr>
      <w:r>
        <w:t>Оптимисты уверены, что мировая культура на правильном пути что будущее — за наукой техникой, информацией рационально организованной экономикой, что ценности западной культуры (успех власть личная свобода, сила и т.д.) являются архетипическими и истинными, а западный образ жизни — единственно правильным.</w:t>
      </w:r>
    </w:p>
    <w:p w:rsidR="005B1944" w:rsidRDefault="009A2333">
      <w:pPr>
        <w:pStyle w:val="a3"/>
      </w:pPr>
      <w:r>
        <w:t>Пессимисты, начиная от Шпенглера, уверены в обратном, что современная мировая культура клонится к закату.</w:t>
      </w:r>
    </w:p>
    <w:p w:rsidR="005B1944" w:rsidRDefault="009A2333">
      <w:pPr>
        <w:pStyle w:val="a3"/>
      </w:pPr>
      <w:r>
        <w:t>В поисках разрешения этой дилеммы сегодня намечены 2 противоположных пути. Один — это надежда разрешить кризисные явления нашей культуры на путях разума, науки, образования сознательного подхода ко всему изменения ориентиров развития науки и технологии 2-ой путь можно назвать "альтернативным" или "эзотерическим». Его сторонники предсказывают возвращение рода человеческого или к различным модификациям религиозной культуры (Н. Бердяев), или к формам жизни более "естественным" для человека и жизни — с ограниченными здоровыми потребностями, ощущением единства с природой и космосом, формам бытия человека свободным от власти техники. Оба подхода достаточно органичны для нашей культуры.</w:t>
      </w:r>
    </w:p>
    <w:p w:rsidR="005B1944" w:rsidRDefault="009A2333">
      <w:pPr>
        <w:pStyle w:val="a3"/>
      </w:pPr>
      <w:r>
        <w:t>Еще одна особенность современной культуры состоит в том, что наряду с традиционным ее сложившимся образом идёт формирование нового образа.</w:t>
      </w:r>
    </w:p>
    <w:p w:rsidR="005B1944" w:rsidRDefault="009A2333">
      <w:pPr>
        <w:pStyle w:val="a3"/>
      </w:pPr>
      <w:r>
        <w:t>Традиционный образ мировой культуры связан с идеями исторической и философско-политологической объективно-субъективной органической целостности, эгоистическими, узкоэтническими или иными представлениями о традициях и учений.</w:t>
      </w:r>
    </w:p>
    <w:p w:rsidR="005B1944" w:rsidRDefault="009A2333">
      <w:pPr>
        <w:pStyle w:val="a3"/>
      </w:pPr>
      <w:r>
        <w:t>Новый образ культуры ассоциируется с космическими и экологическими идеями с эстетическими идеями единства человечества и его судьбы. Планетарные категории выдвигаются на первый план, как и эстетические. При этом новый образ культуры рождается вместе с новым образом человека.</w:t>
      </w:r>
    </w:p>
    <w:p w:rsidR="005B1944" w:rsidRDefault="009A2333">
      <w:pPr>
        <w:pStyle w:val="a3"/>
      </w:pPr>
      <w:r>
        <w:t>Сегодня все больше людей приходят к осознанию неблагополучия своей и общественной жизни и ищут выход из сложившегося положения в движениях «зеленых», «эзотериков», в поиски новой нравственности (новый интерес к Вальдорфской педагогике). Эти и иные движения, например, за новую телесность (натуропатическое питание, музыкальные эксперименты неомодернистов, йоги, каратэ, разные формы сектанской и иной медитации, зомбирования и т. п.) — все это очередные ростки и очаги вечно «новой» и «альтернативной» мировой культуры, культивируемой и навязываемой из вне.</w:t>
      </w:r>
    </w:p>
    <w:p w:rsidR="005B1944" w:rsidRDefault="009A2333">
      <w:pPr>
        <w:pStyle w:val="a3"/>
      </w:pPr>
      <w:r>
        <w:t>Мы живем в переходное время, когда завершает существование и развитие один тип человека, складываются условия для образования другого типа. В этих условиях нужно не столько изучать существующий тип человека, сколько готовить условия для формирования человека грядущей культуры и цивилизации.</w:t>
      </w:r>
    </w:p>
    <w:p w:rsidR="005B1944" w:rsidRDefault="009A2333">
      <w:pPr>
        <w:pStyle w:val="a3"/>
      </w:pPr>
      <w:r>
        <w:t>Такая работа предполагает, с одной стороны, практическую реализацию новых форм жизни, новых опытов общения и общежития, с другой стороны - интеллектуальное обеспечение, подготовку новых условий.</w:t>
      </w:r>
    </w:p>
    <w:p w:rsidR="005B1944" w:rsidRDefault="009A2333">
      <w:pPr>
        <w:pStyle w:val="a3"/>
      </w:pPr>
      <w:r>
        <w:t>Последнее предполагает рефлексию и критический анализ кризиса сложившегося типа человека формирование требований, предъявляемых к человеку со стороны складывающейся новой культуры, разработку новых идей знаковых и символических средств, новых принципов новых представлений, выражающих данную культуру, разработку новых принципов образования и т. д.</w:t>
      </w:r>
    </w:p>
    <w:p w:rsidR="005B1944" w:rsidRDefault="009A2333">
      <w:pPr>
        <w:pStyle w:val="a3"/>
      </w:pPr>
      <w:r>
        <w:t>Если практическая реализация новых форм жизни и интеллектуальное обеспечение окажутся эффективными, жизненными, достаточно активными, то это приведет к появлению другого "постновоевропейского" (по Н Бердяеву "новосредневекового" или "мета исторического") человека. Это будет человек с иной психикой и телесностью (новыми "органами" и "телами"), с иной духовностью и проблемами.</w:t>
      </w:r>
    </w:p>
    <w:p w:rsidR="005B1944" w:rsidRDefault="009A2333">
      <w:pPr>
        <w:pStyle w:val="a3"/>
      </w:pPr>
      <w:r>
        <w:t>«Новоевропейская» личность из числа безнациональной биомассы этнических самоизгоев, а по Л. Гумелёву - ренегатов («Иванов, родства не помнящих не желающих знать») ), о которой мы привыкли слышать от иностранных граждан со страниц и с телеэкранов российских СМИ, или уйдет под «кожу», станет элементом, подосновой другого целого или добровольно-принудительно «отомрет» с ее чрезмерными потребностями, претензиями, эгоизмом и эгоцентризмом, враждебными любой традиционно-классической этнической культуре и их зарубежным узко этническим по самосознанию и бытию хозяевам.</w:t>
      </w:r>
    </w:p>
    <w:p w:rsidR="005B1944" w:rsidRDefault="009A2333">
      <w:pPr>
        <w:pStyle w:val="a3"/>
      </w:pPr>
      <w:r>
        <w:t>В качестве еще одной особенности современной культуры можно назвать формирование нового типа культурного взаимодействия, включающего понимание этнической и социальной многополярности и многоформности всей мировой культуры и постепенный отказ от упрощенных рациональных схем решения культурных проблем на основе узкогрупповой этнокультурной агрессии в навязывании «своей» этнокультуры всем иным народам под лозунгом приобщения последних к вечным и, якобы, «общемировым ценностям».</w:t>
      </w:r>
    </w:p>
    <w:p w:rsidR="005B1944" w:rsidRDefault="009A2333">
      <w:pPr>
        <w:pStyle w:val="a3"/>
      </w:pPr>
      <w:r>
        <w:t>Все большее значение приобретают способности к пониманию чужой культуры и точек зрения критический анализ собственных оснований действия и его границ, признание-чужой культурной самобытности и чужой истины, умение включить их в свою позицию и видение, признание правомерности существования многих истин, умение строить диалогические отношения и идти на разумный компромисс. Новый тип социального действия все больше включает в себя культурные составляющие и подчиняется логике культурной коммуникации.</w:t>
      </w:r>
      <w:bookmarkStart w:id="0" w:name="_GoBack"/>
      <w:bookmarkEnd w:id="0"/>
    </w:p>
    <w:sectPr w:rsidR="005B19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333"/>
    <w:rsid w:val="005B1944"/>
    <w:rsid w:val="00631585"/>
    <w:rsid w:val="009A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CF413-67FA-4583-9E59-40797B95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839</Words>
  <Characters>4785</Characters>
  <Application>Microsoft Office Word</Application>
  <DocSecurity>0</DocSecurity>
  <Lines>39</Lines>
  <Paragraphs>11</Paragraphs>
  <ScaleCrop>false</ScaleCrop>
  <Company>diakov.net</Company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современной культуры</dc:title>
  <dc:subject/>
  <dc:creator>Irina</dc:creator>
  <cp:keywords/>
  <dc:description/>
  <cp:lastModifiedBy>Irina</cp:lastModifiedBy>
  <cp:revision>2</cp:revision>
  <dcterms:created xsi:type="dcterms:W3CDTF">2014-07-19T02:44:00Z</dcterms:created>
  <dcterms:modified xsi:type="dcterms:W3CDTF">2014-07-19T02:44:00Z</dcterms:modified>
</cp:coreProperties>
</file>