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4BB" w:rsidRPr="00FC2261" w:rsidRDefault="00DB2CB7">
      <w:pPr>
        <w:rPr>
          <w:bCs/>
        </w:rPr>
      </w:pPr>
      <w:r w:rsidRPr="00FC2261">
        <w:rPr>
          <w:b/>
          <w:bCs/>
          <w:sz w:val="28"/>
          <w:szCs w:val="28"/>
        </w:rPr>
        <w:t>КУЛЬТУРОЛОГИЯ ТЕОРЕТИЧЕСКАЯ И ПРИКЛАДНАЯ</w:t>
      </w:r>
      <w:r w:rsidR="00B504C2">
        <w:rPr>
          <w:b/>
          <w:bCs/>
          <w:sz w:val="28"/>
          <w:szCs w:val="28"/>
        </w:rPr>
        <w:t>.</w:t>
      </w:r>
      <w:r w:rsidRPr="00DB2CB7">
        <w:rPr>
          <w:b/>
          <w:bCs/>
        </w:rPr>
        <w:br/>
      </w:r>
      <w:r w:rsidRPr="00FC2261">
        <w:rPr>
          <w:bCs/>
        </w:rPr>
        <w:t>Как теоретическая дисциплина К. изучает культуру во всей полноте ее проявлений и в ее сущности, во всем многообразии ее исторических формообразований и принципов современного функционирования. Именно переход от явлений (многообразия проявлений культуры) к сущности (к принципам ее воспроизводства и существования), от описания и фактографии к анализу и синтезу позволяет теоретически охарактеризовать культуру как самозначащую и самовоспроизводящую себя в историческом пространстве и времени систему. Т. е. теоретическая К. исследует культуру на уровне всеобщего и строит свое знание о ней как целостность понятий, обладающих внутренней связью и доказательностью, что и позволяет ей воспроизвести базовые, фундаментальные черты культуры.</w:t>
      </w:r>
      <w:r w:rsidRPr="00FC2261">
        <w:rPr>
          <w:bCs/>
        </w:rPr>
        <w:br/>
        <w:t>Теоретическое исследование культуры опирается на глубокие философские традиции, которые ее генетически связывают с философией истории и философией культуры. Возможности К. в построении обобщающей модели культуры привлекают внимание представителей других наук, прежде всего — археологии, этнографии, психологии, истории, социологии. Но только в середине XX века начинается реализация все более осознаваемой потребности и возможности специального межпредметного исследования культуры. Основы К. как самостоятельной научной дисциплины, в которой объект изучения — культура — не сводим к философскому и другим подходам к этому феномену, были заложены творчеством американского ученого Лесли Уайта. Попытки обнаружить за номинальным единством, фиксируемым понятием “культура”, реальное содержание или, наоборот, показать, что такового не существует — одна из главных задач, которую должна решить Т. к.</w:t>
      </w:r>
      <w:r w:rsidRPr="00FC2261">
        <w:rPr>
          <w:bCs/>
        </w:rPr>
        <w:br/>
        <w:t>Во многом это зависит от решения вопроса о соотношении К. как науки теоретической и науки прикладной. В соответствии со сложившимися на сегодняшний день представлениями, в культурологию</w:t>
      </w:r>
      <w:r w:rsidRPr="00FC2261">
        <w:rPr>
          <w:bCs/>
        </w:rPr>
        <w:br/>
        <w:t>включают теорию культуры; историю культуры (историческая культурология); прикладную культурологию, непосредственно занимающуюся описанием и осмыслением культурной конкретики. Что сближает последнюю с социологией культуры. В то же время необходимо отметить, К. п. в отличие от теоретической находится в сфере единичного, а не всеобщего:</w:t>
      </w:r>
      <w:r w:rsidRPr="00FC2261">
        <w:rPr>
          <w:bCs/>
        </w:rPr>
        <w:br/>
        <w:t>она или непосредственно занята проблемами культурной конкретики, или использует общетеоретические выводы и обобщения для объяснения конкретных явлений, что предполагает и выработку соответствующих практик.</w:t>
      </w:r>
      <w:r w:rsidRPr="00FC2261">
        <w:rPr>
          <w:bCs/>
        </w:rPr>
        <w:br/>
        <w:t>Г. В. Драч</w:t>
      </w:r>
    </w:p>
    <w:tbl>
      <w:tblPr>
        <w:tblW w:w="5074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8"/>
      </w:tblGrid>
      <w:tr w:rsidR="00947C00" w:rsidRPr="004E6EBD" w:rsidTr="00FC2261">
        <w:trPr>
          <w:tblCellSpacing w:w="0" w:type="dxa"/>
        </w:trPr>
        <w:tc>
          <w:tcPr>
            <w:tcW w:w="9797" w:type="dxa"/>
            <w:tcMar>
              <w:top w:w="150" w:type="dxa"/>
              <w:left w:w="0" w:type="dxa"/>
              <w:bottom w:w="150" w:type="dxa"/>
              <w:right w:w="300" w:type="dxa"/>
            </w:tcMar>
            <w:vAlign w:val="center"/>
            <w:hideMark/>
          </w:tcPr>
          <w:p w:rsidR="00947C00" w:rsidRPr="004E6EBD" w:rsidRDefault="00947C00" w:rsidP="00947C00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947C00" w:rsidRPr="004E6E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7C00" w:rsidRPr="004E6EBD" w:rsidRDefault="00947C00" w:rsidP="00947C00">
                  <w:pPr>
                    <w:rPr>
                      <w:b/>
                      <w:sz w:val="28"/>
                      <w:szCs w:val="28"/>
                    </w:rPr>
                  </w:pPr>
                  <w:r w:rsidRPr="004E6EBD">
                    <w:rPr>
                      <w:b/>
                      <w:sz w:val="28"/>
                      <w:szCs w:val="28"/>
                    </w:rPr>
                    <w:t>Методы культурологических исследований</w:t>
                  </w:r>
                </w:p>
                <w:p w:rsidR="00947C00" w:rsidRPr="004E6EBD" w:rsidRDefault="00947C00" w:rsidP="00947C00">
                  <w:pPr>
                    <w:rPr>
                      <w:b/>
                      <w:sz w:val="24"/>
                      <w:szCs w:val="24"/>
                    </w:rPr>
                  </w:pPr>
                  <w:r w:rsidRPr="004E6EBD">
                    <w:rPr>
                      <w:b/>
                      <w:sz w:val="24"/>
                      <w:szCs w:val="24"/>
                    </w:rPr>
                    <w:t>Введение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1. Эволюционный метод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2. Структурно-функциональный метод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 Диффузионизм и символический интеракционизм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3.1 Диффузионизм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3.2 Символический интеракционизм</w:t>
                  </w:r>
                </w:p>
                <w:p w:rsidR="00947C00" w:rsidRPr="004E6EBD" w:rsidRDefault="00947C00" w:rsidP="00947C0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4E6EBD">
                    <w:rPr>
                      <w:b/>
                      <w:bCs/>
                      <w:sz w:val="28"/>
                      <w:szCs w:val="28"/>
                    </w:rPr>
                    <w:t>Введение</w:t>
                  </w:r>
                </w:p>
                <w:p w:rsidR="00947C00" w:rsidRPr="004E6EBD" w:rsidRDefault="00947C00" w:rsidP="00947C00">
                  <w:r w:rsidRPr="004E6EBD">
                    <w:t>Основой культурологии является история культуры, по</w:t>
                  </w:r>
                  <w:r w:rsidRPr="004E6EBD">
                    <w:softHyphen/>
                    <w:t>скольку развитие культуры тесно связано с историческим разви</w:t>
                  </w:r>
                  <w:r w:rsidRPr="004E6EBD">
                    <w:softHyphen/>
                    <w:t>тием. При этом история культуры относится к низшему эмпиричес</w:t>
                  </w:r>
                  <w:r w:rsidRPr="004E6EBD">
                    <w:softHyphen/>
                    <w:t>кому или фактологическому уровню культурологии, тогда как фи</w:t>
                  </w:r>
                  <w:r w:rsidRPr="004E6EBD">
                    <w:softHyphen/>
                    <w:t>лософия культуры — это метатеоретический уровень. В культурологии используются методы, используе</w:t>
                  </w:r>
                  <w:r w:rsidRPr="004E6EBD">
                    <w:softHyphen/>
                    <w:t>мые во всех областях человеческой деятельности: классификация (т. е. упорядочение культур и культурных феноменов на основе одного или нескольких признаков), анализ и синтез, индукция и дедукция, абстрагирование и т. п. Помимо общих методов исследования культурология создала свои специфические методы: эволюционный метод, структурно-функциональный метод, диффузионизм, символический интеракционизм, позволяющие решать конкретные задачи внутри данной науки.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1. Эволюционный метод</w:t>
                  </w:r>
                </w:p>
                <w:p w:rsidR="003E27D5" w:rsidRPr="004E6EBD" w:rsidRDefault="00947C00" w:rsidP="00947C00">
                  <w:r w:rsidRPr="004E6EBD">
                    <w:t>Одним из первых методов культурологических исследований следует считать эволюционный метод. Он успешно применялся на заре культурологии английской этнографической школой Э. Тайлора, а в первой половине XX в. — Л. Леви-Брюлем при анализе связи культуры и особенностей мышления человека. Эволюционный метод наравне с диалектическим, который рассматривает динами</w:t>
                  </w:r>
                  <w:r w:rsidRPr="004E6EBD">
                    <w:softHyphen/>
                    <w:t>ку культуры не только как последовательную цепь непрерывных изменений, но и учитывает скачкообразные, резкие изменения, культурные революции (т. е. периоды создания новых типов куль</w:t>
                  </w:r>
                  <w:r w:rsidRPr="004E6EBD">
                    <w:softHyphen/>
                    <w:t>тур и смены лидирующей роли отдельных отраслей культуры), яв</w:t>
                  </w:r>
                  <w:r w:rsidRPr="004E6EBD">
                    <w:softHyphen/>
                    <w:t>ляется частью исторического метода.</w:t>
                  </w:r>
                </w:p>
                <w:p w:rsidR="00947C00" w:rsidRPr="004E6EBD" w:rsidRDefault="00947C00" w:rsidP="00947C00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2. Структурно-функциональный метод</w:t>
                  </w:r>
                </w:p>
                <w:p w:rsidR="006E7703" w:rsidRPr="004E6EBD" w:rsidRDefault="006E7703" w:rsidP="00947C00">
                  <w:r w:rsidRPr="004E6EBD">
                    <w:t>Функциональный метод нацелен на исследование функ</w:t>
                  </w:r>
                  <w:r w:rsidRPr="004E6EBD">
                    <w:softHyphen/>
                    <w:t>ций данной культуры, т. е. значение, которое имеет культурный феномен, к примеру религия, в жизни общества. Согласно функ</w:t>
                  </w:r>
                  <w:r w:rsidRPr="004E6EBD">
                    <w:softHyphen/>
                    <w:t>циональному подходу, в понимании Б. Малиновского, каждая культура должна рассматриваться не в соотношении с другими, а как внутренне самодостаточная и целостная система, состоящая из набора элементов, связанных между собой функциональными отношениями. При функциональном подходе основное внимание уделяется способам удовлетворения потребностей, запросов, ин</w:t>
                  </w:r>
                  <w:r w:rsidRPr="004E6EBD">
                    <w:softHyphen/>
                    <w:t>тересов людей, при этом каждый культурный элемент выполняет особую функцию. Этот метод нацелен на выявление общих функций бытия с точки зрения ее функционирования в системе обществен</w:t>
                  </w:r>
                  <w:r w:rsidRPr="004E6EBD">
                    <w:softHyphen/>
                    <w:t>ных отношений.</w:t>
                  </w:r>
                </w:p>
                <w:p w:rsidR="00FC2261" w:rsidRPr="004E6EBD" w:rsidRDefault="00FC2261" w:rsidP="00FC2261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 Диффузионизм и символический интеракционизм</w:t>
                  </w:r>
                </w:p>
                <w:p w:rsidR="00FC2261" w:rsidRPr="004E6EBD" w:rsidRDefault="00FC2261" w:rsidP="00FC2261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3.1 Диффузионизм</w:t>
                  </w:r>
                </w:p>
                <w:p w:rsidR="00FC2261" w:rsidRPr="004E6EBD" w:rsidRDefault="00FC2261" w:rsidP="00FC2261">
                  <w:r w:rsidRPr="004E6EBD">
                    <w:t>В русле диффузионизма разрабатывались концепции культурных ареалов, или же сетей распространения, ли</w:t>
                  </w:r>
                  <w:r w:rsidRPr="004E6EBD">
                    <w:softHyphen/>
                    <w:t>бо отдельных элементов культуры (злаков, денег, пись</w:t>
                  </w:r>
                  <w:r w:rsidRPr="004E6EBD">
                    <w:softHyphen/>
                    <w:t>менности, технологий и т.д.).</w:t>
                  </w:r>
                </w:p>
                <w:p w:rsidR="00FC2261" w:rsidRPr="004E6EBD" w:rsidRDefault="00FC2261" w:rsidP="00FC2261">
                  <w:r w:rsidRPr="004E6EBD">
                    <w:t>В рамках теории культурных центров распростра</w:t>
                  </w:r>
                  <w:r w:rsidRPr="004E6EBD">
                    <w:softHyphen/>
                    <w:t>нение культуры изображалось как потоки рассеивания изобретений из “колыбели цивилизации”, на роль ко</w:t>
                  </w:r>
                  <w:r w:rsidRPr="004E6EBD">
                    <w:softHyphen/>
                    <w:t>торой обычно выдвигали Шумер, Древний Египет, до</w:t>
                  </w:r>
                  <w:r w:rsidRPr="004E6EBD">
                    <w:softHyphen/>
                    <w:t>лину реки Хуанхэ. В литературоведении убедительным примером диффузионизма служат “бродячие сюжеты”, известным примером которых могут служить сказки “Тысячи и одной ночи”.</w:t>
                  </w:r>
                </w:p>
                <w:p w:rsidR="00FC2261" w:rsidRPr="004E6EBD" w:rsidRDefault="00FC2261" w:rsidP="00FC2261">
                  <w:pPr>
                    <w:rPr>
                      <w:b/>
                    </w:rPr>
                  </w:pPr>
                  <w:r w:rsidRPr="004E6EBD">
                    <w:rPr>
                      <w:b/>
                    </w:rPr>
                    <w:t>3.2 Символический интеракционизм</w:t>
                  </w:r>
                </w:p>
                <w:p w:rsidR="00FC2261" w:rsidRPr="004E6EBD" w:rsidRDefault="00FC2261" w:rsidP="00FC2261">
                  <w:r w:rsidRPr="004E6EBD">
                    <w:t>Теория символов разрабатывается прежде всего в различных гуманитарных науках: филологии, эстетике, искусствознании, философии, социальной психологии (а также как особое направление в логике и математике). Особое значение для понимания роли символики в культуре имели работы немецкого философа Э.Касси-рера, психоанализ З.Фрейда и К.Юнга.</w:t>
                  </w:r>
                </w:p>
                <w:p w:rsidR="00FC2261" w:rsidRPr="004E6EBD" w:rsidRDefault="00FC2261" w:rsidP="00947C00">
                  <w:r w:rsidRPr="004E6EBD">
                    <w:t>В ходе символического взаимодействия (интеракционизма) индивид осваивает выработанные в обществе образы и смыслы, тем самым воспринимает мотивы и стремления других людей и формирует собственные. Возникает цепочка связей: стимул — знак — мотив — самосознание. При такой трактовке термин “интеракционизм” приобретает индивидуально-психологический смысл, обозначая процесс соотнесения индивида с боль</w:t>
                  </w:r>
                  <w:r w:rsidRPr="004E6EBD">
                    <w:softHyphen/>
                    <w:t>шим или малым коллективом через подключение зна</w:t>
                  </w:r>
                  <w:r w:rsidRPr="004E6EBD">
                    <w:softHyphen/>
                    <w:t>ковых средств. При более широкой трактовке он может включать в себя такое важное измерение культуры в целом, как ее коммуникативная функция, обеспечиваю</w:t>
                  </w:r>
                  <w:r w:rsidRPr="004E6EBD">
                    <w:softHyphen/>
                    <w:t>щая связь между различными горизонтальными и вер</w:t>
                  </w:r>
                  <w:r w:rsidRPr="004E6EBD">
                    <w:softHyphen/>
                    <w:t>тикальными группами, между поколениями, разными культурами и т.д.</w:t>
                  </w:r>
                </w:p>
              </w:tc>
            </w:tr>
          </w:tbl>
          <w:p w:rsidR="00FC2261" w:rsidRPr="004E6EBD" w:rsidRDefault="00FC2261" w:rsidP="00FC2261">
            <w:pPr>
              <w:rPr>
                <w:b/>
                <w:bCs/>
                <w:sz w:val="28"/>
                <w:szCs w:val="28"/>
              </w:rPr>
            </w:pPr>
            <w:r w:rsidRPr="004E6EBD">
              <w:rPr>
                <w:b/>
                <w:bCs/>
                <w:sz w:val="28"/>
                <w:szCs w:val="28"/>
              </w:rPr>
              <w:t>Заключение</w:t>
            </w:r>
          </w:p>
          <w:p w:rsidR="00FC2261" w:rsidRPr="004E6EBD" w:rsidRDefault="00FC2261" w:rsidP="00FC2261">
            <w:r w:rsidRPr="004E6EBD">
              <w:t>На протяжении XIX в. происходило постепенное размежевание между гуманитарно-филологическим ком</w:t>
            </w:r>
            <w:r w:rsidRPr="004E6EBD">
              <w:softHyphen/>
              <w:t>плексом наук о духовной жизни общества и социаль</w:t>
            </w:r>
            <w:r w:rsidRPr="004E6EBD">
              <w:softHyphen/>
              <w:t>ными науками, основанными на теоретическом осмыс</w:t>
            </w:r>
            <w:r w:rsidRPr="004E6EBD">
              <w:softHyphen/>
              <w:t>лении его закономерностей, структур и процессов. Важ</w:t>
            </w:r>
            <w:r w:rsidRPr="004E6EBD">
              <w:softHyphen/>
              <w:t>нейшим достижением этого сдвига в научном познании стало формирование социологии как науки, изучающей общество как объективную взаимосвязанную целостную систему отношений, процессов и институтов. Заметное размежевание происходило также между социальной философией и философией культуры, которые неизбеж</w:t>
            </w:r>
            <w:r w:rsidRPr="004E6EBD">
              <w:softHyphen/>
              <w:t>но были связаны с определенными мировоззренческими принципами и умозрительными формулами сущности истории, и собственно социологическим подходом к об</w:t>
            </w:r>
            <w:r w:rsidRPr="004E6EBD">
              <w:softHyphen/>
              <w:t>щественным явлениям. Интенсивное знакомство с куль</w:t>
            </w:r>
            <w:r w:rsidRPr="004E6EBD">
              <w:softHyphen/>
              <w:t>турами народов мира приводило к накоплению гума</w:t>
            </w:r>
            <w:r w:rsidRPr="004E6EBD">
              <w:softHyphen/>
              <w:t>нитарного знания о религиях, языках, литературах, ис</w:t>
            </w:r>
            <w:r w:rsidRPr="004E6EBD">
              <w:softHyphen/>
              <w:t>тории и т.д., что породило богатую компаративистику, привело к формированию комплекса ориенталистики, американистики, африканистики, исламоведения, индоло</w:t>
            </w:r>
            <w:r w:rsidRPr="004E6EBD">
              <w:softHyphen/>
              <w:t>гии, буддологии и т.д.</w:t>
            </w:r>
          </w:p>
          <w:p w:rsidR="00947C00" w:rsidRPr="004E6EBD" w:rsidRDefault="00947C00" w:rsidP="00947C00"/>
        </w:tc>
      </w:tr>
    </w:tbl>
    <w:p w:rsidR="00DB2CB7" w:rsidRDefault="00DB2CB7">
      <w:bookmarkStart w:id="0" w:name="_GoBack"/>
      <w:bookmarkEnd w:id="0"/>
    </w:p>
    <w:sectPr w:rsidR="00DB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B41"/>
    <w:rsid w:val="0005285D"/>
    <w:rsid w:val="000804BB"/>
    <w:rsid w:val="003E27D5"/>
    <w:rsid w:val="004E6EBD"/>
    <w:rsid w:val="006E7703"/>
    <w:rsid w:val="00947C00"/>
    <w:rsid w:val="00AC2B41"/>
    <w:rsid w:val="00B504C2"/>
    <w:rsid w:val="00DB2CB7"/>
    <w:rsid w:val="00FC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53F34-7B4D-46FA-BB9C-B679F211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admin</cp:lastModifiedBy>
  <cp:revision>2</cp:revision>
  <dcterms:created xsi:type="dcterms:W3CDTF">2014-07-11T17:21:00Z</dcterms:created>
  <dcterms:modified xsi:type="dcterms:W3CDTF">2014-07-11T17:21:00Z</dcterms:modified>
</cp:coreProperties>
</file>