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84" w:rsidRPr="002049F1" w:rsidRDefault="00EB2884" w:rsidP="00EB2884">
      <w:pPr>
        <w:pStyle w:val="a3"/>
        <w:jc w:val="center"/>
        <w:rPr>
          <w:color w:val="000000"/>
          <w:sz w:val="20"/>
          <w:szCs w:val="20"/>
        </w:rPr>
      </w:pPr>
      <w:r w:rsidRPr="002049F1">
        <w:rPr>
          <w:rStyle w:val="apple-converted-space"/>
          <w:b/>
          <w:bCs/>
          <w:color w:val="000000"/>
          <w:sz w:val="20"/>
          <w:szCs w:val="20"/>
        </w:rPr>
        <w:t> </w:t>
      </w:r>
      <w:r w:rsidR="002049F1" w:rsidRPr="002049F1">
        <w:rPr>
          <w:rStyle w:val="a4"/>
          <w:color w:val="000000"/>
          <w:sz w:val="20"/>
          <w:szCs w:val="20"/>
        </w:rPr>
        <w:t>Представления о культуре в античности.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В</w:t>
      </w:r>
      <w:r w:rsidR="002049F1" w:rsidRPr="002049F1">
        <w:rPr>
          <w:color w:val="000000"/>
          <w:sz w:val="20"/>
          <w:szCs w:val="20"/>
        </w:rPr>
        <w:t xml:space="preserve"> </w:t>
      </w:r>
      <w:r w:rsidRPr="002049F1">
        <w:rPr>
          <w:color w:val="000000"/>
          <w:sz w:val="20"/>
          <w:szCs w:val="20"/>
        </w:rPr>
        <w:t xml:space="preserve">понятии «культура», восходящем к римской античности, обычно подчеркивается фиксируемое им отличие «человеческой жизнедеятельности от биологических форм жизни». И действительно, первое значение данного термина — это возделывание, обработка, уход. И конечно же, в первую очередь — земли, поэтому культура — это и возделывание поля, обработка сада и уход за растениями и животными, т. е. земледелие и сельское хозяйство. Наиболее же привычное для нас значение «культуры» как воспитания и образования в этом контексте воспринимается как нечто дополняющее, а иногда и исправляющее человеческую природу и даже противостоящее ей. 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Коснувшись темы античного полиса, мы приступили к реконструкции историко-культурного контекста самого понятия «культура».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Полис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—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это город со сравнительно небольшим числом жителей, которые, составляя ядро полиса, являлись его гражданами.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Они подчинялись законам своего города, защищали его от неприятеля и выполняли все необходимые гражданские обязанности (участвовали в работе суда и других городских служб, в проведении народного собрания, и т. д.), т. е. город был одновременно и государством.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Вот в таком городе культура была одновременно «воспитанием»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,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«возделыванием» и «культом».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 xml:space="preserve">Греческий термин «пайдейя» обозначает как непосредственно воспитание, обучение, так и </w:t>
      </w:r>
      <w:r w:rsidR="002049F1" w:rsidRPr="002049F1">
        <w:rPr>
          <w:color w:val="000000"/>
          <w:sz w:val="20"/>
          <w:szCs w:val="20"/>
        </w:rPr>
        <w:t>в более широком смысле: образо</w:t>
      </w:r>
      <w:r w:rsidRPr="002049F1">
        <w:rPr>
          <w:color w:val="000000"/>
          <w:sz w:val="20"/>
          <w:szCs w:val="20"/>
        </w:rPr>
        <w:t>вание, образованность, просвещение, культуру. В этих (далеко не всех возможных) значениях выражается не только идея связи образования с воспитанием, но и идея глубокого, интимного контакта воспитания и обучения, прочного овладения навыком, что особой высоты достигает в искусст</w:t>
      </w:r>
      <w:r w:rsidR="002049F1" w:rsidRPr="002049F1">
        <w:rPr>
          <w:color w:val="000000"/>
          <w:sz w:val="20"/>
          <w:szCs w:val="20"/>
        </w:rPr>
        <w:t>ве («техне»), где эта связь ста</w:t>
      </w:r>
      <w:r w:rsidRPr="002049F1">
        <w:rPr>
          <w:color w:val="000000"/>
          <w:sz w:val="20"/>
          <w:szCs w:val="20"/>
        </w:rPr>
        <w:t>новится особенно понятной, когда речь идет о «политике техне» — гражданском навыке, необходимом каждому полноправному гражданину полиса. Но именно эта «ремесленническая» сторона греческой «пайдейи» указывает, с одной стороны, на интеллектуалистский характер античной культуры и образованности: овладевший определенными навыками расценивается как «знаток» (поведение оценивается в терминах знания — Ахилл, «как лев, о свирепствах лишь мыслит», страшный циклоп Полифем «никакого не ведал закона»); с другой стороны, открывает перед нашим восхищенным взором ее эстетические основания, где образованность, просвещение и культура всегда предметны, непосредственно вещественны, «телесны» (А. Ф. Лосев).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Греки создали уникальную систему образования, в которой формируется не профессионал в определенной области, а человек как личность, с определившимися ценностными ориентациями. Несомненно, в этой обращенности к человеку и состоит непреходящее гуманистическое значение античного понимания культуры, в основе которого лежит идеал человека, идеал, выступающий целью культурного процесса. «Без греческой идеи культуры не существовало бы ни античности как исторической эпохи, ни западноевропейского мира культуры».</w:t>
      </w:r>
    </w:p>
    <w:p w:rsidR="002049F1" w:rsidRPr="002049F1" w:rsidRDefault="002049F1" w:rsidP="002049F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</w:pPr>
      <w:r w:rsidRPr="002049F1"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  <w:t>Афинские мыслители впервые в истории человеческой культуры выдвинули идею многосторонне развитой личности, как цели развития культуры. Известно, что цивилизации предшествует культура, разделенная по профессиональному признаку. В рамках её человек культивирует такие способности, которые позволяют ему осуществлять какой-то, по преимуществу один, вид деятельности: быть или воином (правителем), или жрецом, священнослужителем, или землепашцем, или ремесленником. В результате складывается система каст (варн), или сословий. Афиняне нарушили этот принцип. Они считали, что гражданин города Афины должен быть:</w:t>
      </w:r>
    </w:p>
    <w:p w:rsidR="002049F1" w:rsidRPr="002049F1" w:rsidRDefault="002049F1" w:rsidP="002049F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</w:pPr>
      <w:r w:rsidRPr="002049F1"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  <w:t>1. Совершенным воином, защитником своего города-государства. Для этого с детства мальчики посещали гимнастические залы, ипподромы, где овладевали воинскими искусствами.</w:t>
      </w:r>
    </w:p>
    <w:p w:rsidR="002049F1" w:rsidRPr="002049F1" w:rsidRDefault="002049F1" w:rsidP="002049F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</w:pPr>
      <w:r w:rsidRPr="002049F1"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  <w:t>2. Воинский труд, считали афиняне, лишь средство для занятий, которые только и достойны гражданина, а это занятия политикой. Для этого граждане должны знать законы полиса, уметь хорошо, красиво говорить - быть ораторами, обладать навыками государственного и городского управления.</w:t>
      </w:r>
    </w:p>
    <w:p w:rsidR="002049F1" w:rsidRPr="002049F1" w:rsidRDefault="002049F1" w:rsidP="002049F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</w:pPr>
      <w:r w:rsidRPr="002049F1"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  <w:t>3. Но и воинские умения, и занятия политикой не делают человека совершенным. Так как совершенство и в природе, и в обществе связано с прекрасным, то овладение навыками прекрасных, совершенных поступков придает воспитанию человека полноту и законченность. Поэтому эстетическое развитие гражданина - третья составляющая его культуры. И афиняне многое делали для того, чтобы в школах овладевали мусическими искусствами - искусством стихосложения, основами музыкального исполнительства, знаниями произведений литературы, в частности, поэм Гомера, Гесиода.</w:t>
      </w:r>
    </w:p>
    <w:p w:rsidR="002049F1" w:rsidRPr="002049F1" w:rsidRDefault="002049F1" w:rsidP="002049F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</w:pPr>
      <w:r w:rsidRPr="002049F1">
        <w:rPr>
          <w:rFonts w:ascii="Times New Roman" w:eastAsia="Times New Roman" w:hAnsi="Times New Roman"/>
          <w:color w:val="3E3E3D"/>
          <w:sz w:val="20"/>
          <w:szCs w:val="20"/>
          <w:shd w:val="clear" w:color="auto" w:fill="FFFFFF"/>
          <w:lang w:eastAsia="ru-RU"/>
        </w:rPr>
        <w:t>Афиняне гордились тем, что все граждане города были грамотными. Но это не означало, что все горожане были грамотными. Горожане полиса - это небольшая группа людей, основателей государства, а не все горожане. Гражданами не были рабы и метеки (иноземцы). Граждане - это "лучшие" люди, у которых знатные предки, то есть аристократы. Они ведут своё происхождение от богов и героев.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Основные ценности греческой «пайдейи» выходят за пределы собственно педагогической сферы и формируются как нормы и образцы в контексте культуры. Исходным выступает аристократический тип культуры, в основании которого лежат глубокие генеалогические традиции (нередко герои Гомера ведут свое происхождение от богов). Но со знатностью происхождения связывается обычно и красота, и физическое совершенство и даже физическое превосходство над другими и вытекающие из этого аристократические добродетели: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умение защитить в бою свою честь, отличиться и достичь славы, «славы до небес».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Добродетели наследуются, но для этого они должны быть защищены в сражении, единственной школе жизни, доступной гомеровским аристократам.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 xml:space="preserve">В полисе «военные добродетели» дополняются «гражданскими», однако путь к ним пролегал через многолетнюю «схолэ». «Конечною целью образовательной работы в многолетней афинской школе являлось прежде </w:t>
      </w:r>
      <w:r w:rsidR="002049F1" w:rsidRPr="002049F1">
        <w:rPr>
          <w:color w:val="000000"/>
          <w:sz w:val="20"/>
          <w:szCs w:val="20"/>
        </w:rPr>
        <w:t>всего осознание себя как полно</w:t>
      </w:r>
      <w:r w:rsidRPr="002049F1">
        <w:rPr>
          <w:color w:val="000000"/>
          <w:sz w:val="20"/>
          <w:szCs w:val="20"/>
        </w:rPr>
        <w:t>правного члена избранного состоятельного афинского общества». У грамматика ребенок обучался чтению и письму, знакомился с греческой литературой. Преподавание музыки дополняло школу грамматика, так как многие стихи декламировались под музыку. С 12 лет мальчики посещали палестру, занимались гимнастикой. В гимнасиях мусическое и гимнастическое искусства объединялись в форме состязаний молодежи, причем в присутствии зрителей, которыми были свободные граждане, а при обсуждении государственных дел слушателями и зрителями, в свою очередь, становилась молодежь.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Собственно, все это и составляло гуманитарную практику античной «пайдейи», определявшую основное содержание античной культуры. Проблема состоит в том, что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этот образовательный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процесс не сводился к овладению суммой норм и требований, он был подготовкой к общественной жизни в соответствии с достаточно широким набором норм и требований,</w:t>
      </w:r>
      <w:r w:rsidRPr="002049F1">
        <w:rPr>
          <w:color w:val="000000"/>
          <w:sz w:val="20"/>
          <w:szCs w:val="20"/>
        </w:rPr>
        <w:t>которые расцени вались греками как их «мудрые изобретения» — «комой» (законы). В этом и состояла цель культуры: развить в человеке разумную способность суждений и эстетическое чувство прекрасного, что и позволяло ему обрести чувство меры и справедливости в делах гражданских и частных. При этом античный человек не терял своего единства с природой. Природа являлась главной неотъемлемой частью космоса, включавшего в себя также богов и людей. Античный человек не теряет своего единства с природой, и чувство сопричастности ей перерастает в «любование космосом», а прямое соприкосновение с ней — в умозрение.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Независимый, самодовлеющий античный человек гордился своей силой и разумом и способностью жить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«по природе»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и «по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установлению»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. Созерцая природный порядок, он развивал субъективный логос в слиянии с объективным, умножая свой разум. В суде, в народном собрании древний грек чувствовал себя в онтологической безопасности, поскольку полис гарантировал ему свободу, социальную защищенность и реализацию его честолюбивых устремлений. И гарантом стабильности и порядка были даже не законы (хотя на их защите стояли отеческие боги), а сам природный порядок, укоренившееся в сознании представление о рациональном, вечном, жизненном, а значит, о божественном порядке вещей. Из единства человека с природой вытекало возведение ее в труднопостижимый, но не трансцендентный абсолютна жизнь «по природе» превращалась в этический идеал образования и культуры.</w:t>
      </w:r>
    </w:p>
    <w:p w:rsidR="00EB2884" w:rsidRPr="002049F1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Но уже в эпоху эллинизма, с потерей античным полисом своей прежней самостоятель</w:t>
      </w:r>
      <w:r w:rsidR="002049F1" w:rsidRPr="002049F1">
        <w:rPr>
          <w:color w:val="000000"/>
          <w:sz w:val="20"/>
          <w:szCs w:val="20"/>
        </w:rPr>
        <w:t>ности, стали разрушаться идеалы</w:t>
      </w:r>
      <w:r w:rsidRPr="002049F1">
        <w:rPr>
          <w:color w:val="000000"/>
          <w:sz w:val="20"/>
          <w:szCs w:val="20"/>
        </w:rPr>
        <w:t>греческой «пайдейи». Прервалась связь времен, общество перестало нуждаться в гражданах: город входил в необъятную империю, и от человека требовались не гражданская смелость в принятии решений и полисные добродетели умеренности и справедливости, а способность «прожить незаметно», сохранить себя, добиться «атараксии» (невозмутимости духа) в условиях социальной нестабильности и неконтролируемых политических событий.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Сомнение во всех ценностях, крайний скепсис, цинизм, с одной стороны, и догматическая вера в судьбу и предопределение, с другой, характеризуют растерянность античного человека перед лицом социальных катаклизмов, авторитарной власти и мелкого самоуправства.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Как всегда, в таких условиях страдала культура. Падал престиж образованности и познания, нарастающий интерес был обращен к эзотерическому знанию. Ядро греческой образованности — система рационального знания и формирования человека по гражданскому образцу оказывалась невостребованной. Вера в иррациональное, к чему грек привык относиться свысока, с насмешкой, стали овладевать душами людей.</w:t>
      </w:r>
    </w:p>
    <w:p w:rsidR="00EB2884" w:rsidRDefault="00EB2884" w:rsidP="00EB2884">
      <w:pPr>
        <w:pStyle w:val="a3"/>
        <w:rPr>
          <w:color w:val="000000"/>
          <w:sz w:val="20"/>
          <w:szCs w:val="20"/>
        </w:rPr>
      </w:pPr>
      <w:r w:rsidRPr="002049F1">
        <w:rPr>
          <w:color w:val="000000"/>
          <w:sz w:val="20"/>
          <w:szCs w:val="20"/>
        </w:rPr>
        <w:t>В этой ситуации социальной и политической нестабильности плохими помощниками оказались отечественные боги. Греки привыкли к тому, что боги переменчивы в своих настроениях и завистливы к человеку, и потому привыкли надеяться на свои силы и разум. С этим же было связано циклическое переживание времени, неприязнь к непостижимому (тайне) и осуждение человеческой слабости. Вследствие прогрессирующей дисгармонии между человеком и социумом, разрушения полиса прежние ценности гражданской добродетели оказались несовместимыми с новыми космически-имперскими ориентациями.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«Отдельная личность не может противостоять общей необходимости мирового порядка, включающей в себя необходимость также и всех человеческих действий»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. Возникла потребность в чуде, духовном абсолюте как средстве выражения осознаваемой человеком зависимости от неуправляемых</w:t>
      </w:r>
      <w:r w:rsidRPr="002049F1">
        <w:rPr>
          <w:rStyle w:val="apple-converted-space"/>
          <w:color w:val="000000"/>
          <w:sz w:val="20"/>
          <w:szCs w:val="20"/>
        </w:rPr>
        <w:t> </w:t>
      </w:r>
      <w:r w:rsidRPr="002049F1">
        <w:rPr>
          <w:rStyle w:val="a5"/>
          <w:color w:val="000000"/>
          <w:sz w:val="20"/>
          <w:szCs w:val="20"/>
        </w:rPr>
        <w:t>и</w:t>
      </w:r>
      <w:r w:rsidRPr="002049F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2049F1">
        <w:rPr>
          <w:color w:val="000000"/>
          <w:sz w:val="20"/>
          <w:szCs w:val="20"/>
        </w:rPr>
        <w:t>неподвластных ему социальных процессов</w:t>
      </w:r>
      <w:r w:rsidR="002049F1">
        <w:rPr>
          <w:color w:val="000000"/>
          <w:sz w:val="20"/>
          <w:szCs w:val="20"/>
        </w:rPr>
        <w:t>.</w:t>
      </w:r>
    </w:p>
    <w:p w:rsidR="002049F1" w:rsidRPr="002049F1" w:rsidRDefault="002049F1" w:rsidP="00EB2884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Культрология. История мировой культуры  Кнабе, Кондаков, Кузнецова.</w:t>
      </w:r>
    </w:p>
    <w:p w:rsidR="00743E4D" w:rsidRDefault="00743E4D">
      <w:bookmarkStart w:id="0" w:name="_GoBack"/>
      <w:bookmarkEnd w:id="0"/>
    </w:p>
    <w:sectPr w:rsidR="0074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884"/>
    <w:rsid w:val="002049F1"/>
    <w:rsid w:val="00743E4D"/>
    <w:rsid w:val="008A1BA2"/>
    <w:rsid w:val="00EB2884"/>
    <w:rsid w:val="00F3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B5FB8-8235-420E-AB8B-FC3863C7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2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EB2884"/>
    <w:rPr>
      <w:b/>
      <w:bCs/>
    </w:rPr>
  </w:style>
  <w:style w:type="character" w:customStyle="1" w:styleId="apple-converted-space">
    <w:name w:val="apple-converted-space"/>
    <w:basedOn w:val="a0"/>
    <w:rsid w:val="00EB2884"/>
  </w:style>
  <w:style w:type="character" w:styleId="a5">
    <w:name w:val="Emphasis"/>
    <w:uiPriority w:val="20"/>
    <w:qFormat/>
    <w:rsid w:val="00EB28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of death</dc:creator>
  <cp:lastModifiedBy>Irina</cp:lastModifiedBy>
  <cp:revision>2</cp:revision>
  <dcterms:created xsi:type="dcterms:W3CDTF">2014-08-29T06:32:00Z</dcterms:created>
  <dcterms:modified xsi:type="dcterms:W3CDTF">2014-08-29T06:32:00Z</dcterms:modified>
</cp:coreProperties>
</file>