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905" w:rsidRDefault="00223905" w:rsidP="004C0AEF">
      <w:pPr>
        <w:spacing w:before="100" w:beforeAutospacing="1" w:after="100" w:afterAutospacing="1" w:line="240" w:lineRule="auto"/>
        <w:jc w:val="center"/>
        <w:rPr>
          <w:rFonts w:ascii="Times New Roman" w:eastAsia="Times New Roman" w:hAnsi="Times New Roman"/>
          <w:b/>
          <w:bCs/>
          <w:sz w:val="20"/>
          <w:szCs w:val="20"/>
          <w:lang w:eastAsia="ru-RU"/>
        </w:rPr>
      </w:pPr>
    </w:p>
    <w:p w:rsidR="004C0AEF" w:rsidRPr="004C0AEF" w:rsidRDefault="004C0AEF" w:rsidP="004C0AEF">
      <w:pPr>
        <w:spacing w:before="100" w:beforeAutospacing="1" w:after="100" w:afterAutospacing="1" w:line="240" w:lineRule="auto"/>
        <w:jc w:val="center"/>
        <w:rPr>
          <w:rFonts w:ascii="Verdana" w:eastAsia="Times New Roman" w:hAnsi="Verdana"/>
          <w:sz w:val="17"/>
          <w:szCs w:val="17"/>
          <w:lang w:eastAsia="ru-RU"/>
        </w:rPr>
      </w:pPr>
      <w:r w:rsidRPr="004C0AEF">
        <w:rPr>
          <w:rFonts w:ascii="Times New Roman" w:eastAsia="Times New Roman" w:hAnsi="Times New Roman"/>
          <w:b/>
          <w:bCs/>
          <w:sz w:val="20"/>
          <w:szCs w:val="20"/>
          <w:lang w:eastAsia="ru-RU"/>
        </w:rPr>
        <w:t xml:space="preserve">ЭТАПЫ РАЗВИТИЯ СЕМЕЙНОГО ПРАВА РОССИИ </w:t>
      </w:r>
    </w:p>
    <w:p w:rsidR="004C0AEF" w:rsidRPr="004C0AEF" w:rsidRDefault="004C0AEF" w:rsidP="004C0AEF">
      <w:pPr>
        <w:spacing w:before="100" w:beforeAutospacing="1" w:after="100" w:afterAutospacing="1" w:line="240" w:lineRule="auto"/>
        <w:jc w:val="center"/>
        <w:rPr>
          <w:rFonts w:ascii="Verdana" w:eastAsia="Times New Roman" w:hAnsi="Verdana"/>
          <w:sz w:val="17"/>
          <w:szCs w:val="17"/>
          <w:lang w:eastAsia="ru-RU"/>
        </w:rPr>
      </w:pPr>
      <w:r w:rsidRPr="004C0AEF">
        <w:rPr>
          <w:rFonts w:ascii="Times New Roman" w:eastAsia="Times New Roman" w:hAnsi="Times New Roman"/>
          <w:b/>
          <w:bCs/>
          <w:sz w:val="20"/>
          <w:szCs w:val="20"/>
          <w:lang w:eastAsia="ru-RU"/>
        </w:rPr>
        <w:t>Я.Ф. Фархтдинов, доцент, кандидат юридических наук Р.Р. Камалдинов, аспирант</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 xml:space="preserve">Семейное право России как самостоятельная отрасль в системе отечественного права является сравнительно молодым, причем оно больше известно как советское семейное право. Это обстоятельство, однако, вовсе не означает, что брак и семья в человеческом обществе - явления новые и их правовое регулирование произошло недавно. Брак и семья являются достаточно древней формой социальной жизни людей. По историческим источникам они прошли различные стадии развития. Как древнейшая ячейка организации людей семья издавна подвергалась определенной социальной регуляции. В первобытном родовом обществе семейные отношения регулировались обычаями. Средством обеспечения обычаев служили табу - запреты, нарушение которых влекло наказание по коллективному решению. С возникновением государства семейные отношения регулируются нормами права, обеспечиваемыми мерами государственного принуждения. </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 xml:space="preserve">Этим же закономерностям подвластны семейные отношения в России. С учетом особенностей развития российского государства и правового регулирования семейных отношений развитие правового регулирования семейных отношений и его источников можно условно разделить на три этапа: </w:t>
      </w:r>
    </w:p>
    <w:p w:rsidR="004C0AEF" w:rsidRPr="004C0AEF" w:rsidRDefault="004C0AEF" w:rsidP="004C0AEF">
      <w:pPr>
        <w:numPr>
          <w:ilvl w:val="0"/>
          <w:numId w:val="1"/>
        </w:num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семейное право России с древнейших времен до Октябрьской (7 ноября 1917) революции 1917 года;</w:t>
      </w:r>
      <w:r w:rsidRPr="004C0AEF">
        <w:rPr>
          <w:rFonts w:ascii="Verdana" w:eastAsia="Times New Roman" w:hAnsi="Verdana"/>
          <w:sz w:val="17"/>
          <w:szCs w:val="17"/>
          <w:lang w:eastAsia="ru-RU"/>
        </w:rPr>
        <w:t xml:space="preserve"> </w:t>
      </w:r>
    </w:p>
    <w:p w:rsidR="004C0AEF" w:rsidRPr="004C0AEF" w:rsidRDefault="004C0AEF" w:rsidP="004C0AEF">
      <w:pPr>
        <w:numPr>
          <w:ilvl w:val="0"/>
          <w:numId w:val="1"/>
        </w:num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семейное право России советского периода (1917-1995) в составе СССР и после распада СССР;</w:t>
      </w:r>
      <w:r w:rsidRPr="004C0AEF">
        <w:rPr>
          <w:rFonts w:ascii="Verdana" w:eastAsia="Times New Roman" w:hAnsi="Verdana"/>
          <w:sz w:val="17"/>
          <w:szCs w:val="17"/>
          <w:lang w:eastAsia="ru-RU"/>
        </w:rPr>
        <w:t xml:space="preserve"> </w:t>
      </w:r>
    </w:p>
    <w:p w:rsidR="004C0AEF" w:rsidRPr="004C0AEF" w:rsidRDefault="004C0AEF" w:rsidP="004C0AEF">
      <w:pPr>
        <w:numPr>
          <w:ilvl w:val="0"/>
          <w:numId w:val="1"/>
        </w:num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 xml:space="preserve">семейное право России на современном этапе развития государства. </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 xml:space="preserve">Задачей этой статьи является описание в краткой форме развития семейного права по этапам. </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b/>
          <w:bCs/>
          <w:sz w:val="24"/>
          <w:szCs w:val="24"/>
          <w:lang w:eastAsia="ru-RU"/>
        </w:rPr>
        <w:t xml:space="preserve">1. </w:t>
      </w:r>
      <w:r w:rsidRPr="004C0AEF">
        <w:rPr>
          <w:rFonts w:ascii="Times New Roman" w:eastAsia="Times New Roman" w:hAnsi="Times New Roman"/>
          <w:sz w:val="20"/>
          <w:szCs w:val="20"/>
          <w:lang w:eastAsia="ru-RU"/>
        </w:rPr>
        <w:t>Сведения о брачно-семейных отношениях славянских племен, населявших территории нынешней России и Украины, до принятия ими христианства незначительны. Известно из летописей, что отношения по вопросам брака и семьи в те времена регулировались обычаями, связанными с культами язычества: похищение невесты без ее согласия, многоженство, которые были общеприняты и существовали повсеместно и после принятия христианства</w:t>
      </w:r>
      <w:hyperlink r:id="rId5" w:anchor="1" w:history="1">
        <w:r w:rsidRPr="004C0AEF">
          <w:rPr>
            <w:rFonts w:ascii="Times New Roman" w:eastAsia="Times New Roman" w:hAnsi="Times New Roman"/>
            <w:color w:val="0C51AE"/>
            <w:sz w:val="20"/>
            <w:u w:val="single"/>
            <w:vertAlign w:val="superscript"/>
            <w:lang w:eastAsia="ru-RU"/>
          </w:rPr>
          <w:t>1</w:t>
        </w:r>
      </w:hyperlink>
      <w:r w:rsidRPr="004C0AEF">
        <w:rPr>
          <w:rFonts w:ascii="Times New Roman" w:eastAsia="Times New Roman" w:hAnsi="Times New Roman"/>
          <w:sz w:val="20"/>
          <w:szCs w:val="20"/>
          <w:lang w:eastAsia="ru-RU"/>
        </w:rPr>
        <w:t>. Правда, с образованием Киевской Руси и с принятием христианства семейные отношения регулируются нормами писаного права: церковными уставами князей Владимира Святославича, Ярослава Владимировича и других, которые содержали нормы о браке, семье, нравственности</w:t>
      </w:r>
      <w:hyperlink r:id="rId6" w:anchor="2" w:history="1">
        <w:r w:rsidRPr="004C0AEF">
          <w:rPr>
            <w:rFonts w:ascii="Times New Roman" w:eastAsia="Times New Roman" w:hAnsi="Times New Roman"/>
            <w:color w:val="0C51AE"/>
            <w:sz w:val="20"/>
            <w:u w:val="single"/>
            <w:vertAlign w:val="superscript"/>
            <w:lang w:eastAsia="ru-RU"/>
          </w:rPr>
          <w:t>2</w:t>
        </w:r>
      </w:hyperlink>
      <w:r w:rsidRPr="004C0AEF">
        <w:rPr>
          <w:rFonts w:ascii="Times New Roman" w:eastAsia="Times New Roman" w:hAnsi="Times New Roman"/>
          <w:sz w:val="20"/>
          <w:szCs w:val="20"/>
          <w:lang w:eastAsia="ru-RU"/>
        </w:rPr>
        <w:t xml:space="preserve">. Так, в Уставе Ярослава содержится запрет выдавать замуж силой. </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С введением христианства на Руси стало вводиться и культивироваться византийское каноническое (церковное) право. Устанавливаются новые принципы семейного права: отказ от многоженства, единобрачие (моногамия), затруднительность развода, неравенство мужа и жены, бесправие внебрачных детей. Эти принципы были основаны на византийском каноническом представлении о браке, внедренном в русское право.</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На Руси начинает действовать Номоканон - собрание византийского семейного права, состоящее из канонических правил и светских</w:t>
      </w:r>
      <w:hyperlink r:id="rId7" w:anchor="3" w:history="1">
        <w:r w:rsidRPr="004C0AEF">
          <w:rPr>
            <w:rFonts w:ascii="Times New Roman" w:eastAsia="Times New Roman" w:hAnsi="Times New Roman"/>
            <w:color w:val="0C51AE"/>
            <w:sz w:val="20"/>
            <w:u w:val="single"/>
            <w:vertAlign w:val="superscript"/>
            <w:lang w:eastAsia="ru-RU"/>
          </w:rPr>
          <w:t>3</w:t>
        </w:r>
      </w:hyperlink>
      <w:r w:rsidRPr="004C0AEF">
        <w:rPr>
          <w:rFonts w:ascii="Times New Roman" w:eastAsia="Times New Roman" w:hAnsi="Times New Roman"/>
          <w:sz w:val="20"/>
          <w:szCs w:val="20"/>
          <w:lang w:eastAsia="ru-RU"/>
        </w:rPr>
        <w:t>. Совершение брачных обрядов происходило только в церкви. По этим правилам заключению и регистрации брака предшествовало обручение (брачный сговор). Брачный сговор оформлялся в письменной форме, и за его нарушение одной из сторон предусматривалась неустойка. Церковь взяла на себя регистрацию и других важнейших актов гражданского состояния: рождения, смерти, что давало ей немалый доход и господство над человеческими душами</w:t>
      </w:r>
      <w:hyperlink r:id="rId8" w:anchor="4" w:history="1">
        <w:r w:rsidRPr="004C0AEF">
          <w:rPr>
            <w:rFonts w:ascii="Times New Roman" w:eastAsia="Times New Roman" w:hAnsi="Times New Roman"/>
            <w:color w:val="0C51AE"/>
            <w:sz w:val="20"/>
            <w:u w:val="single"/>
            <w:vertAlign w:val="superscript"/>
            <w:lang w:eastAsia="ru-RU"/>
          </w:rPr>
          <w:t>4</w:t>
        </w:r>
      </w:hyperlink>
      <w:r w:rsidRPr="004C0AEF">
        <w:rPr>
          <w:rFonts w:ascii="Times New Roman" w:eastAsia="Times New Roman" w:hAnsi="Times New Roman"/>
          <w:sz w:val="20"/>
          <w:szCs w:val="20"/>
          <w:lang w:eastAsia="ru-RU"/>
        </w:rPr>
        <w:t xml:space="preserve"> .</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 xml:space="preserve">Следует также заметить, что в полной мере византийское семейное церковное право в России, особенно простым народом, не было воспринято. Впоследствии Номоканон был переведен на русский язык и дополнен постановлениями русских князей и более известен специалистам под названием </w:t>
      </w:r>
      <w:r w:rsidRPr="004C0AEF">
        <w:rPr>
          <w:rFonts w:ascii="Times New Roman" w:eastAsia="Times New Roman" w:hAnsi="Times New Roman"/>
          <w:sz w:val="20"/>
          <w:szCs w:val="20"/>
          <w:u w:val="single"/>
          <w:lang w:eastAsia="ru-RU"/>
        </w:rPr>
        <w:t>Кормчая книга</w:t>
      </w:r>
      <w:r w:rsidRPr="004C0AEF">
        <w:rPr>
          <w:rFonts w:ascii="Times New Roman" w:eastAsia="Times New Roman" w:hAnsi="Times New Roman"/>
          <w:sz w:val="20"/>
          <w:szCs w:val="20"/>
          <w:lang w:eastAsia="ru-RU"/>
        </w:rPr>
        <w:t>. Отдельные положения, регулирующие семейные отношения, содержались в Русской Правде.</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Одним из источников церковного (канонического) права, регулирующего семейные отношения, стал Стоглав, утвержденный в 1551 году на церковном соборе с участием представителей высокопоставленной русской феодальной знати. Стоглав определил брачный возраст (для мужчин 15 лет, для женщин 12 лет), порядок оформления брака.</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Другой источник - Соборное Уложение 1649 года - установил, что брак заключается только с согласия самих брачующихся и родителей лиц, вступающих в брак. Браки крепостных крестьян заключались лишь с разрешения их господ-помещиков.</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Среди источников семейного права известное место занимает Домострой (свод этических правил, наставлений), который определял взаимоотношения между супругами, между родителями и детьми.</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Каноническое право отрицательно относилось к внебрачным связям женщины с мужчиной, к незаконнорожденным детям. Это обстоятельство повлияло на светское законодательство. Так, в Соборном Уложении 1649 года запрещалось узаконение внебрачных детей даже в случае последующего брака родителей. Расторжение брака, в принципе, каноническим правом не исключалось. Однако было возможно в крайне редких случаях. Основанием для этого могли служить прелюбодеяния жены, длительное безвестное отсутствие одного из супругов, вступление в монашество, неизлечимая болезнь и другое. Вопросы брака и расторжения брака, как уже указывалось выше, относились к юрисдикции церковных судов, которые рассматривали дело на основании правил канонического (Правосудье митрополичье) права. В регионах, население которых составляли лица, не исповедующие христианскую веру, брачно-семейные отношения регулировались нормами обычного (адет) права, а у мусульман - законами шариата.</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В начале XVIII столетия политические, экономические преобразования коснулись также положения церкви в государстве. Петр I последовательно проводил курс на подчинение церкви светской власти. В 1721 году был создан Святейший правительствующий Синод, управляющий церковными делами, как государственный орган. В этот же период было принято несколько государственных актов, регулирующих брачные и семейные отношения.</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Петр I своим Указом от 3 апреля 1702 года отменил совершение сговорных записей, засвидетельствование их крепостным порядком и взимание неустойки за отказ от заключения брака. В Указе отмечалось, что если "после обручения жених невесты взять не похочет, или невеста за жениха замуж идти не похочет и в том быть свободе"</w:t>
      </w:r>
      <w:hyperlink r:id="rId9" w:anchor="5" w:history="1">
        <w:r w:rsidRPr="004C0AEF">
          <w:rPr>
            <w:rFonts w:ascii="Times New Roman" w:eastAsia="Times New Roman" w:hAnsi="Times New Roman"/>
            <w:color w:val="0C51AE"/>
            <w:sz w:val="20"/>
            <w:u w:val="single"/>
            <w:vertAlign w:val="superscript"/>
            <w:lang w:eastAsia="ru-RU"/>
          </w:rPr>
          <w:t>5</w:t>
        </w:r>
      </w:hyperlink>
      <w:r w:rsidRPr="004C0AEF">
        <w:rPr>
          <w:rFonts w:ascii="Times New Roman" w:eastAsia="Times New Roman" w:hAnsi="Times New Roman"/>
          <w:sz w:val="20"/>
          <w:szCs w:val="20"/>
          <w:lang w:eastAsia="ru-RU"/>
        </w:rPr>
        <w:t>. Указ подчеркивал принцип добровольности вступления в брак и свободу развода. Кроме развода, предусматривалось временное разлучение супругов путем отправки их в монастырь при несогласной их жизни. Указом от 1714 года "О единонаследии" был повышен брачный возраст: для мужчин до 20 лет, для женщин до 17 лет. Кроме этого, Указ попытался ввести образовательный ценз для дворян, вступающих в брак. С 1721-года были разрешены браки между православными и христианами других концессий (лютеране, католики). Указом от 6 апреля 1722 года "О свидетельствовании дураков в Сенате" было запрещено женить дураков, которые "ни в науку, ни в службу не годятся".</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После смерти Петра I часть из этих положений была отменена. Однако наиболее существенные из них продолжали действовать, впоследствии были развиты и включены в Свод законов от 1832 года. Синод также издавал Указы, касающиеся брачно-семейных отношений. Так, Указом Синода от 1744 года были запрещены браки лиц старше 80 лет.</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В 1753 году специальным актом была закреплена раздельность имущества и обязательственных прав супругов. Поэтому ни один из супругов не был обязан отвечать за долги другого. С 1825 года была разрешена купля-продажа имений между супругами. В начале XIX столетия в брачно-семейном законодательстве России происходят определенные, но незначительные изменения. Так, по Закону от 21 сентября 1815 года свободная женщина, вступающая в брак с крепостным, не утрачивала свою свободу, жена низшего сословия приобретала положение мужа</w:t>
      </w:r>
      <w:hyperlink r:id="rId10" w:anchor="6" w:history="1">
        <w:r w:rsidRPr="004C0AEF">
          <w:rPr>
            <w:rFonts w:ascii="Times New Roman" w:eastAsia="Times New Roman" w:hAnsi="Times New Roman"/>
            <w:color w:val="0C51AE"/>
            <w:sz w:val="20"/>
            <w:u w:val="single"/>
            <w:vertAlign w:val="superscript"/>
            <w:lang w:eastAsia="ru-RU"/>
          </w:rPr>
          <w:t>6</w:t>
        </w:r>
      </w:hyperlink>
      <w:r w:rsidRPr="004C0AEF">
        <w:rPr>
          <w:rFonts w:ascii="Times New Roman" w:eastAsia="Times New Roman" w:hAnsi="Times New Roman"/>
          <w:sz w:val="20"/>
          <w:szCs w:val="20"/>
          <w:lang w:eastAsia="ru-RU"/>
        </w:rPr>
        <w:t>. Существенные вопросы заключения брака, вопросы взаимоотношений супругов, родителей и детей по-прежнему оставались без изменений.</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В 1832 году был утвержден Свод законов, вступивший в действие в 1835 году, в который были включены все действующие нормативные правовые акты, принятые по 1825 год, в том числе по вопросам брака и семьи. В первой части тома X Свода "О правах и обязанностях семейственных" речь шла об условиях и порядке заключения брака. Для вступления в брак по-прежнему требовалось согласие родителей (опекунов, попечителей) лиц, вступающих в брак, а в отношении военнослужащих и гражданских служащих - согласие начальства. Законным считался только церковный брак между лицами христианского вероисповедания. Личные отношения супругов определялись законом так: "жена обязана повиноваться мужу своему как главе семейства, пребывать к нему в любви, почтении и неограниченном послушании". Жена была обязана следовать за мужем при его переездах. Муж мог понудить к этому жену через полицию. Паспорт в полиции она могла получить лишь с согласия мужа. Дети, рожденные в законном браке, наследовали права родителей. Дети, рожденные вне брака, никакими правами на имущество родителей не обладали. Для узаконения детей, родившихся вне брака, требовалось, чтобы их родители узаконили свой брак и добились через суд узаконения ребенка. Родители были обязаны содержать своих детей. В отношении детей родители обладали деспотическими правами, могли их наказывать, применять иные исправительные меры, вплоть до передачи под суд. Для имущественных отношений между родителями и детьми характерен принцип раздельности их имущества. Взрослые дети были обязаны содержать своих нуждающихся родителей.</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Указом императора от 19 июля 1830 года брачный возраст был установлен для мужчин 18 лет и для женщин 16 лет. С 1841 года порядок расторжения брака регулировался Уставом духовных консисторий, утвержденным в том же году. Решение утверждалось архиереем епархии. В Свод законов была введена статья 1031, в соответствии с которой за супругом признавалось право отказаться от совместной жизни, если она "представляется для него невыносимой"</w:t>
      </w:r>
      <w:hyperlink r:id="rId11" w:anchor="7" w:history="1">
        <w:r w:rsidRPr="004C0AEF">
          <w:rPr>
            <w:rFonts w:ascii="Times New Roman" w:eastAsia="Times New Roman" w:hAnsi="Times New Roman"/>
            <w:color w:val="0C51AE"/>
            <w:sz w:val="20"/>
            <w:u w:val="single"/>
            <w:vertAlign w:val="superscript"/>
            <w:lang w:eastAsia="ru-RU"/>
          </w:rPr>
          <w:t>7</w:t>
        </w:r>
      </w:hyperlink>
      <w:r w:rsidRPr="004C0AEF">
        <w:rPr>
          <w:rFonts w:ascii="Times New Roman" w:eastAsia="Times New Roman" w:hAnsi="Times New Roman"/>
          <w:sz w:val="20"/>
          <w:szCs w:val="20"/>
          <w:lang w:eastAsia="ru-RU"/>
        </w:rPr>
        <w:t>. Жена сохраняла право на содержание мужа, если отказалась от совместного проживания по его вине. К институтам семейного права, замещающим собой кровное родство, относились усыновление, опека и попечительство. Усыновление устанавливалось в судебном порядке</w:t>
      </w:r>
      <w:hyperlink r:id="rId12" w:anchor="8" w:history="1">
        <w:r w:rsidRPr="004C0AEF">
          <w:rPr>
            <w:rFonts w:ascii="Times New Roman" w:eastAsia="Times New Roman" w:hAnsi="Times New Roman"/>
            <w:color w:val="0C51AE"/>
            <w:sz w:val="20"/>
            <w:u w:val="single"/>
            <w:vertAlign w:val="superscript"/>
            <w:lang w:eastAsia="ru-RU"/>
          </w:rPr>
          <w:t>8</w:t>
        </w:r>
      </w:hyperlink>
      <w:r w:rsidRPr="004C0AEF">
        <w:rPr>
          <w:rFonts w:ascii="Times New Roman" w:eastAsia="Times New Roman" w:hAnsi="Times New Roman"/>
          <w:sz w:val="20"/>
          <w:szCs w:val="20"/>
          <w:lang w:eastAsia="ru-RU"/>
        </w:rPr>
        <w:t>.</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Отмена в 1861 году крепостного права и судебная реформа 1864 года существенно не повлияли на семейные правовые отношения, так как Законы гражданские, к которым относились нормы семейного права, не были реформированы. Российский законодатель упорно отказывался от проведения реформ в правовом регулировании брачно-семейных отношений. В 1902 году Россия отказалась подписать Гаагскую конвенцию о взаимном признании браков, заключенных в иностранных государствах по их законам</w:t>
      </w:r>
      <w:hyperlink r:id="rId13" w:anchor="9" w:history="1">
        <w:r w:rsidRPr="004C0AEF">
          <w:rPr>
            <w:rFonts w:ascii="Times New Roman" w:eastAsia="Times New Roman" w:hAnsi="Times New Roman"/>
            <w:color w:val="0C51AE"/>
            <w:sz w:val="20"/>
            <w:u w:val="single"/>
            <w:vertAlign w:val="superscript"/>
            <w:lang w:eastAsia="ru-RU"/>
          </w:rPr>
          <w:t>9</w:t>
        </w:r>
      </w:hyperlink>
      <w:r w:rsidRPr="004C0AEF">
        <w:rPr>
          <w:rFonts w:ascii="Times New Roman" w:eastAsia="Times New Roman" w:hAnsi="Times New Roman"/>
          <w:sz w:val="20"/>
          <w:szCs w:val="20"/>
          <w:lang w:eastAsia="ru-RU"/>
        </w:rPr>
        <w:t>. Причина заключалась в том, что российское законодательство о браке основывалось на религиозных правилах и не допускались браки между христианами и представителями других религий. Однако Устав гражданского судопроизводства 1864 года имел определенное регулирующее воздействие на семейные отношения.</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В разделе III Устава "О судопроизводстве по делам брачным и законности рождения" указывалось, что суды гражданские рассматривают дела о законности браков, сопровождаемые гражданскими личными или имущественными правами как самих супругов, так и от рожденных от их брака детей (ст. 1337 УГС). В остальных случаях дела брачные подлежали духовным (церковным) судам. Гражданские браки в порядке исключения допускались между раскольниками и лишь с 1906 года допускались церковные браки между ними. В связи с этим УГС был дополнен главой "О производстве дел брачных и законности рождения у раскольников" (ст. 13561-13563 УГС). Дела о правах, вытекающих из браков, заключенных между старообрядцами или сектантами, а также дела о расторжении этих браков и о признании их недействительными подлежали суду гражданскому.</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Законодательство о браке в последующие годы не претерпевало существенных изменений, хотя были в этом направлении попытки. Так, в мае 1917 года Временное правительство создало специальное совещание для подготовки Закона "О поводах к разводу", которое, однако, не смогло принять определенного решения по этому вопросу</w:t>
      </w:r>
      <w:hyperlink r:id="rId14" w:anchor="10" w:history="1">
        <w:r w:rsidRPr="004C0AEF">
          <w:rPr>
            <w:rFonts w:ascii="Times New Roman" w:eastAsia="Times New Roman" w:hAnsi="Times New Roman"/>
            <w:color w:val="0C51AE"/>
            <w:sz w:val="20"/>
            <w:u w:val="single"/>
            <w:vertAlign w:val="superscript"/>
            <w:lang w:eastAsia="ru-RU"/>
          </w:rPr>
          <w:t>10</w:t>
        </w:r>
      </w:hyperlink>
      <w:r w:rsidRPr="004C0AEF">
        <w:rPr>
          <w:rFonts w:ascii="Times New Roman" w:eastAsia="Times New Roman" w:hAnsi="Times New Roman"/>
          <w:sz w:val="20"/>
          <w:szCs w:val="20"/>
          <w:lang w:eastAsia="ru-RU"/>
        </w:rPr>
        <w:t>. В итоге следует сказать, что семейное право России, безусловно, хотя и медленно, но продвигалось вперед. Однако без отделения религии от государства решительные изменения в этом вопросе не были возможны.</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b/>
          <w:bCs/>
          <w:sz w:val="24"/>
          <w:szCs w:val="24"/>
          <w:lang w:eastAsia="ru-RU"/>
        </w:rPr>
        <w:t xml:space="preserve">2. </w:t>
      </w:r>
      <w:r w:rsidRPr="004C0AEF">
        <w:rPr>
          <w:rFonts w:ascii="Times New Roman" w:eastAsia="Times New Roman" w:hAnsi="Times New Roman"/>
          <w:sz w:val="20"/>
          <w:szCs w:val="20"/>
          <w:lang w:eastAsia="ru-RU"/>
        </w:rPr>
        <w:t>Семейное право России (1917-1995 гг.) советского периода. В 1917 году в России произошла Октябрьская революция, датированная официально 7 ноября 1917 года. В качестве одной из задач большевики, в руки которых перешла государственная власть, поставили отделение церкви от государства, отмену всех дореволюционных привилегий, а также законов, словом всего дореволюционного государственного аппарата. 18 декабря 1917 года был издан Декрет СНК РСФСР "О гражданском браке, детях и о ведении книг актов гражданского состояния"</w:t>
      </w:r>
      <w:hyperlink r:id="rId15" w:anchor="11" w:history="1">
        <w:r w:rsidRPr="004C0AEF">
          <w:rPr>
            <w:rFonts w:ascii="Times New Roman" w:eastAsia="Times New Roman" w:hAnsi="Times New Roman"/>
            <w:color w:val="0C51AE"/>
            <w:sz w:val="20"/>
            <w:u w:val="single"/>
            <w:vertAlign w:val="superscript"/>
            <w:lang w:eastAsia="ru-RU"/>
          </w:rPr>
          <w:t>11</w:t>
        </w:r>
      </w:hyperlink>
      <w:r w:rsidRPr="004C0AEF">
        <w:rPr>
          <w:rFonts w:ascii="Times New Roman" w:eastAsia="Times New Roman" w:hAnsi="Times New Roman"/>
          <w:sz w:val="20"/>
          <w:szCs w:val="20"/>
          <w:lang w:eastAsia="ru-RU"/>
        </w:rPr>
        <w:t xml:space="preserve"> .</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Единственной формой брака для всех граждан России, независимо от вероисповедования, стало заключение гражданского брака в государственных органах, т.е. гражданский брак. Браки по церковному обряду, заключенные после принятия Декрета, не влекли за собой юридических последствий, т.к. стали частным делом лиц, вступающих в брак. Вторым важнейшим положением Декрета стало уравнение в правах законных и незаконнорожденных детей. Декрет также предусматривал возможность установления отцовства в судебном порядке</w:t>
      </w:r>
      <w:hyperlink r:id="rId16" w:anchor="12" w:history="1">
        <w:r w:rsidRPr="004C0AEF">
          <w:rPr>
            <w:rFonts w:ascii="Times New Roman" w:eastAsia="Times New Roman" w:hAnsi="Times New Roman"/>
            <w:color w:val="0C51AE"/>
            <w:sz w:val="20"/>
            <w:u w:val="single"/>
            <w:vertAlign w:val="superscript"/>
            <w:lang w:eastAsia="ru-RU"/>
          </w:rPr>
          <w:t>12</w:t>
        </w:r>
      </w:hyperlink>
      <w:r w:rsidRPr="004C0AEF">
        <w:rPr>
          <w:rFonts w:ascii="Times New Roman" w:eastAsia="Times New Roman" w:hAnsi="Times New Roman"/>
          <w:sz w:val="20"/>
          <w:szCs w:val="20"/>
          <w:lang w:eastAsia="ru-RU"/>
        </w:rPr>
        <w:t>. 19 декабря 1917 года был принят Декрет "О расторжении брака", который изъял все дела о расторжении брака из ведения религиозных судов</w:t>
      </w:r>
      <w:hyperlink r:id="rId17" w:anchor="13" w:history="1">
        <w:r w:rsidRPr="004C0AEF">
          <w:rPr>
            <w:rFonts w:ascii="Times New Roman" w:eastAsia="Times New Roman" w:hAnsi="Times New Roman"/>
            <w:color w:val="0C51AE"/>
            <w:sz w:val="20"/>
            <w:u w:val="single"/>
            <w:vertAlign w:val="superscript"/>
            <w:lang w:eastAsia="ru-RU"/>
          </w:rPr>
          <w:t>13</w:t>
        </w:r>
      </w:hyperlink>
      <w:r w:rsidRPr="004C0AEF">
        <w:rPr>
          <w:rFonts w:ascii="Times New Roman" w:eastAsia="Times New Roman" w:hAnsi="Times New Roman"/>
          <w:sz w:val="20"/>
          <w:szCs w:val="20"/>
          <w:lang w:eastAsia="ru-RU"/>
        </w:rPr>
        <w:t>. Дела о разводе возбужденные по заявлению одного из супругов, подлежали рассмотрению в местных судах. Развод по обоюдному согласию мог быть оформлен органом ЗАГСа.</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Суд вызывал обоих супругов, и, убедившись в том, что просьба о расторжении брака исходит от обоих супругов или одного из них, судья единолично принимал определение о расторжении брака и выдавал свидетельство о разводе. Одновременно суд мог определить вопросы о месте проживания детей и об их алиментировании, а также о предоставлении мужем содержания жене. Безусловно, эти декреты по сравнению с дореволюционным брачным законодательством имели прогрессивный характер, т.к. очистили семейные отношения от феодальных (крепостнических) начал, от неравноправия женщины с мужчиной, от ущемления прав незаконнорожденных детей, сделали доступным развод широкому кругу лиц. Однако декреты не могли урегулировать все вопросы брака и семьи. Требовалось принятие кодифицированного закона.</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Таким нормативным актом нового государства стал Кодекс законов РСФСР об актах гражданского состояния, брачном, семейном и опекунском праве, принятый 16 сентября 1918 года ВЦИК</w:t>
      </w:r>
      <w:hyperlink r:id="rId18" w:anchor="14" w:history="1">
        <w:r w:rsidRPr="004C0AEF">
          <w:rPr>
            <w:rFonts w:ascii="Times New Roman" w:eastAsia="Times New Roman" w:hAnsi="Times New Roman"/>
            <w:color w:val="0C51AE"/>
            <w:sz w:val="20"/>
            <w:u w:val="single"/>
            <w:vertAlign w:val="superscript"/>
            <w:lang w:eastAsia="ru-RU"/>
          </w:rPr>
          <w:t>14</w:t>
        </w:r>
      </w:hyperlink>
      <w:r w:rsidRPr="004C0AEF">
        <w:rPr>
          <w:rFonts w:ascii="Times New Roman" w:eastAsia="Times New Roman" w:hAnsi="Times New Roman"/>
          <w:sz w:val="20"/>
          <w:szCs w:val="20"/>
          <w:lang w:eastAsia="ru-RU"/>
        </w:rPr>
        <w:t>. Это был первый кодифицированный закон в истории молодого государства. Значение Кодекса заключалось в том, что он устанавливал (ст. 52), что только гражданский брак, зарегистрированный в отделе загса, порождает права и обязанности супругов. Брачный возраст был установлен для мужчины 18 лет, для женщины 16 лет. Признание брака недействительным производилось только в судебном порядке. Супруги были полностью уравнены в имущественных правах. Супруги имели право на взаимное содержание (ст.63). Процедура развода более упростилась. Как и прежде, при взаимном согласии супругов, развод производился в учреждении загса. Дело о расторжении брака по заявлению одного из супругов рассматривалось в местном суде, как бесспорное, единолично судьей. В случае неявки супругов дело рассматривалось заочно. Перемена места жительства мужа не влекла обязанности жены следовать за ним.</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Кодекс (ст. 133) подтвердил равенство прав законных и незаконнорожденных детей в отношении родителей и их родственников, положительно решен вопрос об установлении (отыскании) отцовства. Относительно усыновления Кодекс указывал, что усыновление произведенное после издания Кодекса, не влечет юридических последствий, т.е. оно было отменено. Кодекс 1918 года впервые после Октябрьской революции урегулировал вопросы опеки, определил принципы и конкретные формы опеки. Переход РСФСР к мирному времени и к новой экономической политике вызвал необходимость принятия нового семейного кодифицированного закона. Изменения, происшедшие в обществе, следовало закрепить законодательно. Эти изменения получили отражение в нормах Кодекса законов о браке, семье и опеке РСФСР, принятого 19 ноября 1926 года и введенного в действие с 1 января 1927 года</w:t>
      </w:r>
      <w:hyperlink r:id="rId19" w:anchor="15" w:history="1">
        <w:r w:rsidRPr="004C0AEF">
          <w:rPr>
            <w:rFonts w:ascii="Times New Roman" w:eastAsia="Times New Roman" w:hAnsi="Times New Roman"/>
            <w:color w:val="0C51AE"/>
            <w:sz w:val="20"/>
            <w:u w:val="single"/>
            <w:vertAlign w:val="superscript"/>
            <w:lang w:eastAsia="ru-RU"/>
          </w:rPr>
          <w:t>15</w:t>
        </w:r>
      </w:hyperlink>
      <w:r w:rsidRPr="004C0AEF">
        <w:rPr>
          <w:rFonts w:ascii="Times New Roman" w:eastAsia="Times New Roman" w:hAnsi="Times New Roman"/>
          <w:sz w:val="20"/>
          <w:szCs w:val="20"/>
          <w:lang w:eastAsia="ru-RU"/>
        </w:rPr>
        <w:t xml:space="preserve"> .</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Кодекс был принят после длительных дискуссий в средствах массовой информации и в юридической печати, с учетом опыта юридической практики. Новшеством Кодекса явилось признание наряду с зарегистрированным браком юридического значения фактического брака. Правовое значение зарегистрированного брака было ограничено лишь тем, что он (ст. 2) являлся "бесспорным доказательством наличия брака". Лица, состоявшие в фактических брачных отношениях, были уравнены с зарегистрированными супругами в праве на совместное имущество (ст. 11) и на получение алиментов (ст. 16). Был повышен брачный возраст женщины до 18 лет. Если ст. 105 Кодекса 1918 г. гласила, что "брак не создает общности имущества супругов", то ст. 10 КЗОБСО установила, что "имущество, принадлежавшее супругам до вступления в брак, остается их раздельным имуществом; имущество, нажитое супругами в течение брака, считается общим имуществом супругов". Алиментирование супруга было ограничено сроком на один год после прекращения брака. Кодекс отменил судебный порядок развода, установив для всех случаев регистрационный способ развода в органах загса.</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Кодекс 1929 года восстановил институт усыновления, поручив его органам опеки и попечительства. Запись об отце ребенка, родившегося вне брака, производилась по заявлению матери. Лицо, записанное в качестве отца, имело право в суде оспаривать свое отцовство. Таким образом, КЗОБСО РСФСР 1929 г. стал законом, защищающим права женщин и несовершеннолетних детей. Поскольку с 1922 года РСФСР функционировала в качестве союзной республики в составе СССР КЗОБСО 1929 года стал образцом для обновления семейного законодательства других союзных республик, которые (УССР - 1926 г.; БССР, Арм.ССР-1927 г.; Азерб.ССР - 1928 г. и др.) приняли свои кодексы.</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До 1936 года вопросы брака и семьи регулировались исключительно только нормативными актами союзных республик. Однако с 1936 года активизировалась нормотворческая деятельность общесоюзных законодательных органов. Так, 27 июня 1936 года было принято Постановление ЦИК и СНК СССР "О запрещении абортов, увеличении материальной помощи роженицам, установлении государственной помощи многосемейным, расширении сети родильных домов, детских яслей и детских садов, усилении уголовного наказания за неплатеж алиментов и некоторых изменениях в законодательстве о разводах"</w:t>
      </w:r>
      <w:hyperlink r:id="rId20" w:anchor="16" w:history="1">
        <w:r w:rsidRPr="004C0AEF">
          <w:rPr>
            <w:rFonts w:ascii="Times New Roman" w:eastAsia="Times New Roman" w:hAnsi="Times New Roman"/>
            <w:color w:val="0C51AE"/>
            <w:sz w:val="20"/>
            <w:u w:val="single"/>
            <w:vertAlign w:val="superscript"/>
            <w:lang w:eastAsia="ru-RU"/>
          </w:rPr>
          <w:t>16</w:t>
        </w:r>
      </w:hyperlink>
      <w:r w:rsidRPr="004C0AEF">
        <w:rPr>
          <w:rFonts w:ascii="Times New Roman" w:eastAsia="Times New Roman" w:hAnsi="Times New Roman"/>
          <w:sz w:val="20"/>
          <w:szCs w:val="20"/>
          <w:lang w:eastAsia="ru-RU"/>
        </w:rPr>
        <w:t xml:space="preserve"> . Этим Постановлением было введено взыскание алиментов на содержание несовершеннолетних детей в долевом отношении к заработку ответчика, которое действует и в настоящее время. Источником семейного права стал также Указ Президиума Верховного Совета СССР от 8 сентября 1943 года "Об усыновлении"</w:t>
      </w:r>
      <w:hyperlink r:id="rId21" w:anchor="17" w:history="1">
        <w:r w:rsidRPr="004C0AEF">
          <w:rPr>
            <w:rFonts w:ascii="Times New Roman" w:eastAsia="Times New Roman" w:hAnsi="Times New Roman"/>
            <w:color w:val="0C51AE"/>
            <w:sz w:val="20"/>
            <w:u w:val="single"/>
            <w:vertAlign w:val="superscript"/>
            <w:lang w:eastAsia="ru-RU"/>
          </w:rPr>
          <w:t>17</w:t>
        </w:r>
      </w:hyperlink>
      <w:r w:rsidRPr="004C0AEF">
        <w:rPr>
          <w:rFonts w:ascii="Times New Roman" w:eastAsia="Times New Roman" w:hAnsi="Times New Roman"/>
          <w:sz w:val="20"/>
          <w:szCs w:val="20"/>
          <w:lang w:eastAsia="ru-RU"/>
        </w:rPr>
        <w:t xml:space="preserve"> .</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8 июля 1944 года был принят Указ Президиума Верховного Совета СССР "Об увеличении государственной помощи беременным женщинам, многодетным и одиноким матерям, усилении охраны материнства и детства, об установлении почетного звания "Мать-героиня" и учреждении ордена "Материнская слава" и медали "Медаль материнства"</w:t>
      </w:r>
      <w:hyperlink r:id="rId22" w:anchor="18" w:history="1">
        <w:r w:rsidRPr="004C0AEF">
          <w:rPr>
            <w:rFonts w:ascii="Times New Roman" w:eastAsia="Times New Roman" w:hAnsi="Times New Roman"/>
            <w:color w:val="0C51AE"/>
            <w:sz w:val="20"/>
            <w:u w:val="single"/>
            <w:vertAlign w:val="superscript"/>
            <w:lang w:eastAsia="ru-RU"/>
          </w:rPr>
          <w:t>18</w:t>
        </w:r>
      </w:hyperlink>
      <w:r w:rsidRPr="004C0AEF">
        <w:rPr>
          <w:rFonts w:ascii="Times New Roman" w:eastAsia="Times New Roman" w:hAnsi="Times New Roman"/>
          <w:sz w:val="20"/>
          <w:szCs w:val="20"/>
          <w:lang w:eastAsia="ru-RU"/>
        </w:rPr>
        <w:t>. Указ внес существенные изменения в семейное законодательство. Он придал правовое значение только зарегистрированному браку, ввел запреты установления отцовства в отношении детей, родившихся вне брака. Правда, Указом от 14 марта 1945 года "О порядке применения Указа от 8 июля 1944 года" было разрешено признание отцом внебрачного ребенка в случае вступления в брак с его матерью"</w:t>
      </w:r>
      <w:hyperlink r:id="rId23" w:anchor="19" w:history="1">
        <w:r w:rsidRPr="004C0AEF">
          <w:rPr>
            <w:rFonts w:ascii="Times New Roman" w:eastAsia="Times New Roman" w:hAnsi="Times New Roman"/>
            <w:color w:val="0C51AE"/>
            <w:sz w:val="20"/>
            <w:u w:val="single"/>
            <w:vertAlign w:val="superscript"/>
            <w:lang w:eastAsia="ru-RU"/>
          </w:rPr>
          <w:t>19</w:t>
        </w:r>
      </w:hyperlink>
      <w:r w:rsidRPr="004C0AEF">
        <w:rPr>
          <w:rFonts w:ascii="Times New Roman" w:eastAsia="Times New Roman" w:hAnsi="Times New Roman"/>
          <w:sz w:val="20"/>
          <w:szCs w:val="20"/>
          <w:lang w:eastAsia="ru-RU"/>
        </w:rPr>
        <w:t>.</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Кроме того, были ужесточены основания и порядок расторжения брака. Если до принятия Указа роль государства при разводе ограничивалась регистрацией развода, то после принятия Указа не супруги, а только суд решает вопрос о разводе, который дважды устанавливает необходимость расторгнуть брак. Первоначально истец обращается с заявлением о расторжении брака в народный суд, затем об этом в местной газете опубликовывалось объявление. Суд принимал меры к примирению супругов. В случае не достижения примирения супругов истец обращался с заявлением о расторжении брака в вышестоящий суд, в котором разрешалось дело по существу. Значение Указа от 8 июля 1944 года в юридической литературе оценивается по-разному. По мнению М.В. Антокольской, Указ от 8 июля 1944 года отбросил отечественное семейное право на столетие назад</w:t>
      </w:r>
      <w:hyperlink r:id="rId24" w:anchor="20" w:history="1">
        <w:r w:rsidRPr="004C0AEF">
          <w:rPr>
            <w:rFonts w:ascii="Times New Roman" w:eastAsia="Times New Roman" w:hAnsi="Times New Roman"/>
            <w:color w:val="0C51AE"/>
            <w:sz w:val="20"/>
            <w:u w:val="single"/>
            <w:vertAlign w:val="superscript"/>
            <w:lang w:eastAsia="ru-RU"/>
          </w:rPr>
          <w:t>20</w:t>
        </w:r>
      </w:hyperlink>
      <w:r w:rsidRPr="004C0AEF">
        <w:rPr>
          <w:rFonts w:ascii="Times New Roman" w:eastAsia="Times New Roman" w:hAnsi="Times New Roman"/>
          <w:sz w:val="20"/>
          <w:szCs w:val="20"/>
          <w:lang w:eastAsia="ru-RU"/>
        </w:rPr>
        <w:t xml:space="preserve"> , с чем нельзя полностью согласиться. Имеются противоположные точки зрения. Согласно точке зрения Г.М. Свердлова, такие резкие перемены в законодательстве были обусловлены необходимостью укрепления семьи, усиления воздействия государства на материальное обеспечение матери, детей, родившихся вне брака</w:t>
      </w:r>
      <w:hyperlink r:id="rId25" w:anchor="21" w:history="1">
        <w:r w:rsidRPr="004C0AEF">
          <w:rPr>
            <w:rFonts w:ascii="Times New Roman" w:eastAsia="Times New Roman" w:hAnsi="Times New Roman"/>
            <w:color w:val="0C51AE"/>
            <w:sz w:val="20"/>
            <w:u w:val="single"/>
            <w:vertAlign w:val="superscript"/>
            <w:lang w:eastAsia="ru-RU"/>
          </w:rPr>
          <w:t>21</w:t>
        </w:r>
      </w:hyperlink>
      <w:r w:rsidRPr="004C0AEF">
        <w:rPr>
          <w:rFonts w:ascii="Times New Roman" w:eastAsia="Times New Roman" w:hAnsi="Times New Roman"/>
          <w:sz w:val="20"/>
          <w:szCs w:val="20"/>
          <w:lang w:eastAsia="ru-RU"/>
        </w:rPr>
        <w:t>.</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С нашей точки зрения, в Указе от 8 июля 1944 года имеются как положительные, так и отрицательные моменты. В качестве положительных следует отметить: установление обязательности государственной регистрации брака, судебного порядка расторжения брака с выявлением причин, побудивших обратиться с заявлением о разводе, усиление материальной помощи матери, воспитывающей ребенка. С другой стороны, отмену установления отцовства, усложнение бракоразводного процесса путем установления двухстадийного порядка рассмотрения дела с публикацией в местной газете об этом объявления за счет заявителя и с уплатой государственной пошлины в значительном размере</w:t>
      </w:r>
      <w:hyperlink r:id="rId26" w:anchor="22" w:history="1">
        <w:r w:rsidRPr="004C0AEF">
          <w:rPr>
            <w:rFonts w:ascii="Times New Roman" w:eastAsia="Times New Roman" w:hAnsi="Times New Roman"/>
            <w:color w:val="0C51AE"/>
            <w:sz w:val="20"/>
            <w:u w:val="single"/>
            <w:vertAlign w:val="superscript"/>
            <w:lang w:eastAsia="ru-RU"/>
          </w:rPr>
          <w:t>22</w:t>
        </w:r>
      </w:hyperlink>
      <w:r w:rsidRPr="004C0AEF">
        <w:rPr>
          <w:rFonts w:ascii="Times New Roman" w:eastAsia="Times New Roman" w:hAnsi="Times New Roman"/>
          <w:sz w:val="20"/>
          <w:szCs w:val="20"/>
          <w:lang w:eastAsia="ru-RU"/>
        </w:rPr>
        <w:t>, безусловно, нельзя рассматривать как факторы, отвечающие интересам детей, супругов и родителей.</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На основании вышеназванных общесоюзных нормативных актов в КЗОБСО РСФСР в кодексы других союзных республик были внесены соответствующие изменения и дополнения. Источником семейного права того времени являлся также Указ Президиума Верховного Совета СССР от 10 ноября 1944 года "О порядке признания фактических брачных правоотношений в случае смерти или пропажи без вести на фронте одного из супругов"</w:t>
      </w:r>
      <w:hyperlink r:id="rId27" w:anchor="23" w:history="1">
        <w:r w:rsidRPr="004C0AEF">
          <w:rPr>
            <w:rFonts w:ascii="Times New Roman" w:eastAsia="Times New Roman" w:hAnsi="Times New Roman"/>
            <w:color w:val="0C51AE"/>
            <w:sz w:val="20"/>
            <w:u w:val="single"/>
            <w:vertAlign w:val="superscript"/>
            <w:lang w:eastAsia="ru-RU"/>
          </w:rPr>
          <w:t>23</w:t>
        </w:r>
      </w:hyperlink>
      <w:r w:rsidRPr="004C0AEF">
        <w:rPr>
          <w:rFonts w:ascii="Times New Roman" w:eastAsia="Times New Roman" w:hAnsi="Times New Roman"/>
          <w:sz w:val="20"/>
          <w:szCs w:val="20"/>
          <w:lang w:eastAsia="ru-RU"/>
        </w:rPr>
        <w:t>. Этот Указ должен был восполнить положение Указа от 8 июля 1944 года о необходимости лицам, состоящим в фактическом браке, оформить свои отношения путем регистрации брака в загсе.</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К источникам семейного права 50-х годов следует отнести также Указ Президиума Верховного Совета СССР от 15 февраля 1947 года, которым были запрещены браки между гражданами СССР и иностранцами</w:t>
      </w:r>
      <w:hyperlink r:id="rId28" w:anchor="24" w:history="1">
        <w:r w:rsidRPr="004C0AEF">
          <w:rPr>
            <w:rFonts w:ascii="Times New Roman" w:eastAsia="Times New Roman" w:hAnsi="Times New Roman"/>
            <w:color w:val="0C51AE"/>
            <w:sz w:val="20"/>
            <w:u w:val="single"/>
            <w:vertAlign w:val="superscript"/>
            <w:lang w:eastAsia="ru-RU"/>
          </w:rPr>
          <w:t>24</w:t>
        </w:r>
      </w:hyperlink>
      <w:r w:rsidRPr="004C0AEF">
        <w:rPr>
          <w:rFonts w:ascii="Times New Roman" w:eastAsia="Times New Roman" w:hAnsi="Times New Roman"/>
          <w:sz w:val="20"/>
          <w:szCs w:val="20"/>
          <w:lang w:eastAsia="ru-RU"/>
        </w:rPr>
        <w:t xml:space="preserve">. Указом Президиума Верховного Совета СССР от 10 декабря 1965 года "О некотором изменении порядка рассмотрения в судах дел о расторжении брака" был существенно упрощен установленный Указом от 8 июля 1944 года порядок расторжения брака, который смотрелся анахронизмом на фоне демократических изменений, происшедших в тот период в государственной и общественной жизни страны. </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Указ отменил публикацию в местной газете объявления о разводе и передал дела о расторжении брака в подсудность народных судов</w:t>
      </w:r>
      <w:hyperlink r:id="rId29" w:anchor="25" w:history="1">
        <w:r w:rsidRPr="004C0AEF">
          <w:rPr>
            <w:rFonts w:ascii="Times New Roman" w:eastAsia="Times New Roman" w:hAnsi="Times New Roman"/>
            <w:color w:val="0C51AE"/>
            <w:sz w:val="20"/>
            <w:u w:val="single"/>
            <w:vertAlign w:val="superscript"/>
            <w:lang w:eastAsia="ru-RU"/>
          </w:rPr>
          <w:t>25</w:t>
        </w:r>
      </w:hyperlink>
      <w:r w:rsidRPr="004C0AEF">
        <w:rPr>
          <w:rFonts w:ascii="Times New Roman" w:eastAsia="Times New Roman" w:hAnsi="Times New Roman"/>
          <w:sz w:val="20"/>
          <w:szCs w:val="20"/>
          <w:lang w:eastAsia="ru-RU"/>
        </w:rPr>
        <w:t>. В соответствии с п. "г" ст. 14 Конституции СССР 1936 г. к ведению Союза ССР было отнесено установление Основ законодательства о браке и семье. Однако Основы законодательства Союза ССР и союзных республик о браке и семье были утверждены лишь 27 июня 1968 года . Назначение Основ состояло в том, чтобы сформулировать принципы семейного права и установить наиболее общие важные правила</w:t>
      </w:r>
      <w:hyperlink r:id="rId30" w:anchor="26" w:history="1">
        <w:r w:rsidRPr="004C0AEF">
          <w:rPr>
            <w:rFonts w:ascii="Times New Roman" w:eastAsia="Times New Roman" w:hAnsi="Times New Roman"/>
            <w:color w:val="0C51AE"/>
            <w:sz w:val="20"/>
            <w:u w:val="single"/>
            <w:vertAlign w:val="superscript"/>
            <w:lang w:eastAsia="ru-RU"/>
          </w:rPr>
          <w:t>26</w:t>
        </w:r>
      </w:hyperlink>
      <w:r w:rsidRPr="004C0AEF">
        <w:rPr>
          <w:rFonts w:ascii="Times New Roman" w:eastAsia="Times New Roman" w:hAnsi="Times New Roman"/>
          <w:sz w:val="20"/>
          <w:szCs w:val="20"/>
          <w:lang w:eastAsia="ru-RU"/>
        </w:rPr>
        <w:t>.</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Основы состояли из пяти разделов: "Общие положения; Брак; Семья; Акты гражданского состояния; Применение советского законодательства о браке и семье к иностранным гражданам и лицам без гражданства". Применение законов о браке и семье иностранных государств и международных договоров. В ст. 6 Основ было установлено, что законодательство о браке и семье состоит из Основ и иных законодательных актов Союза ССР, кодексов о браке и семье и иных законодательных актов союзных республик. Законодательство союзных республик разрешает вопросы, отнесенные к их ведению Основами, и вопросы брачных и семейных отношений, непосредственно Основами не предусмотренных. В соответствии с Основами в 1969-1970 годы были приняты Кодексы союзных республик.</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Кодекс о браке и семье РСФСР был утвержден Законом от 30 июля 1969 года</w:t>
      </w:r>
      <w:hyperlink r:id="rId31" w:anchor="27" w:history="1">
        <w:r w:rsidRPr="004C0AEF">
          <w:rPr>
            <w:rFonts w:ascii="Times New Roman" w:eastAsia="Times New Roman" w:hAnsi="Times New Roman"/>
            <w:color w:val="0C51AE"/>
            <w:sz w:val="20"/>
            <w:u w:val="single"/>
            <w:vertAlign w:val="superscript"/>
            <w:lang w:eastAsia="ru-RU"/>
          </w:rPr>
          <w:t>27</w:t>
        </w:r>
      </w:hyperlink>
      <w:r w:rsidRPr="004C0AEF">
        <w:rPr>
          <w:rFonts w:ascii="Times New Roman" w:eastAsia="Times New Roman" w:hAnsi="Times New Roman"/>
          <w:sz w:val="20"/>
          <w:szCs w:val="20"/>
          <w:lang w:eastAsia="ru-RU"/>
        </w:rPr>
        <w:t>. Кодекс детально регулировал семейные отношения, развивая, конкретизируя и дополняя положения Основ</w:t>
      </w:r>
      <w:hyperlink r:id="rId32" w:anchor="28" w:history="1">
        <w:r w:rsidRPr="004C0AEF">
          <w:rPr>
            <w:rFonts w:ascii="Times New Roman" w:eastAsia="Times New Roman" w:hAnsi="Times New Roman"/>
            <w:color w:val="0C51AE"/>
            <w:sz w:val="20"/>
            <w:u w:val="single"/>
            <w:vertAlign w:val="superscript"/>
            <w:lang w:eastAsia="ru-RU"/>
          </w:rPr>
          <w:t>28</w:t>
        </w:r>
      </w:hyperlink>
      <w:r w:rsidRPr="004C0AEF">
        <w:rPr>
          <w:rFonts w:ascii="Times New Roman" w:eastAsia="Times New Roman" w:hAnsi="Times New Roman"/>
          <w:sz w:val="20"/>
          <w:szCs w:val="20"/>
          <w:lang w:eastAsia="ru-RU"/>
        </w:rPr>
        <w:t>. Кодекс подтвердил, что юридическое значение имеет зарегистрированный в органах загса брак. Однако он установил двоякий порядок его расторжения: в учреждении загса путем регистрации при взаимном согласии супругов, не имеющих несовершеннолетних детей, и отсутствии спора по поводу имущества; в суде - при отсутствии согласия на развод одного из супругов, при наличии несовершеннолетних детей или спора о разделе имущества. При расторжении брака в суде были предусмотрены: выяснение причин развода, принятие мер к примирению супругов для сохранения семьи. Основанием к разводу считался окончательный распад семьи.</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Взаимные права и обязанности родителей основывались на происхождении ребенка, зарегистрированного в органах загса. Допускалось установление отцовства ребенка, родившегося вне брака, путем добровольного признания, а в случае спора - в судебном порядке. Имущество, принадлежащее супругам, подразделялось на личное и совместное (ст. 20, 22 КОБС). Имущество, нажитое супругами во время брака, является их совместной собственностью. Супругам были предоставлены равные права владения, пользования и распоряжения этим имуществом. В случае раздела имущества, являющегося общей совместной собственностью супругов, их доли признавались равными. Была также предусмотрена обязанность супругов по взаимному материальному содержанию (ст. 25).</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Кодекс достаточно подробно регулировал личные правоотношения между родителями и детьми (глава 8), отношения же по поводу имущества родителей и детей прямо не регулировались, косвенно ответ на этот вопрос можно было получить из содержания ст. 53,133,134 КОБС. Из общего смысла КОБС РСФСР вытекал вывод, что в городской семье имущество родителей и детей является раздельным</w:t>
      </w:r>
      <w:hyperlink r:id="rId33" w:anchor="29" w:history="1">
        <w:r w:rsidRPr="004C0AEF">
          <w:rPr>
            <w:rFonts w:ascii="Times New Roman" w:eastAsia="Times New Roman" w:hAnsi="Times New Roman"/>
            <w:color w:val="0C51AE"/>
            <w:sz w:val="20"/>
            <w:u w:val="single"/>
            <w:vertAlign w:val="superscript"/>
            <w:lang w:eastAsia="ru-RU"/>
          </w:rPr>
          <w:t>29</w:t>
        </w:r>
      </w:hyperlink>
      <w:r w:rsidRPr="004C0AEF">
        <w:rPr>
          <w:rFonts w:ascii="Times New Roman" w:eastAsia="Times New Roman" w:hAnsi="Times New Roman"/>
          <w:sz w:val="20"/>
          <w:szCs w:val="20"/>
          <w:lang w:eastAsia="ru-RU"/>
        </w:rPr>
        <w:t>. Алиментные отношения между родителями и детьми регулировались детально. Имущественные отношения между супругами, имущественные отношения между членами семьи устанавливались и регулировались императивными нормами закона</w:t>
      </w:r>
      <w:hyperlink r:id="rId34" w:anchor="30" w:history="1">
        <w:r w:rsidRPr="004C0AEF">
          <w:rPr>
            <w:rFonts w:ascii="Times New Roman" w:eastAsia="Times New Roman" w:hAnsi="Times New Roman"/>
            <w:color w:val="0C51AE"/>
            <w:sz w:val="20"/>
            <w:u w:val="single"/>
            <w:vertAlign w:val="superscript"/>
            <w:lang w:eastAsia="ru-RU"/>
          </w:rPr>
          <w:t>30</w:t>
        </w:r>
      </w:hyperlink>
      <w:r w:rsidRPr="004C0AEF">
        <w:rPr>
          <w:rFonts w:ascii="Times New Roman" w:eastAsia="Times New Roman" w:hAnsi="Times New Roman"/>
          <w:sz w:val="20"/>
          <w:szCs w:val="20"/>
          <w:lang w:eastAsia="ru-RU"/>
        </w:rPr>
        <w:t>. В этом проявлялось жесткое государственное регулирование семейных отношений.</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С учетом потребностей практики в КОБС РСФСР вносились отдельные изменения и дополнения. Так, Указом Президиума Верховного Совета РСФСР от 19 ноября 1986 года были внесены изменения в ст. 68 КОБС о размерах алиментов, в ст. 91 об удержании алиментов на основании заявления плательщика</w:t>
      </w:r>
      <w:hyperlink r:id="rId35" w:anchor="31" w:history="1">
        <w:r w:rsidRPr="004C0AEF">
          <w:rPr>
            <w:rFonts w:ascii="Times New Roman" w:eastAsia="Times New Roman" w:hAnsi="Times New Roman"/>
            <w:color w:val="0C51AE"/>
            <w:sz w:val="20"/>
            <w:u w:val="single"/>
            <w:vertAlign w:val="superscript"/>
            <w:lang w:eastAsia="ru-RU"/>
          </w:rPr>
          <w:t>31</w:t>
        </w:r>
      </w:hyperlink>
      <w:r w:rsidRPr="004C0AEF">
        <w:rPr>
          <w:rFonts w:ascii="Times New Roman" w:eastAsia="Times New Roman" w:hAnsi="Times New Roman"/>
          <w:sz w:val="20"/>
          <w:szCs w:val="20"/>
          <w:lang w:eastAsia="ru-RU"/>
        </w:rPr>
        <w:t>, направленные на защиту прав детей. Указом Президиума Верховного Совета СССР "О некотором изменении порядка взыскания алиментов на несовершеннолетних детей" от 1 февраля 1985 г</w:t>
      </w:r>
      <w:hyperlink r:id="rId36" w:anchor="32" w:history="1">
        <w:r w:rsidRPr="004C0AEF">
          <w:rPr>
            <w:rFonts w:ascii="Times New Roman" w:eastAsia="Times New Roman" w:hAnsi="Times New Roman"/>
            <w:color w:val="0C51AE"/>
            <w:sz w:val="20"/>
            <w:u w:val="single"/>
            <w:vertAlign w:val="superscript"/>
            <w:lang w:eastAsia="ru-RU"/>
          </w:rPr>
          <w:t>32</w:t>
        </w:r>
      </w:hyperlink>
      <w:r w:rsidRPr="004C0AEF">
        <w:rPr>
          <w:rFonts w:ascii="Times New Roman" w:eastAsia="Times New Roman" w:hAnsi="Times New Roman"/>
          <w:sz w:val="20"/>
          <w:szCs w:val="20"/>
          <w:lang w:eastAsia="ru-RU"/>
        </w:rPr>
        <w:t>. был установлен упрощенный порядок взыскания алиментов на детей.</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В соответствии с этим Указом был принят Указ Президиума Верховного Совета РСФСР "О некотором изменении порядка взыскания алиментов на несовершеннолетних детей , установивший процедуру упрощенного порядка взыскания алиментов на несовершеннолетних детей</w:t>
      </w:r>
      <w:hyperlink r:id="rId37" w:anchor="33" w:history="1">
        <w:r w:rsidRPr="004C0AEF">
          <w:rPr>
            <w:rFonts w:ascii="Times New Roman" w:eastAsia="Times New Roman" w:hAnsi="Times New Roman"/>
            <w:color w:val="0C51AE"/>
            <w:sz w:val="20"/>
            <w:u w:val="single"/>
            <w:vertAlign w:val="superscript"/>
            <w:lang w:eastAsia="ru-RU"/>
          </w:rPr>
          <w:t>33</w:t>
        </w:r>
      </w:hyperlink>
      <w:r w:rsidRPr="004C0AEF">
        <w:rPr>
          <w:rFonts w:ascii="Times New Roman" w:eastAsia="Times New Roman" w:hAnsi="Times New Roman"/>
          <w:sz w:val="20"/>
          <w:szCs w:val="20"/>
          <w:lang w:eastAsia="ru-RU"/>
        </w:rPr>
        <w:t>, имевший сходство с институтом судебного приказа.</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Существенные изменения в семейное законодательство были внесены Законом СССР "О внесении изменений и дополнений в некоторые законодательные акты СССР по вопросам, касающимся женщин, семьи и детства" от 22 мая 1990 года</w:t>
      </w:r>
      <w:hyperlink r:id="rId38" w:anchor="34" w:history="1">
        <w:r w:rsidRPr="004C0AEF">
          <w:rPr>
            <w:rFonts w:ascii="Times New Roman" w:eastAsia="Times New Roman" w:hAnsi="Times New Roman"/>
            <w:color w:val="0C51AE"/>
            <w:sz w:val="20"/>
            <w:u w:val="single"/>
            <w:vertAlign w:val="superscript"/>
            <w:lang w:eastAsia="ru-RU"/>
          </w:rPr>
          <w:t>34</w:t>
        </w:r>
      </w:hyperlink>
      <w:r w:rsidRPr="004C0AEF">
        <w:rPr>
          <w:rFonts w:ascii="Times New Roman" w:eastAsia="Times New Roman" w:hAnsi="Times New Roman"/>
          <w:sz w:val="20"/>
          <w:szCs w:val="20"/>
          <w:lang w:eastAsia="ru-RU"/>
        </w:rPr>
        <w:t>. 18 ноября 1994 года был принят Федеральный закон "О внесении изменений и дополнений в КОБС РСФСР"</w:t>
      </w:r>
      <w:hyperlink r:id="rId39" w:anchor="35" w:history="1">
        <w:r w:rsidRPr="004C0AEF">
          <w:rPr>
            <w:rFonts w:ascii="Times New Roman" w:eastAsia="Times New Roman" w:hAnsi="Times New Roman"/>
            <w:color w:val="0C51AE"/>
            <w:sz w:val="20"/>
            <w:u w:val="single"/>
            <w:vertAlign w:val="superscript"/>
            <w:lang w:eastAsia="ru-RU"/>
          </w:rPr>
          <w:t>35</w:t>
        </w:r>
      </w:hyperlink>
      <w:r w:rsidRPr="004C0AEF">
        <w:rPr>
          <w:rFonts w:ascii="Times New Roman" w:eastAsia="Times New Roman" w:hAnsi="Times New Roman"/>
          <w:sz w:val="20"/>
          <w:szCs w:val="20"/>
          <w:lang w:eastAsia="ru-RU"/>
        </w:rPr>
        <w:t>, которым были внесены изменения в нормы о взыскании и индексации алиментов. Федеральным законом от 7 марта 1995 года "О внесении изменений и дополнений в Кодекс о браке и семье РСФСР, в Уголовный Кодекс РСФСР, Уголовно-процессуальный Кодекс РСФСР, Кодекс РСФСР об административных правонарушениях" внесены изменения в нормы, связанные с усыновлением</w:t>
      </w:r>
      <w:hyperlink r:id="rId40" w:anchor="36" w:history="1">
        <w:r w:rsidRPr="004C0AEF">
          <w:rPr>
            <w:rFonts w:ascii="Times New Roman" w:eastAsia="Times New Roman" w:hAnsi="Times New Roman"/>
            <w:color w:val="0C51AE"/>
            <w:sz w:val="20"/>
            <w:u w:val="single"/>
            <w:vertAlign w:val="superscript"/>
            <w:lang w:eastAsia="ru-RU"/>
          </w:rPr>
          <w:t>36</w:t>
        </w:r>
      </w:hyperlink>
      <w:r w:rsidRPr="004C0AEF">
        <w:rPr>
          <w:rFonts w:ascii="Times New Roman" w:eastAsia="Times New Roman" w:hAnsi="Times New Roman"/>
          <w:sz w:val="20"/>
          <w:szCs w:val="20"/>
          <w:lang w:eastAsia="ru-RU"/>
        </w:rPr>
        <w:t>.</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С момента принятия КОБС РСФСР в России произошли огромные политические, социально-экономические преобразования. 12 июня 1990 года была принята Декларация о государственном суверенитете РСФСР. 8 декабря 1991 года было объявлено о прекращении существования Союза СССР как субъекта международного права и об образовании Содружества Независимых Государств</w:t>
      </w:r>
      <w:hyperlink r:id="rId41" w:anchor="37" w:history="1">
        <w:r w:rsidRPr="004C0AEF">
          <w:rPr>
            <w:rFonts w:ascii="Times New Roman" w:eastAsia="Times New Roman" w:hAnsi="Times New Roman"/>
            <w:color w:val="0C51AE"/>
            <w:sz w:val="20"/>
            <w:u w:val="single"/>
            <w:vertAlign w:val="superscript"/>
            <w:lang w:eastAsia="ru-RU"/>
          </w:rPr>
          <w:t>37</w:t>
        </w:r>
      </w:hyperlink>
      <w:r w:rsidRPr="004C0AEF">
        <w:rPr>
          <w:rFonts w:ascii="Times New Roman" w:eastAsia="Times New Roman" w:hAnsi="Times New Roman"/>
          <w:sz w:val="20"/>
          <w:szCs w:val="20"/>
          <w:lang w:eastAsia="ru-RU"/>
        </w:rPr>
        <w:t>.</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Российская Федерация в настоящее время является государством с различными формами собственности и с рыночной экономикой. Происшедшие и предполагаемые в ней изменения закреплены в Конституции 1993 года. В соответствии со ст. 2 Конституции "Человек, его права и свободы объявлены высшей ценностью. Признание, соблюдение и защита прав и свобод человека и гражданина - обязанность государства". В Российской Федерации (ст. 7) обеспечиваются государственная поддержка семьи, материнства, отцовства и детства. Мужчина и женщина (ст.19) имеют равные права и свободы и равные возможности для их реализации. Забота о детях (ст. 38), их воспитание - равные право и обязанность родителей. Трудоспособные дети, достигшие 18 лет, должны заботиться о родителях. Материнство и детство, семья находятся под защитой государства.</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Российская Федерация - светское государство. Религиозные объединения отделены от государства и равны перед законом (ст.14). Безусловно, КОБС РСФСР, принятый в условиях тоталитарного государства не отвечал потребностям религиозных и иных социальных отношений, не соответствовал и принципам новой Конституции РФ. 8 декабря 1995 года Государственной Думой был принят новый Семейный кодекс РФ.</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Кодекс состоит из следующих семи разделов: Общие положения; Заключение и прекращение брака; Права и обязанности супругов; Права и обязанности родителей и детей; Алиментные обязательства членов семьи; Формы воспитания детей, оставшихся без попечения родителей; Применение семейного законодательства к семейным отношениям с участием иностранных граждан и лиц без гражданства.</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В соответствии со ст. 72 Конституции РФ семейное законодательство находится в совместном ведении Российской Федерации и субъектов Российской Федерации. Это означает, что нормы семейного права могут устанавливаться как законодательными органами Российской Федерации, так и законодательными органами субъектов Российской Федерации. Данное положение конкретизируется в ст. 3 СК РФ, согласно которой семейное законодательство состоит из данного кодекса и принимаемых в соответствии с ним других федеральных законов (далее законы), а также законов субъектов Российской Федерации. Другие федеральные законы и нормы семейного права, содержащиеся в законах субъектов Российской Федерации, должны соответствовать настоящему Кодексу. Законы субъектов Российской Федерации регулируют семейные отношения: а) которые указаны в ст.2 СК по вопросам, отнесенным к ведению субъектов Федерации самим Кодексом; б) по вопросам, непосредственно настоящим Кодексом не урегулированным.</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Так, согласно ст. 13 СК брачный возраст устанавливается в восемнадцать лет. При наличии уважительных причин органы местного самоуправления по месту жительства лиц, желающих вступить в брак, вправе по просьбе данных лиц разрешить вступить в брак лицам, достигшим возраста шестнадцати лет. Порядок и условия, при наличии которых вступление в брак в виде исключения с учетом особых обстоятельств может быть разрешено до достижения возраста шестнадцати лет, могут быть установлены законами субъектов Российской Федерации. В Семейном кодексе имеется ряд статей, отсылающих к нормам ГК РФ. Так, в ст. 9 указывается, что при применении норм, устанавливающих исковую давность, суд руководствуется правилами статей 198-200 и 202-205 ГК РФ. Ст. 33 устанавливает, что права супругов владеть, пользоваться и распоряжаться имуществом, являющимся совместной собственностью членов крестьянского (фермерского) хозяйства, определяются статьями 257 и 258 ГК РФ. Подобные предписания имеются в статьях 43, 44, 60, 100 и других.</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В ст. 4 СК указывается, что к названным в ст. 2 имущественным и личным неимущественным отношениям между членами семьи, не урегулированным семейным законодательством, применяется гражданское законодательство постольку, поскольку это не противоречит существу семейных отношений. Отсюда видно, что речь не должна идти о соответствии норм ГК положениям СК. В данном случае речь идет о применении к тем или иным семейным отношениям положений ГК. Так, согласно ст. 43 СК по требованиям одного из супругов брачный договор может быть изменен или расторгнут по решению суда по основаниям и в порядке, которые установлены ГК РФ для изменения или расторжения договора. Такое правоприменение именуется субсидиарным применением (межотраслевая аналогия), т.е. такое, когда правоприменительный орган исходит из конкретных предписаний смежной (родственной) отрасли права, так же как и аналогия закона, основано на сходстве отношений, которые прямо не урегулированы нормами данной отрасли. Причем это сходство должно затрагивать юридические стороны регулируемых отношений, методы правового регулирования</w:t>
      </w:r>
      <w:hyperlink r:id="rId42" w:anchor="38" w:history="1">
        <w:r w:rsidRPr="004C0AEF">
          <w:rPr>
            <w:rFonts w:ascii="Times New Roman" w:eastAsia="Times New Roman" w:hAnsi="Times New Roman"/>
            <w:color w:val="0C51AE"/>
            <w:sz w:val="20"/>
            <w:u w:val="single"/>
            <w:vertAlign w:val="superscript"/>
            <w:lang w:eastAsia="ru-RU"/>
          </w:rPr>
          <w:t>38</w:t>
        </w:r>
      </w:hyperlink>
      <w:r w:rsidRPr="004C0AEF">
        <w:rPr>
          <w:rFonts w:ascii="Times New Roman" w:eastAsia="Times New Roman" w:hAnsi="Times New Roman"/>
          <w:sz w:val="20"/>
          <w:szCs w:val="20"/>
          <w:lang w:eastAsia="ru-RU"/>
        </w:rPr>
        <w:t>. Анализ норм, содержащихся в ГК и в СК, показывает, что в них господствующим является метод диспозитивного регулирования личных неимущественных и имущественных отношений.</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Поэтому согласно ст. 5 СК РФ, в случае, если отношения между членами семьи не урегулированы семейным законодательством или соглашением сторон, и при отсутствии норм гражданского права, прямо регулирующих указанные отношения, к таким отношениям, если это не противоречит их существу, применяются нормы семейного и (или) гражданского права, регулирующие сходные отношения (аналогия закона). При отсутствии таких норм права и обязанности членов семьи определяются исходя из обычных начал и принципов семейного или гражданского права (аналогия права), а также принципов гуманности, разумности и справедливости.</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Таким образом, как показывает анализ истории источников семейного права, возникновение семейного права и его развитие связано с уровнем развития экономического строя и общественного сознания. Оно возникло как результат объективной потребности общества и само стало взаимодействовать с обществом, способствуя развитию общественного сознания.</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До революции 1917 года семейное право находилось в неразвитом застойном состоянии. Первые декреты о браке и семье Советской власти были популярны, но в последующем права и свободы граждан были урезаны, интересы государства ставились выше личных интересов.</w:t>
      </w:r>
    </w:p>
    <w:p w:rsidR="004C0AEF" w:rsidRPr="004C0AEF" w:rsidRDefault="004C0AEF" w:rsidP="004C0AEF">
      <w:pPr>
        <w:spacing w:before="100" w:beforeAutospacing="1" w:after="100" w:afterAutospacing="1" w:line="240" w:lineRule="auto"/>
        <w:rPr>
          <w:rFonts w:ascii="Verdana" w:eastAsia="Times New Roman" w:hAnsi="Verdana"/>
          <w:sz w:val="17"/>
          <w:szCs w:val="17"/>
          <w:lang w:eastAsia="ru-RU"/>
        </w:rPr>
      </w:pPr>
      <w:r w:rsidRPr="004C0AEF">
        <w:rPr>
          <w:rFonts w:ascii="Times New Roman" w:eastAsia="Times New Roman" w:hAnsi="Times New Roman"/>
          <w:sz w:val="20"/>
          <w:szCs w:val="20"/>
          <w:lang w:eastAsia="ru-RU"/>
        </w:rPr>
        <w:t>В настоящее время Конституция РФ отдает предпочтение правам и свободам граждан, что нашло отражение в действующем Семейном кодексе РФ.</w:t>
      </w:r>
    </w:p>
    <w:p w:rsidR="00E02E91" w:rsidRDefault="00E02E91">
      <w:bookmarkStart w:id="0" w:name="_GoBack"/>
      <w:bookmarkEnd w:id="0"/>
    </w:p>
    <w:sectPr w:rsidR="00E02E91" w:rsidSect="004C0AEF">
      <w:pgSz w:w="11906" w:h="16838"/>
      <w:pgMar w:top="340" w:right="289" w:bottom="346" w:left="28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384A7F"/>
    <w:multiLevelType w:val="multilevel"/>
    <w:tmpl w:val="7382A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AEF"/>
    <w:rsid w:val="00223905"/>
    <w:rsid w:val="004C0AEF"/>
    <w:rsid w:val="005233B9"/>
    <w:rsid w:val="00B171E2"/>
    <w:rsid w:val="00E02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396F53-AD95-4F71-8A4F-403E78921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E9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C0AEF"/>
    <w:rPr>
      <w:color w:val="0C51AE"/>
      <w:u w:val="single"/>
    </w:rPr>
  </w:style>
  <w:style w:type="paragraph" w:styleId="a4">
    <w:name w:val="Normal (Web)"/>
    <w:basedOn w:val="a"/>
    <w:uiPriority w:val="99"/>
    <w:semiHidden/>
    <w:unhideWhenUsed/>
    <w:rsid w:val="004C0AE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11165">
      <w:bodyDiv w:val="1"/>
      <w:marLeft w:val="0"/>
      <w:marRight w:val="0"/>
      <w:marTop w:val="0"/>
      <w:marBottom w:val="0"/>
      <w:divBdr>
        <w:top w:val="none" w:sz="0" w:space="0" w:color="auto"/>
        <w:left w:val="none" w:sz="0" w:space="0" w:color="auto"/>
        <w:bottom w:val="none" w:sz="0" w:space="0" w:color="auto"/>
        <w:right w:val="none" w:sz="0" w:space="0" w:color="auto"/>
      </w:divBdr>
    </w:div>
    <w:div w:id="35619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sbi.ru/science/vestnik/2000/issue4/ur4%5b8%5d.html" TargetMode="External"/><Relationship Id="rId13" Type="http://schemas.openxmlformats.org/officeDocument/2006/relationships/hyperlink" Target="http://www.tisbi.ru/science/vestnik/2000/issue4/ur4%5b8%5d.html" TargetMode="External"/><Relationship Id="rId18" Type="http://schemas.openxmlformats.org/officeDocument/2006/relationships/hyperlink" Target="http://www.tisbi.ru/science/vestnik/2000/issue4/ur4%5b8%5d.html" TargetMode="External"/><Relationship Id="rId26" Type="http://schemas.openxmlformats.org/officeDocument/2006/relationships/hyperlink" Target="http://www.tisbi.ru/science/vestnik/2000/issue4/ur4%5b8%5d.html" TargetMode="External"/><Relationship Id="rId39" Type="http://schemas.openxmlformats.org/officeDocument/2006/relationships/hyperlink" Target="http://www.tisbi.ru/science/vestnik/2000/issue4/ur4%5b8%5d.html" TargetMode="External"/><Relationship Id="rId3" Type="http://schemas.openxmlformats.org/officeDocument/2006/relationships/settings" Target="settings.xml"/><Relationship Id="rId21" Type="http://schemas.openxmlformats.org/officeDocument/2006/relationships/hyperlink" Target="http://www.tisbi.ru/science/vestnik/2000/issue4/ur4%5b8%5d.html" TargetMode="External"/><Relationship Id="rId34" Type="http://schemas.openxmlformats.org/officeDocument/2006/relationships/hyperlink" Target="http://www.tisbi.ru/science/vestnik/2000/issue4/ur4%5b8%5d.html" TargetMode="External"/><Relationship Id="rId42" Type="http://schemas.openxmlformats.org/officeDocument/2006/relationships/hyperlink" Target="http://www.tisbi.ru/science/vestnik/2000/issue4/ur4%5b8%5d.html" TargetMode="External"/><Relationship Id="rId7" Type="http://schemas.openxmlformats.org/officeDocument/2006/relationships/hyperlink" Target="http://www.tisbi.ru/science/vestnik/2000/issue4/ur4%5b8%5d.html" TargetMode="External"/><Relationship Id="rId12" Type="http://schemas.openxmlformats.org/officeDocument/2006/relationships/hyperlink" Target="http://www.tisbi.ru/science/vestnik/2000/issue4/ur4%5b8%5d.html" TargetMode="External"/><Relationship Id="rId17" Type="http://schemas.openxmlformats.org/officeDocument/2006/relationships/hyperlink" Target="http://www.tisbi.ru/science/vestnik/2000/issue4/ur4%5b8%5d.html" TargetMode="External"/><Relationship Id="rId25" Type="http://schemas.openxmlformats.org/officeDocument/2006/relationships/hyperlink" Target="http://www.tisbi.ru/science/vestnik/2000/issue4/ur4%5b8%5d.html" TargetMode="External"/><Relationship Id="rId33" Type="http://schemas.openxmlformats.org/officeDocument/2006/relationships/hyperlink" Target="http://www.tisbi.ru/science/vestnik/2000/issue4/ur4%5b8%5d.html" TargetMode="External"/><Relationship Id="rId38" Type="http://schemas.openxmlformats.org/officeDocument/2006/relationships/hyperlink" Target="http://www.tisbi.ru/science/vestnik/2000/issue4/ur4%5b8%5d.html" TargetMode="External"/><Relationship Id="rId2" Type="http://schemas.openxmlformats.org/officeDocument/2006/relationships/styles" Target="styles.xml"/><Relationship Id="rId16" Type="http://schemas.openxmlformats.org/officeDocument/2006/relationships/hyperlink" Target="http://www.tisbi.ru/science/vestnik/2000/issue4/ur4%5b8%5d.html" TargetMode="External"/><Relationship Id="rId20" Type="http://schemas.openxmlformats.org/officeDocument/2006/relationships/hyperlink" Target="http://www.tisbi.ru/science/vestnik/2000/issue4/ur4%5b8%5d.html" TargetMode="External"/><Relationship Id="rId29" Type="http://schemas.openxmlformats.org/officeDocument/2006/relationships/hyperlink" Target="http://www.tisbi.ru/science/vestnik/2000/issue4/ur4%5b8%5d.html" TargetMode="External"/><Relationship Id="rId41" Type="http://schemas.openxmlformats.org/officeDocument/2006/relationships/hyperlink" Target="http://www.tisbi.ru/science/vestnik/2000/issue4/ur4%5b8%5d.html" TargetMode="External"/><Relationship Id="rId1" Type="http://schemas.openxmlformats.org/officeDocument/2006/relationships/numbering" Target="numbering.xml"/><Relationship Id="rId6" Type="http://schemas.openxmlformats.org/officeDocument/2006/relationships/hyperlink" Target="http://www.tisbi.ru/science/vestnik/2000/issue4/ur4%5b8%5d.html" TargetMode="External"/><Relationship Id="rId11" Type="http://schemas.openxmlformats.org/officeDocument/2006/relationships/hyperlink" Target="http://www.tisbi.ru/science/vestnik/2000/issue4/ur4%5b8%5d.html" TargetMode="External"/><Relationship Id="rId24" Type="http://schemas.openxmlformats.org/officeDocument/2006/relationships/hyperlink" Target="http://www.tisbi.ru/science/vestnik/2000/issue4/ur4%5b8%5d.html" TargetMode="External"/><Relationship Id="rId32" Type="http://schemas.openxmlformats.org/officeDocument/2006/relationships/hyperlink" Target="http://www.tisbi.ru/science/vestnik/2000/issue4/ur4%5b8%5d.html" TargetMode="External"/><Relationship Id="rId37" Type="http://schemas.openxmlformats.org/officeDocument/2006/relationships/hyperlink" Target="http://www.tisbi.ru/science/vestnik/2000/issue4/ur4%5b8%5d.html" TargetMode="External"/><Relationship Id="rId40" Type="http://schemas.openxmlformats.org/officeDocument/2006/relationships/hyperlink" Target="http://www.tisbi.ru/science/vestnik/2000/issue4/ur4%5b8%5d.html" TargetMode="External"/><Relationship Id="rId5" Type="http://schemas.openxmlformats.org/officeDocument/2006/relationships/hyperlink" Target="http://www.tisbi.ru/science/vestnik/2000/issue4/ur4%5b8%5d.html" TargetMode="External"/><Relationship Id="rId15" Type="http://schemas.openxmlformats.org/officeDocument/2006/relationships/hyperlink" Target="http://www.tisbi.ru/science/vestnik/2000/issue4/ur4%5b8%5d.html" TargetMode="External"/><Relationship Id="rId23" Type="http://schemas.openxmlformats.org/officeDocument/2006/relationships/hyperlink" Target="http://www.tisbi.ru/science/vestnik/2000/issue4/ur4%5b8%5d.html" TargetMode="External"/><Relationship Id="rId28" Type="http://schemas.openxmlformats.org/officeDocument/2006/relationships/hyperlink" Target="http://www.tisbi.ru/science/vestnik/2000/issue4/ur4%5b8%5d.html" TargetMode="External"/><Relationship Id="rId36" Type="http://schemas.openxmlformats.org/officeDocument/2006/relationships/hyperlink" Target="http://www.tisbi.ru/science/vestnik/2000/issue4/ur4%5b8%5d.html" TargetMode="External"/><Relationship Id="rId10" Type="http://schemas.openxmlformats.org/officeDocument/2006/relationships/hyperlink" Target="http://www.tisbi.ru/science/vestnik/2000/issue4/ur4%5b8%5d.html" TargetMode="External"/><Relationship Id="rId19" Type="http://schemas.openxmlformats.org/officeDocument/2006/relationships/hyperlink" Target="http://www.tisbi.ru/science/vestnik/2000/issue4/ur4%5b8%5d.html" TargetMode="External"/><Relationship Id="rId31" Type="http://schemas.openxmlformats.org/officeDocument/2006/relationships/hyperlink" Target="http://www.tisbi.ru/science/vestnik/2000/issue4/ur4%5b8%5d.htm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isbi.ru/science/vestnik/2000/issue4/ur4%5b8%5d.html" TargetMode="External"/><Relationship Id="rId14" Type="http://schemas.openxmlformats.org/officeDocument/2006/relationships/hyperlink" Target="http://www.tisbi.ru/science/vestnik/2000/issue4/ur4%5b8%5d.html" TargetMode="External"/><Relationship Id="rId22" Type="http://schemas.openxmlformats.org/officeDocument/2006/relationships/hyperlink" Target="http://www.tisbi.ru/science/vestnik/2000/issue4/ur4%5b8%5d.html" TargetMode="External"/><Relationship Id="rId27" Type="http://schemas.openxmlformats.org/officeDocument/2006/relationships/hyperlink" Target="http://www.tisbi.ru/science/vestnik/2000/issue4/ur4%5b8%5d.html" TargetMode="External"/><Relationship Id="rId30" Type="http://schemas.openxmlformats.org/officeDocument/2006/relationships/hyperlink" Target="http://www.tisbi.ru/science/vestnik/2000/issue4/ur4%5b8%5d.html" TargetMode="External"/><Relationship Id="rId35" Type="http://schemas.openxmlformats.org/officeDocument/2006/relationships/hyperlink" Target="http://www.tisbi.ru/science/vestnik/2000/issue4/ur4%5b8%5d.html"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5554</Words>
  <Characters>31661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37141</CharactersWithSpaces>
  <SharedDoc>false</SharedDoc>
  <HLinks>
    <vt:vector size="228" baseType="variant">
      <vt:variant>
        <vt:i4>1835038</vt:i4>
      </vt:variant>
      <vt:variant>
        <vt:i4>111</vt:i4>
      </vt:variant>
      <vt:variant>
        <vt:i4>0</vt:i4>
      </vt:variant>
      <vt:variant>
        <vt:i4>5</vt:i4>
      </vt:variant>
      <vt:variant>
        <vt:lpwstr>http://www.tisbi.ru/science/vestnik/2000/issue4/ur4%5b8%5d.html</vt:lpwstr>
      </vt:variant>
      <vt:variant>
        <vt:lpwstr>38</vt:lpwstr>
      </vt:variant>
      <vt:variant>
        <vt:i4>1245214</vt:i4>
      </vt:variant>
      <vt:variant>
        <vt:i4>108</vt:i4>
      </vt:variant>
      <vt:variant>
        <vt:i4>0</vt:i4>
      </vt:variant>
      <vt:variant>
        <vt:i4>5</vt:i4>
      </vt:variant>
      <vt:variant>
        <vt:lpwstr>http://www.tisbi.ru/science/vestnik/2000/issue4/ur4%5b8%5d.html</vt:lpwstr>
      </vt:variant>
      <vt:variant>
        <vt:lpwstr>37</vt:lpwstr>
      </vt:variant>
      <vt:variant>
        <vt:i4>1179678</vt:i4>
      </vt:variant>
      <vt:variant>
        <vt:i4>105</vt:i4>
      </vt:variant>
      <vt:variant>
        <vt:i4>0</vt:i4>
      </vt:variant>
      <vt:variant>
        <vt:i4>5</vt:i4>
      </vt:variant>
      <vt:variant>
        <vt:lpwstr>http://www.tisbi.ru/science/vestnik/2000/issue4/ur4%5b8%5d.html</vt:lpwstr>
      </vt:variant>
      <vt:variant>
        <vt:lpwstr>36</vt:lpwstr>
      </vt:variant>
      <vt:variant>
        <vt:i4>1114142</vt:i4>
      </vt:variant>
      <vt:variant>
        <vt:i4>102</vt:i4>
      </vt:variant>
      <vt:variant>
        <vt:i4>0</vt:i4>
      </vt:variant>
      <vt:variant>
        <vt:i4>5</vt:i4>
      </vt:variant>
      <vt:variant>
        <vt:lpwstr>http://www.tisbi.ru/science/vestnik/2000/issue4/ur4%5b8%5d.html</vt:lpwstr>
      </vt:variant>
      <vt:variant>
        <vt:lpwstr>35</vt:lpwstr>
      </vt:variant>
      <vt:variant>
        <vt:i4>1048606</vt:i4>
      </vt:variant>
      <vt:variant>
        <vt:i4>99</vt:i4>
      </vt:variant>
      <vt:variant>
        <vt:i4>0</vt:i4>
      </vt:variant>
      <vt:variant>
        <vt:i4>5</vt:i4>
      </vt:variant>
      <vt:variant>
        <vt:lpwstr>http://www.tisbi.ru/science/vestnik/2000/issue4/ur4%5b8%5d.html</vt:lpwstr>
      </vt:variant>
      <vt:variant>
        <vt:lpwstr>34</vt:lpwstr>
      </vt:variant>
      <vt:variant>
        <vt:i4>1507358</vt:i4>
      </vt:variant>
      <vt:variant>
        <vt:i4>96</vt:i4>
      </vt:variant>
      <vt:variant>
        <vt:i4>0</vt:i4>
      </vt:variant>
      <vt:variant>
        <vt:i4>5</vt:i4>
      </vt:variant>
      <vt:variant>
        <vt:lpwstr>http://www.tisbi.ru/science/vestnik/2000/issue4/ur4%5b8%5d.html</vt:lpwstr>
      </vt:variant>
      <vt:variant>
        <vt:lpwstr>33</vt:lpwstr>
      </vt:variant>
      <vt:variant>
        <vt:i4>1441822</vt:i4>
      </vt:variant>
      <vt:variant>
        <vt:i4>93</vt:i4>
      </vt:variant>
      <vt:variant>
        <vt:i4>0</vt:i4>
      </vt:variant>
      <vt:variant>
        <vt:i4>5</vt:i4>
      </vt:variant>
      <vt:variant>
        <vt:lpwstr>http://www.tisbi.ru/science/vestnik/2000/issue4/ur4%5b8%5d.html</vt:lpwstr>
      </vt:variant>
      <vt:variant>
        <vt:lpwstr>32</vt:lpwstr>
      </vt:variant>
      <vt:variant>
        <vt:i4>1376286</vt:i4>
      </vt:variant>
      <vt:variant>
        <vt:i4>90</vt:i4>
      </vt:variant>
      <vt:variant>
        <vt:i4>0</vt:i4>
      </vt:variant>
      <vt:variant>
        <vt:i4>5</vt:i4>
      </vt:variant>
      <vt:variant>
        <vt:lpwstr>http://www.tisbi.ru/science/vestnik/2000/issue4/ur4%5b8%5d.html</vt:lpwstr>
      </vt:variant>
      <vt:variant>
        <vt:lpwstr>31</vt:lpwstr>
      </vt:variant>
      <vt:variant>
        <vt:i4>1310750</vt:i4>
      </vt:variant>
      <vt:variant>
        <vt:i4>87</vt:i4>
      </vt:variant>
      <vt:variant>
        <vt:i4>0</vt:i4>
      </vt:variant>
      <vt:variant>
        <vt:i4>5</vt:i4>
      </vt:variant>
      <vt:variant>
        <vt:lpwstr>http://www.tisbi.ru/science/vestnik/2000/issue4/ur4%5b8%5d.html</vt:lpwstr>
      </vt:variant>
      <vt:variant>
        <vt:lpwstr>30</vt:lpwstr>
      </vt:variant>
      <vt:variant>
        <vt:i4>1900575</vt:i4>
      </vt:variant>
      <vt:variant>
        <vt:i4>84</vt:i4>
      </vt:variant>
      <vt:variant>
        <vt:i4>0</vt:i4>
      </vt:variant>
      <vt:variant>
        <vt:i4>5</vt:i4>
      </vt:variant>
      <vt:variant>
        <vt:lpwstr>http://www.tisbi.ru/science/vestnik/2000/issue4/ur4%5b8%5d.html</vt:lpwstr>
      </vt:variant>
      <vt:variant>
        <vt:lpwstr>29</vt:lpwstr>
      </vt:variant>
      <vt:variant>
        <vt:i4>1835039</vt:i4>
      </vt:variant>
      <vt:variant>
        <vt:i4>81</vt:i4>
      </vt:variant>
      <vt:variant>
        <vt:i4>0</vt:i4>
      </vt:variant>
      <vt:variant>
        <vt:i4>5</vt:i4>
      </vt:variant>
      <vt:variant>
        <vt:lpwstr>http://www.tisbi.ru/science/vestnik/2000/issue4/ur4%5b8%5d.html</vt:lpwstr>
      </vt:variant>
      <vt:variant>
        <vt:lpwstr>28</vt:lpwstr>
      </vt:variant>
      <vt:variant>
        <vt:i4>1245215</vt:i4>
      </vt:variant>
      <vt:variant>
        <vt:i4>78</vt:i4>
      </vt:variant>
      <vt:variant>
        <vt:i4>0</vt:i4>
      </vt:variant>
      <vt:variant>
        <vt:i4>5</vt:i4>
      </vt:variant>
      <vt:variant>
        <vt:lpwstr>http://www.tisbi.ru/science/vestnik/2000/issue4/ur4%5b8%5d.html</vt:lpwstr>
      </vt:variant>
      <vt:variant>
        <vt:lpwstr>27</vt:lpwstr>
      </vt:variant>
      <vt:variant>
        <vt:i4>1179679</vt:i4>
      </vt:variant>
      <vt:variant>
        <vt:i4>75</vt:i4>
      </vt:variant>
      <vt:variant>
        <vt:i4>0</vt:i4>
      </vt:variant>
      <vt:variant>
        <vt:i4>5</vt:i4>
      </vt:variant>
      <vt:variant>
        <vt:lpwstr>http://www.tisbi.ru/science/vestnik/2000/issue4/ur4%5b8%5d.html</vt:lpwstr>
      </vt:variant>
      <vt:variant>
        <vt:lpwstr>26</vt:lpwstr>
      </vt:variant>
      <vt:variant>
        <vt:i4>1114143</vt:i4>
      </vt:variant>
      <vt:variant>
        <vt:i4>72</vt:i4>
      </vt:variant>
      <vt:variant>
        <vt:i4>0</vt:i4>
      </vt:variant>
      <vt:variant>
        <vt:i4>5</vt:i4>
      </vt:variant>
      <vt:variant>
        <vt:lpwstr>http://www.tisbi.ru/science/vestnik/2000/issue4/ur4%5b8%5d.html</vt:lpwstr>
      </vt:variant>
      <vt:variant>
        <vt:lpwstr>25</vt:lpwstr>
      </vt:variant>
      <vt:variant>
        <vt:i4>1048607</vt:i4>
      </vt:variant>
      <vt:variant>
        <vt:i4>69</vt:i4>
      </vt:variant>
      <vt:variant>
        <vt:i4>0</vt:i4>
      </vt:variant>
      <vt:variant>
        <vt:i4>5</vt:i4>
      </vt:variant>
      <vt:variant>
        <vt:lpwstr>http://www.tisbi.ru/science/vestnik/2000/issue4/ur4%5b8%5d.html</vt:lpwstr>
      </vt:variant>
      <vt:variant>
        <vt:lpwstr>24</vt:lpwstr>
      </vt:variant>
      <vt:variant>
        <vt:i4>1507359</vt:i4>
      </vt:variant>
      <vt:variant>
        <vt:i4>66</vt:i4>
      </vt:variant>
      <vt:variant>
        <vt:i4>0</vt:i4>
      </vt:variant>
      <vt:variant>
        <vt:i4>5</vt:i4>
      </vt:variant>
      <vt:variant>
        <vt:lpwstr>http://www.tisbi.ru/science/vestnik/2000/issue4/ur4%5b8%5d.html</vt:lpwstr>
      </vt:variant>
      <vt:variant>
        <vt:lpwstr>23</vt:lpwstr>
      </vt:variant>
      <vt:variant>
        <vt:i4>1441823</vt:i4>
      </vt:variant>
      <vt:variant>
        <vt:i4>63</vt:i4>
      </vt:variant>
      <vt:variant>
        <vt:i4>0</vt:i4>
      </vt:variant>
      <vt:variant>
        <vt:i4>5</vt:i4>
      </vt:variant>
      <vt:variant>
        <vt:lpwstr>http://www.tisbi.ru/science/vestnik/2000/issue4/ur4%5b8%5d.html</vt:lpwstr>
      </vt:variant>
      <vt:variant>
        <vt:lpwstr>22</vt:lpwstr>
      </vt:variant>
      <vt:variant>
        <vt:i4>1376287</vt:i4>
      </vt:variant>
      <vt:variant>
        <vt:i4>60</vt:i4>
      </vt:variant>
      <vt:variant>
        <vt:i4>0</vt:i4>
      </vt:variant>
      <vt:variant>
        <vt:i4>5</vt:i4>
      </vt:variant>
      <vt:variant>
        <vt:lpwstr>http://www.tisbi.ru/science/vestnik/2000/issue4/ur4%5b8%5d.html</vt:lpwstr>
      </vt:variant>
      <vt:variant>
        <vt:lpwstr>21</vt:lpwstr>
      </vt:variant>
      <vt:variant>
        <vt:i4>1310751</vt:i4>
      </vt:variant>
      <vt:variant>
        <vt:i4>57</vt:i4>
      </vt:variant>
      <vt:variant>
        <vt:i4>0</vt:i4>
      </vt:variant>
      <vt:variant>
        <vt:i4>5</vt:i4>
      </vt:variant>
      <vt:variant>
        <vt:lpwstr>http://www.tisbi.ru/science/vestnik/2000/issue4/ur4%5b8%5d.html</vt:lpwstr>
      </vt:variant>
      <vt:variant>
        <vt:lpwstr>20</vt:lpwstr>
      </vt:variant>
      <vt:variant>
        <vt:i4>1900572</vt:i4>
      </vt:variant>
      <vt:variant>
        <vt:i4>54</vt:i4>
      </vt:variant>
      <vt:variant>
        <vt:i4>0</vt:i4>
      </vt:variant>
      <vt:variant>
        <vt:i4>5</vt:i4>
      </vt:variant>
      <vt:variant>
        <vt:lpwstr>http://www.tisbi.ru/science/vestnik/2000/issue4/ur4%5b8%5d.html</vt:lpwstr>
      </vt:variant>
      <vt:variant>
        <vt:lpwstr>19</vt:lpwstr>
      </vt:variant>
      <vt:variant>
        <vt:i4>1835036</vt:i4>
      </vt:variant>
      <vt:variant>
        <vt:i4>51</vt:i4>
      </vt:variant>
      <vt:variant>
        <vt:i4>0</vt:i4>
      </vt:variant>
      <vt:variant>
        <vt:i4>5</vt:i4>
      </vt:variant>
      <vt:variant>
        <vt:lpwstr>http://www.tisbi.ru/science/vestnik/2000/issue4/ur4%5b8%5d.html</vt:lpwstr>
      </vt:variant>
      <vt:variant>
        <vt:lpwstr>18</vt:lpwstr>
      </vt:variant>
      <vt:variant>
        <vt:i4>1245212</vt:i4>
      </vt:variant>
      <vt:variant>
        <vt:i4>48</vt:i4>
      </vt:variant>
      <vt:variant>
        <vt:i4>0</vt:i4>
      </vt:variant>
      <vt:variant>
        <vt:i4>5</vt:i4>
      </vt:variant>
      <vt:variant>
        <vt:lpwstr>http://www.tisbi.ru/science/vestnik/2000/issue4/ur4%5b8%5d.html</vt:lpwstr>
      </vt:variant>
      <vt:variant>
        <vt:lpwstr>17</vt:lpwstr>
      </vt:variant>
      <vt:variant>
        <vt:i4>1179676</vt:i4>
      </vt:variant>
      <vt:variant>
        <vt:i4>45</vt:i4>
      </vt:variant>
      <vt:variant>
        <vt:i4>0</vt:i4>
      </vt:variant>
      <vt:variant>
        <vt:i4>5</vt:i4>
      </vt:variant>
      <vt:variant>
        <vt:lpwstr>http://www.tisbi.ru/science/vestnik/2000/issue4/ur4%5b8%5d.html</vt:lpwstr>
      </vt:variant>
      <vt:variant>
        <vt:lpwstr>16</vt:lpwstr>
      </vt:variant>
      <vt:variant>
        <vt:i4>1114140</vt:i4>
      </vt:variant>
      <vt:variant>
        <vt:i4>42</vt:i4>
      </vt:variant>
      <vt:variant>
        <vt:i4>0</vt:i4>
      </vt:variant>
      <vt:variant>
        <vt:i4>5</vt:i4>
      </vt:variant>
      <vt:variant>
        <vt:lpwstr>http://www.tisbi.ru/science/vestnik/2000/issue4/ur4%5b8%5d.html</vt:lpwstr>
      </vt:variant>
      <vt:variant>
        <vt:lpwstr>15</vt:lpwstr>
      </vt:variant>
      <vt:variant>
        <vt:i4>1048604</vt:i4>
      </vt:variant>
      <vt:variant>
        <vt:i4>39</vt:i4>
      </vt:variant>
      <vt:variant>
        <vt:i4>0</vt:i4>
      </vt:variant>
      <vt:variant>
        <vt:i4>5</vt:i4>
      </vt:variant>
      <vt:variant>
        <vt:lpwstr>http://www.tisbi.ru/science/vestnik/2000/issue4/ur4%5b8%5d.html</vt:lpwstr>
      </vt:variant>
      <vt:variant>
        <vt:lpwstr>14</vt:lpwstr>
      </vt:variant>
      <vt:variant>
        <vt:i4>1507356</vt:i4>
      </vt:variant>
      <vt:variant>
        <vt:i4>36</vt:i4>
      </vt:variant>
      <vt:variant>
        <vt:i4>0</vt:i4>
      </vt:variant>
      <vt:variant>
        <vt:i4>5</vt:i4>
      </vt:variant>
      <vt:variant>
        <vt:lpwstr>http://www.tisbi.ru/science/vestnik/2000/issue4/ur4%5b8%5d.html</vt:lpwstr>
      </vt:variant>
      <vt:variant>
        <vt:lpwstr>13</vt:lpwstr>
      </vt:variant>
      <vt:variant>
        <vt:i4>1441820</vt:i4>
      </vt:variant>
      <vt:variant>
        <vt:i4>33</vt:i4>
      </vt:variant>
      <vt:variant>
        <vt:i4>0</vt:i4>
      </vt:variant>
      <vt:variant>
        <vt:i4>5</vt:i4>
      </vt:variant>
      <vt:variant>
        <vt:lpwstr>http://www.tisbi.ru/science/vestnik/2000/issue4/ur4%5b8%5d.html</vt:lpwstr>
      </vt:variant>
      <vt:variant>
        <vt:lpwstr>12</vt:lpwstr>
      </vt:variant>
      <vt:variant>
        <vt:i4>1376284</vt:i4>
      </vt:variant>
      <vt:variant>
        <vt:i4>30</vt:i4>
      </vt:variant>
      <vt:variant>
        <vt:i4>0</vt:i4>
      </vt:variant>
      <vt:variant>
        <vt:i4>5</vt:i4>
      </vt:variant>
      <vt:variant>
        <vt:lpwstr>http://www.tisbi.ru/science/vestnik/2000/issue4/ur4%5b8%5d.html</vt:lpwstr>
      </vt:variant>
      <vt:variant>
        <vt:lpwstr>11</vt:lpwstr>
      </vt:variant>
      <vt:variant>
        <vt:i4>1310748</vt:i4>
      </vt:variant>
      <vt:variant>
        <vt:i4>27</vt:i4>
      </vt:variant>
      <vt:variant>
        <vt:i4>0</vt:i4>
      </vt:variant>
      <vt:variant>
        <vt:i4>5</vt:i4>
      </vt:variant>
      <vt:variant>
        <vt:lpwstr>http://www.tisbi.ru/science/vestnik/2000/issue4/ur4%5b8%5d.html</vt:lpwstr>
      </vt:variant>
      <vt:variant>
        <vt:lpwstr>10</vt:lpwstr>
      </vt:variant>
      <vt:variant>
        <vt:i4>2359316</vt:i4>
      </vt:variant>
      <vt:variant>
        <vt:i4>24</vt:i4>
      </vt:variant>
      <vt:variant>
        <vt:i4>0</vt:i4>
      </vt:variant>
      <vt:variant>
        <vt:i4>5</vt:i4>
      </vt:variant>
      <vt:variant>
        <vt:lpwstr>http://www.tisbi.ru/science/vestnik/2000/issue4/ur4%5b8%5d.html</vt:lpwstr>
      </vt:variant>
      <vt:variant>
        <vt:lpwstr>9</vt:lpwstr>
      </vt:variant>
      <vt:variant>
        <vt:i4>2359317</vt:i4>
      </vt:variant>
      <vt:variant>
        <vt:i4>21</vt:i4>
      </vt:variant>
      <vt:variant>
        <vt:i4>0</vt:i4>
      </vt:variant>
      <vt:variant>
        <vt:i4>5</vt:i4>
      </vt:variant>
      <vt:variant>
        <vt:lpwstr>http://www.tisbi.ru/science/vestnik/2000/issue4/ur4%5b8%5d.html</vt:lpwstr>
      </vt:variant>
      <vt:variant>
        <vt:lpwstr>8</vt:lpwstr>
      </vt:variant>
      <vt:variant>
        <vt:i4>2359322</vt:i4>
      </vt:variant>
      <vt:variant>
        <vt:i4>18</vt:i4>
      </vt:variant>
      <vt:variant>
        <vt:i4>0</vt:i4>
      </vt:variant>
      <vt:variant>
        <vt:i4>5</vt:i4>
      </vt:variant>
      <vt:variant>
        <vt:lpwstr>http://www.tisbi.ru/science/vestnik/2000/issue4/ur4%5b8%5d.html</vt:lpwstr>
      </vt:variant>
      <vt:variant>
        <vt:lpwstr>7</vt:lpwstr>
      </vt:variant>
      <vt:variant>
        <vt:i4>2359323</vt:i4>
      </vt:variant>
      <vt:variant>
        <vt:i4>15</vt:i4>
      </vt:variant>
      <vt:variant>
        <vt:i4>0</vt:i4>
      </vt:variant>
      <vt:variant>
        <vt:i4>5</vt:i4>
      </vt:variant>
      <vt:variant>
        <vt:lpwstr>http://www.tisbi.ru/science/vestnik/2000/issue4/ur4%5b8%5d.html</vt:lpwstr>
      </vt:variant>
      <vt:variant>
        <vt:lpwstr>6</vt:lpwstr>
      </vt:variant>
      <vt:variant>
        <vt:i4>2359320</vt:i4>
      </vt:variant>
      <vt:variant>
        <vt:i4>12</vt:i4>
      </vt:variant>
      <vt:variant>
        <vt:i4>0</vt:i4>
      </vt:variant>
      <vt:variant>
        <vt:i4>5</vt:i4>
      </vt:variant>
      <vt:variant>
        <vt:lpwstr>http://www.tisbi.ru/science/vestnik/2000/issue4/ur4%5b8%5d.html</vt:lpwstr>
      </vt:variant>
      <vt:variant>
        <vt:lpwstr>5</vt:lpwstr>
      </vt:variant>
      <vt:variant>
        <vt:i4>2359321</vt:i4>
      </vt:variant>
      <vt:variant>
        <vt:i4>9</vt:i4>
      </vt:variant>
      <vt:variant>
        <vt:i4>0</vt:i4>
      </vt:variant>
      <vt:variant>
        <vt:i4>5</vt:i4>
      </vt:variant>
      <vt:variant>
        <vt:lpwstr>http://www.tisbi.ru/science/vestnik/2000/issue4/ur4%5b8%5d.html</vt:lpwstr>
      </vt:variant>
      <vt:variant>
        <vt:lpwstr>4</vt:lpwstr>
      </vt:variant>
      <vt:variant>
        <vt:i4>2359326</vt:i4>
      </vt:variant>
      <vt:variant>
        <vt:i4>6</vt:i4>
      </vt:variant>
      <vt:variant>
        <vt:i4>0</vt:i4>
      </vt:variant>
      <vt:variant>
        <vt:i4>5</vt:i4>
      </vt:variant>
      <vt:variant>
        <vt:lpwstr>http://www.tisbi.ru/science/vestnik/2000/issue4/ur4%5b8%5d.html</vt:lpwstr>
      </vt:variant>
      <vt:variant>
        <vt:lpwstr>3</vt:lpwstr>
      </vt:variant>
      <vt:variant>
        <vt:i4>2359327</vt:i4>
      </vt:variant>
      <vt:variant>
        <vt:i4>3</vt:i4>
      </vt:variant>
      <vt:variant>
        <vt:i4>0</vt:i4>
      </vt:variant>
      <vt:variant>
        <vt:i4>5</vt:i4>
      </vt:variant>
      <vt:variant>
        <vt:lpwstr>http://www.tisbi.ru/science/vestnik/2000/issue4/ur4%5b8%5d.html</vt:lpwstr>
      </vt:variant>
      <vt:variant>
        <vt:lpwstr>2</vt:lpwstr>
      </vt:variant>
      <vt:variant>
        <vt:i4>2359324</vt:i4>
      </vt:variant>
      <vt:variant>
        <vt:i4>0</vt:i4>
      </vt:variant>
      <vt:variant>
        <vt:i4>0</vt:i4>
      </vt:variant>
      <vt:variant>
        <vt:i4>5</vt:i4>
      </vt:variant>
      <vt:variant>
        <vt:lpwstr>http://www.tisbi.ru/science/vestnik/2000/issue4/ur4%5b8%5d.html</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dcterms:created xsi:type="dcterms:W3CDTF">2014-05-18T17:27:00Z</dcterms:created>
  <dcterms:modified xsi:type="dcterms:W3CDTF">2014-05-18T17:27:00Z</dcterms:modified>
</cp:coreProperties>
</file>