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6EE3" w:rsidRDefault="00126EE3" w:rsidP="005B2087">
      <w:pPr>
        <w:pStyle w:val="1"/>
        <w:tabs>
          <w:tab w:val="left" w:pos="540"/>
          <w:tab w:val="center" w:pos="4677"/>
        </w:tabs>
        <w:jc w:val="center"/>
        <w:rPr>
          <w:rFonts w:ascii="Times New Roman" w:hAnsi="Times New Roman"/>
          <w:sz w:val="28"/>
        </w:rPr>
      </w:pPr>
    </w:p>
    <w:p w:rsidR="005B2087" w:rsidRDefault="005B2087" w:rsidP="005B2087">
      <w:pPr>
        <w:pStyle w:val="1"/>
        <w:tabs>
          <w:tab w:val="left" w:pos="540"/>
          <w:tab w:val="center" w:pos="4677"/>
        </w:tabs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Содержание</w:t>
      </w:r>
    </w:p>
    <w:p w:rsidR="005B2087" w:rsidRPr="00B37256" w:rsidRDefault="005B2087">
      <w:pPr>
        <w:pStyle w:val="11"/>
        <w:tabs>
          <w:tab w:val="right" w:leader="dot" w:pos="9345"/>
        </w:tabs>
        <w:rPr>
          <w:noProof/>
          <w:sz w:val="28"/>
          <w:szCs w:val="28"/>
        </w:rPr>
      </w:pPr>
      <w:r w:rsidRPr="00B37256">
        <w:rPr>
          <w:sz w:val="28"/>
          <w:szCs w:val="28"/>
        </w:rPr>
        <w:fldChar w:fldCharType="begin"/>
      </w:r>
      <w:r w:rsidRPr="00B37256">
        <w:rPr>
          <w:sz w:val="28"/>
          <w:szCs w:val="28"/>
        </w:rPr>
        <w:instrText xml:space="preserve"> TOC \o "1-3" \h \z \u </w:instrText>
      </w:r>
      <w:r w:rsidRPr="00B37256">
        <w:rPr>
          <w:sz w:val="28"/>
          <w:szCs w:val="28"/>
        </w:rPr>
        <w:fldChar w:fldCharType="separate"/>
      </w:r>
      <w:hyperlink w:anchor="_Toc274604617" w:history="1">
        <w:r w:rsidRPr="00B37256">
          <w:rPr>
            <w:rStyle w:val="a3"/>
            <w:noProof/>
            <w:sz w:val="28"/>
            <w:szCs w:val="28"/>
          </w:rPr>
          <w:t>Введение</w:t>
        </w:r>
        <w:r w:rsidRPr="00B37256">
          <w:rPr>
            <w:noProof/>
            <w:webHidden/>
            <w:sz w:val="28"/>
            <w:szCs w:val="28"/>
          </w:rPr>
          <w:tab/>
        </w:r>
        <w:r w:rsidRPr="00B37256">
          <w:rPr>
            <w:noProof/>
            <w:webHidden/>
            <w:sz w:val="28"/>
            <w:szCs w:val="28"/>
          </w:rPr>
          <w:fldChar w:fldCharType="begin"/>
        </w:r>
        <w:r w:rsidRPr="00B37256">
          <w:rPr>
            <w:noProof/>
            <w:webHidden/>
            <w:sz w:val="28"/>
            <w:szCs w:val="28"/>
          </w:rPr>
          <w:instrText xml:space="preserve"> PAGEREF _Toc274604617 \h </w:instrText>
        </w:r>
        <w:r w:rsidRPr="00B37256">
          <w:rPr>
            <w:noProof/>
            <w:webHidden/>
            <w:sz w:val="28"/>
            <w:szCs w:val="28"/>
          </w:rPr>
        </w:r>
        <w:r w:rsidRPr="00B37256">
          <w:rPr>
            <w:noProof/>
            <w:webHidden/>
            <w:sz w:val="28"/>
            <w:szCs w:val="28"/>
          </w:rPr>
          <w:fldChar w:fldCharType="separate"/>
        </w:r>
        <w:r w:rsidRPr="00B37256">
          <w:rPr>
            <w:noProof/>
            <w:webHidden/>
            <w:sz w:val="28"/>
            <w:szCs w:val="28"/>
          </w:rPr>
          <w:t>2</w:t>
        </w:r>
        <w:r w:rsidRPr="00B37256">
          <w:rPr>
            <w:noProof/>
            <w:webHidden/>
            <w:sz w:val="28"/>
            <w:szCs w:val="28"/>
          </w:rPr>
          <w:fldChar w:fldCharType="end"/>
        </w:r>
      </w:hyperlink>
    </w:p>
    <w:p w:rsidR="005B2087" w:rsidRPr="00B37256" w:rsidRDefault="00544263">
      <w:pPr>
        <w:pStyle w:val="11"/>
        <w:tabs>
          <w:tab w:val="right" w:leader="dot" w:pos="9345"/>
        </w:tabs>
        <w:rPr>
          <w:noProof/>
          <w:sz w:val="28"/>
          <w:szCs w:val="28"/>
        </w:rPr>
      </w:pPr>
      <w:hyperlink w:anchor="_Toc274604618" w:history="1">
        <w:r w:rsidR="005B2087" w:rsidRPr="00B37256">
          <w:rPr>
            <w:rStyle w:val="a3"/>
            <w:noProof/>
            <w:sz w:val="28"/>
            <w:szCs w:val="28"/>
          </w:rPr>
          <w:t>Конструктивизм - направление  в искусстве</w:t>
        </w:r>
        <w:r w:rsidR="005B2087" w:rsidRPr="00B37256">
          <w:rPr>
            <w:noProof/>
            <w:webHidden/>
            <w:sz w:val="28"/>
            <w:szCs w:val="28"/>
          </w:rPr>
          <w:tab/>
        </w:r>
        <w:r w:rsidR="005B2087" w:rsidRPr="00B37256">
          <w:rPr>
            <w:noProof/>
            <w:webHidden/>
            <w:sz w:val="28"/>
            <w:szCs w:val="28"/>
          </w:rPr>
          <w:fldChar w:fldCharType="begin"/>
        </w:r>
        <w:r w:rsidR="005B2087" w:rsidRPr="00B37256">
          <w:rPr>
            <w:noProof/>
            <w:webHidden/>
            <w:sz w:val="28"/>
            <w:szCs w:val="28"/>
          </w:rPr>
          <w:instrText xml:space="preserve"> PAGEREF _Toc274604618 \h </w:instrText>
        </w:r>
        <w:r w:rsidR="005B2087" w:rsidRPr="00B37256">
          <w:rPr>
            <w:noProof/>
            <w:webHidden/>
            <w:sz w:val="28"/>
            <w:szCs w:val="28"/>
          </w:rPr>
        </w:r>
        <w:r w:rsidR="005B2087" w:rsidRPr="00B37256">
          <w:rPr>
            <w:noProof/>
            <w:webHidden/>
            <w:sz w:val="28"/>
            <w:szCs w:val="28"/>
          </w:rPr>
          <w:fldChar w:fldCharType="separate"/>
        </w:r>
        <w:r w:rsidR="005B2087" w:rsidRPr="00B37256">
          <w:rPr>
            <w:noProof/>
            <w:webHidden/>
            <w:sz w:val="28"/>
            <w:szCs w:val="28"/>
          </w:rPr>
          <w:t>3</w:t>
        </w:r>
        <w:r w:rsidR="005B2087" w:rsidRPr="00B37256">
          <w:rPr>
            <w:noProof/>
            <w:webHidden/>
            <w:sz w:val="28"/>
            <w:szCs w:val="28"/>
          </w:rPr>
          <w:fldChar w:fldCharType="end"/>
        </w:r>
      </w:hyperlink>
    </w:p>
    <w:p w:rsidR="005B2087" w:rsidRPr="00B37256" w:rsidRDefault="00544263">
      <w:pPr>
        <w:pStyle w:val="11"/>
        <w:tabs>
          <w:tab w:val="right" w:leader="dot" w:pos="9345"/>
        </w:tabs>
        <w:rPr>
          <w:noProof/>
          <w:sz w:val="28"/>
          <w:szCs w:val="28"/>
        </w:rPr>
      </w:pPr>
      <w:hyperlink w:anchor="_Toc274604619" w:history="1">
        <w:r w:rsidR="005B2087" w:rsidRPr="00B37256">
          <w:rPr>
            <w:rStyle w:val="a3"/>
            <w:noProof/>
            <w:sz w:val="28"/>
            <w:szCs w:val="28"/>
          </w:rPr>
          <w:t>Конструктивизм в архитектуре</w:t>
        </w:r>
        <w:r w:rsidR="005B2087" w:rsidRPr="00B37256">
          <w:rPr>
            <w:noProof/>
            <w:webHidden/>
            <w:sz w:val="28"/>
            <w:szCs w:val="28"/>
          </w:rPr>
          <w:tab/>
        </w:r>
        <w:r w:rsidR="005B2087" w:rsidRPr="00B37256">
          <w:rPr>
            <w:noProof/>
            <w:webHidden/>
            <w:sz w:val="28"/>
            <w:szCs w:val="28"/>
          </w:rPr>
          <w:fldChar w:fldCharType="begin"/>
        </w:r>
        <w:r w:rsidR="005B2087" w:rsidRPr="00B37256">
          <w:rPr>
            <w:noProof/>
            <w:webHidden/>
            <w:sz w:val="28"/>
            <w:szCs w:val="28"/>
          </w:rPr>
          <w:instrText xml:space="preserve"> PAGEREF _Toc274604619 \h </w:instrText>
        </w:r>
        <w:r w:rsidR="005B2087" w:rsidRPr="00B37256">
          <w:rPr>
            <w:noProof/>
            <w:webHidden/>
            <w:sz w:val="28"/>
            <w:szCs w:val="28"/>
          </w:rPr>
        </w:r>
        <w:r w:rsidR="005B2087" w:rsidRPr="00B37256">
          <w:rPr>
            <w:noProof/>
            <w:webHidden/>
            <w:sz w:val="28"/>
            <w:szCs w:val="28"/>
          </w:rPr>
          <w:fldChar w:fldCharType="separate"/>
        </w:r>
        <w:r w:rsidR="005B2087" w:rsidRPr="00B37256">
          <w:rPr>
            <w:noProof/>
            <w:webHidden/>
            <w:sz w:val="28"/>
            <w:szCs w:val="28"/>
          </w:rPr>
          <w:t>8</w:t>
        </w:r>
        <w:r w:rsidR="005B2087" w:rsidRPr="00B37256">
          <w:rPr>
            <w:noProof/>
            <w:webHidden/>
            <w:sz w:val="28"/>
            <w:szCs w:val="28"/>
          </w:rPr>
          <w:fldChar w:fldCharType="end"/>
        </w:r>
      </w:hyperlink>
    </w:p>
    <w:p w:rsidR="005B2087" w:rsidRPr="00B37256" w:rsidRDefault="00544263">
      <w:pPr>
        <w:pStyle w:val="11"/>
        <w:tabs>
          <w:tab w:val="right" w:leader="dot" w:pos="9345"/>
        </w:tabs>
        <w:rPr>
          <w:noProof/>
          <w:sz w:val="28"/>
          <w:szCs w:val="28"/>
        </w:rPr>
      </w:pPr>
      <w:hyperlink w:anchor="_Toc274604620" w:history="1">
        <w:r w:rsidR="005B2087" w:rsidRPr="00B37256">
          <w:rPr>
            <w:rStyle w:val="a3"/>
            <w:noProof/>
            <w:sz w:val="28"/>
            <w:szCs w:val="28"/>
          </w:rPr>
          <w:t>Заключение</w:t>
        </w:r>
        <w:r w:rsidR="005B2087" w:rsidRPr="00B37256">
          <w:rPr>
            <w:noProof/>
            <w:webHidden/>
            <w:sz w:val="28"/>
            <w:szCs w:val="28"/>
          </w:rPr>
          <w:tab/>
        </w:r>
        <w:r w:rsidR="005B2087" w:rsidRPr="00B37256">
          <w:rPr>
            <w:noProof/>
            <w:webHidden/>
            <w:sz w:val="28"/>
            <w:szCs w:val="28"/>
          </w:rPr>
          <w:fldChar w:fldCharType="begin"/>
        </w:r>
        <w:r w:rsidR="005B2087" w:rsidRPr="00B37256">
          <w:rPr>
            <w:noProof/>
            <w:webHidden/>
            <w:sz w:val="28"/>
            <w:szCs w:val="28"/>
          </w:rPr>
          <w:instrText xml:space="preserve"> PAGEREF _Toc274604620 \h </w:instrText>
        </w:r>
        <w:r w:rsidR="005B2087" w:rsidRPr="00B37256">
          <w:rPr>
            <w:noProof/>
            <w:webHidden/>
            <w:sz w:val="28"/>
            <w:szCs w:val="28"/>
          </w:rPr>
        </w:r>
        <w:r w:rsidR="005B2087" w:rsidRPr="00B37256">
          <w:rPr>
            <w:noProof/>
            <w:webHidden/>
            <w:sz w:val="28"/>
            <w:szCs w:val="28"/>
          </w:rPr>
          <w:fldChar w:fldCharType="separate"/>
        </w:r>
        <w:r w:rsidR="005B2087" w:rsidRPr="00B37256">
          <w:rPr>
            <w:noProof/>
            <w:webHidden/>
            <w:sz w:val="28"/>
            <w:szCs w:val="28"/>
          </w:rPr>
          <w:t>13</w:t>
        </w:r>
        <w:r w:rsidR="005B2087" w:rsidRPr="00B37256">
          <w:rPr>
            <w:noProof/>
            <w:webHidden/>
            <w:sz w:val="28"/>
            <w:szCs w:val="28"/>
          </w:rPr>
          <w:fldChar w:fldCharType="end"/>
        </w:r>
      </w:hyperlink>
    </w:p>
    <w:p w:rsidR="005B2087" w:rsidRPr="00B37256" w:rsidRDefault="00544263">
      <w:pPr>
        <w:pStyle w:val="11"/>
        <w:tabs>
          <w:tab w:val="right" w:leader="dot" w:pos="9345"/>
        </w:tabs>
        <w:rPr>
          <w:noProof/>
          <w:sz w:val="28"/>
          <w:szCs w:val="28"/>
        </w:rPr>
      </w:pPr>
      <w:hyperlink w:anchor="_Toc274604621" w:history="1">
        <w:r w:rsidR="005B2087" w:rsidRPr="00B37256">
          <w:rPr>
            <w:rStyle w:val="a3"/>
            <w:noProof/>
            <w:sz w:val="28"/>
            <w:szCs w:val="28"/>
          </w:rPr>
          <w:t>Список литературы</w:t>
        </w:r>
        <w:r w:rsidR="005B2087" w:rsidRPr="00B37256">
          <w:rPr>
            <w:noProof/>
            <w:webHidden/>
            <w:sz w:val="28"/>
            <w:szCs w:val="28"/>
          </w:rPr>
          <w:tab/>
        </w:r>
        <w:r w:rsidR="005B2087" w:rsidRPr="00B37256">
          <w:rPr>
            <w:noProof/>
            <w:webHidden/>
            <w:sz w:val="28"/>
            <w:szCs w:val="28"/>
          </w:rPr>
          <w:fldChar w:fldCharType="begin"/>
        </w:r>
        <w:r w:rsidR="005B2087" w:rsidRPr="00B37256">
          <w:rPr>
            <w:noProof/>
            <w:webHidden/>
            <w:sz w:val="28"/>
            <w:szCs w:val="28"/>
          </w:rPr>
          <w:instrText xml:space="preserve"> PAGEREF _Toc274604621 \h </w:instrText>
        </w:r>
        <w:r w:rsidR="005B2087" w:rsidRPr="00B37256">
          <w:rPr>
            <w:noProof/>
            <w:webHidden/>
            <w:sz w:val="28"/>
            <w:szCs w:val="28"/>
          </w:rPr>
        </w:r>
        <w:r w:rsidR="005B2087" w:rsidRPr="00B37256">
          <w:rPr>
            <w:noProof/>
            <w:webHidden/>
            <w:sz w:val="28"/>
            <w:szCs w:val="28"/>
          </w:rPr>
          <w:fldChar w:fldCharType="separate"/>
        </w:r>
        <w:r w:rsidR="005B2087" w:rsidRPr="00B37256">
          <w:rPr>
            <w:noProof/>
            <w:webHidden/>
            <w:sz w:val="28"/>
            <w:szCs w:val="28"/>
          </w:rPr>
          <w:t>19</w:t>
        </w:r>
        <w:r w:rsidR="005B2087" w:rsidRPr="00B37256">
          <w:rPr>
            <w:noProof/>
            <w:webHidden/>
            <w:sz w:val="28"/>
            <w:szCs w:val="28"/>
          </w:rPr>
          <w:fldChar w:fldCharType="end"/>
        </w:r>
      </w:hyperlink>
    </w:p>
    <w:p w:rsidR="005525AA" w:rsidRPr="005525AA" w:rsidRDefault="005B2087" w:rsidP="005B2087">
      <w:pPr>
        <w:pStyle w:val="1"/>
        <w:tabs>
          <w:tab w:val="left" w:pos="540"/>
          <w:tab w:val="center" w:pos="4677"/>
        </w:tabs>
        <w:jc w:val="center"/>
        <w:rPr>
          <w:rFonts w:ascii="Times New Roman" w:hAnsi="Times New Roman"/>
          <w:sz w:val="28"/>
        </w:rPr>
      </w:pPr>
      <w:r w:rsidRPr="00B37256">
        <w:rPr>
          <w:rFonts w:ascii="Times New Roman" w:hAnsi="Times New Roman"/>
          <w:sz w:val="28"/>
          <w:szCs w:val="28"/>
        </w:rPr>
        <w:fldChar w:fldCharType="end"/>
      </w:r>
      <w:r w:rsidRPr="00B37256">
        <w:rPr>
          <w:rFonts w:ascii="Times New Roman" w:hAnsi="Times New Roman"/>
          <w:sz w:val="28"/>
          <w:szCs w:val="28"/>
        </w:rPr>
        <w:br w:type="page"/>
      </w:r>
      <w:bookmarkStart w:id="0" w:name="_Toc274604617"/>
      <w:r w:rsidR="005525AA" w:rsidRPr="005525AA">
        <w:rPr>
          <w:rFonts w:ascii="Times New Roman" w:hAnsi="Times New Roman"/>
          <w:sz w:val="28"/>
        </w:rPr>
        <w:t>Введение</w:t>
      </w:r>
      <w:bookmarkEnd w:id="0"/>
    </w:p>
    <w:p w:rsidR="00F60DE4" w:rsidRDefault="00F60DE4" w:rsidP="00F60DE4">
      <w:pPr>
        <w:pStyle w:val="1111"/>
        <w:ind w:firstLine="720"/>
      </w:pPr>
      <w:r>
        <w:t>Итак, почему именно конструктивизм? Ну, во-первых, лидирующее ныне поколение зодчих выросло на нем; среди всего, что окружало их в молодости, только конструктивизм был состоятелен в профессиональном отношении (модерн любили дилетанты, классику, тем более сталинскую, - отъявленные эстеты, модернизм - в его советском варианте - тогда не любил никто). Есть тут и момент национальной гордости: конструктивизм - это единственно оригинальное и незаемное из того, что было в русской архитектуре ХХ века, а потому в годину смуты, когда не знаешь, чем вдохновиться и к какому роднику припасть, естественно припасть к этому.</w:t>
      </w:r>
    </w:p>
    <w:p w:rsidR="00F60DE4" w:rsidRDefault="00F60DE4" w:rsidP="00F60DE4">
      <w:pPr>
        <w:pStyle w:val="1111"/>
        <w:ind w:firstLine="720"/>
      </w:pPr>
    </w:p>
    <w:p w:rsidR="00F60DE4" w:rsidRDefault="00F60DE4" w:rsidP="00F60DE4">
      <w:pPr>
        <w:pStyle w:val="1111"/>
        <w:ind w:firstLine="720"/>
      </w:pPr>
      <w:r>
        <w:t xml:space="preserve">Кроме того, русская архитектура мучительно силится догнать западную. Но поскольку в техническом отношении это </w:t>
      </w:r>
      <w:r w:rsidR="00992CF4">
        <w:t>очень сложно</w:t>
      </w:r>
      <w:r>
        <w:t>, то приходится хитрить: брать назад то, что было когда-то своим (а формообразующие идеи конструктивизма до сих пор любимы на Западе: именем Леонидова клянутся ведущие мировые архитекторы, такие, как Рэм Колхаас или Заха Хадид, а одна из экспозиций весенней выставки "Архитектура и дизайн" в ЦДХ была именно про то, сколь многим обязаны русскому конструктивизму новостройки Берлина - главной на сегодня стройплощадки Европы). Далее: если "там" идеи русских гениев обрели разнообразное и широкое воплощение, то у нас они или остались проектами, или на глазах разваливаются. Поэтому не менее понятно благородное желание нынешних зодчих довести дело дедов до победного конца - в новых и качественных материалах.</w:t>
      </w:r>
    </w:p>
    <w:p w:rsidR="00DE3B4B" w:rsidRPr="008A7A8F" w:rsidRDefault="00DE3B4B" w:rsidP="008A7A8F">
      <w:pPr>
        <w:pStyle w:val="1111"/>
        <w:ind w:firstLine="720"/>
      </w:pPr>
      <w:r w:rsidRPr="008A7A8F">
        <w:t xml:space="preserve">     </w:t>
      </w:r>
    </w:p>
    <w:p w:rsidR="00DE3B4B" w:rsidRPr="008A7A8F" w:rsidRDefault="00DE3B4B" w:rsidP="008A7A8F">
      <w:pPr>
        <w:pStyle w:val="1111"/>
        <w:ind w:firstLine="720"/>
      </w:pPr>
    </w:p>
    <w:p w:rsidR="00DE3B4B" w:rsidRPr="008A7A8F" w:rsidRDefault="00DE3B4B" w:rsidP="008A7A8F">
      <w:pPr>
        <w:pStyle w:val="1111"/>
        <w:ind w:firstLine="720"/>
      </w:pPr>
    </w:p>
    <w:p w:rsidR="005525AA" w:rsidRDefault="005525AA" w:rsidP="00F60DE4">
      <w:pPr>
        <w:pStyle w:val="1111"/>
        <w:ind w:firstLine="720"/>
        <w:jc w:val="center"/>
        <w:rPr>
          <w:rStyle w:val="10"/>
          <w:rFonts w:ascii="Times New Roman" w:hAnsi="Times New Roman" w:cs="Times New Roman"/>
          <w:sz w:val="28"/>
          <w:szCs w:val="28"/>
        </w:rPr>
      </w:pPr>
    </w:p>
    <w:p w:rsidR="005525AA" w:rsidRDefault="005525AA" w:rsidP="00F60DE4">
      <w:pPr>
        <w:pStyle w:val="1111"/>
        <w:ind w:firstLine="720"/>
        <w:jc w:val="center"/>
        <w:rPr>
          <w:rStyle w:val="10"/>
          <w:rFonts w:ascii="Times New Roman" w:hAnsi="Times New Roman" w:cs="Times New Roman"/>
          <w:sz w:val="28"/>
          <w:szCs w:val="28"/>
        </w:rPr>
      </w:pPr>
    </w:p>
    <w:p w:rsidR="00992CF4" w:rsidRDefault="00992CF4" w:rsidP="00F60DE4">
      <w:pPr>
        <w:pStyle w:val="1111"/>
        <w:ind w:firstLine="720"/>
        <w:jc w:val="center"/>
        <w:rPr>
          <w:rStyle w:val="10"/>
          <w:rFonts w:ascii="Times New Roman" w:hAnsi="Times New Roman" w:cs="Times New Roman"/>
          <w:sz w:val="28"/>
          <w:szCs w:val="28"/>
        </w:rPr>
      </w:pPr>
      <w:bookmarkStart w:id="1" w:name="_Toc274604618"/>
    </w:p>
    <w:p w:rsidR="00DE3B4B" w:rsidRPr="008A7A8F" w:rsidRDefault="008A7A8F" w:rsidP="00F60DE4">
      <w:pPr>
        <w:pStyle w:val="1111"/>
        <w:ind w:firstLine="720"/>
        <w:jc w:val="center"/>
      </w:pPr>
      <w:r w:rsidRPr="00F60DE4">
        <w:rPr>
          <w:rStyle w:val="10"/>
          <w:rFonts w:ascii="Times New Roman" w:hAnsi="Times New Roman" w:cs="Times New Roman"/>
          <w:sz w:val="28"/>
          <w:szCs w:val="28"/>
        </w:rPr>
        <w:t>Конструктивизм - направление  в искусстве</w:t>
      </w:r>
      <w:bookmarkEnd w:id="1"/>
      <w:r>
        <w:t>.</w:t>
      </w:r>
    </w:p>
    <w:p w:rsidR="00DE3B4B" w:rsidRPr="008A7A8F" w:rsidRDefault="00DE3B4B" w:rsidP="008A7A8F">
      <w:pPr>
        <w:pStyle w:val="1111"/>
        <w:ind w:firstLine="720"/>
      </w:pPr>
    </w:p>
    <w:p w:rsidR="00DE3B4B" w:rsidRPr="008A7A8F" w:rsidRDefault="00DE3B4B" w:rsidP="008A7A8F">
      <w:pPr>
        <w:pStyle w:val="1111"/>
        <w:ind w:firstLine="720"/>
      </w:pPr>
    </w:p>
    <w:p w:rsidR="00F21EA6" w:rsidRPr="008A7A8F" w:rsidRDefault="00DE3B4B" w:rsidP="008A7A8F">
      <w:pPr>
        <w:pStyle w:val="1111"/>
        <w:ind w:firstLine="720"/>
      </w:pPr>
      <w:r w:rsidRPr="008A7A8F">
        <w:t>Конструктивизм - направление в искусстве 1920-х гг. (в архитектуре, оформительском и театрально-декорационном искусстве, плакате, искусстве книги, художественном конструировании). Сторонники конструктивизма, выдвинув задачу "конструирования" окружающей среды, активно направляющей жизненные процессы, стремились осмыслить формообразующие возможности новой техники, ее логичных, целесообразных конструкций, а также эстетические возможности таких материалов, как металл, стекло, дерево. Показной роскоши быта конструктивисты стремились противопоставить простоту и подчеркнутый утилитаризм новых предметных форм, в чем они видели овеществление демократичности и новых отношений между людьми (братья Веснины, М. Я. Гинзбург и др.) Эстетика конструктивизма во многом способствовала становлению советского художественного конструирования (А. М. Родченко, В. Е. Татлин и др.). Применительно к зарубежному искусству термин условен: в архитектуре - течение внутри функционализма, в живописи и скульптуре - одно из направлений авангардизма.</w:t>
      </w:r>
    </w:p>
    <w:p w:rsidR="00DE3B4B" w:rsidRPr="008A7A8F" w:rsidRDefault="00DE3B4B" w:rsidP="008A7A8F">
      <w:pPr>
        <w:pStyle w:val="1111"/>
        <w:ind w:firstLine="720"/>
      </w:pPr>
      <w:r w:rsidRPr="008A7A8F">
        <w:t>В архитектуре принципы конструктивизма  были сформулированы в теоретических  выступлениях А. А. Веснина и М. Я. Гинзбурга, практически они впервые  воплотились в созданном братьями А. А., В. А. и Л. А. Весниными проекте Дворца труда для Москвы (1923) с его чётким, рациональным планом и выявленной во внешнем облике конструктивной основой здания (железо-бетонный каркас).</w:t>
      </w:r>
    </w:p>
    <w:p w:rsidR="00DE3B4B" w:rsidRDefault="00544263" w:rsidP="00437DFA">
      <w:pPr>
        <w:spacing w:line="360" w:lineRule="auto"/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4.25pt;height:549pt">
            <v:imagedata r:id="rId6" o:title="830"/>
          </v:shape>
        </w:pict>
      </w:r>
    </w:p>
    <w:p w:rsidR="00DE3B4B" w:rsidRDefault="00DE3B4B" w:rsidP="00437DFA">
      <w:pPr>
        <w:spacing w:line="360" w:lineRule="auto"/>
        <w:jc w:val="both"/>
      </w:pPr>
      <w:r>
        <w:t>А. А., В. А. и Л. А. Веснины. Проект Дворца труда в Москве. 1923.</w:t>
      </w:r>
    </w:p>
    <w:p w:rsidR="00DE3B4B" w:rsidRDefault="00DE3B4B" w:rsidP="00437DFA">
      <w:pPr>
        <w:spacing w:line="360" w:lineRule="auto"/>
        <w:jc w:val="both"/>
      </w:pPr>
    </w:p>
    <w:p w:rsidR="00DE3B4B" w:rsidRPr="008A7A8F" w:rsidRDefault="00DE3B4B" w:rsidP="008A7A8F">
      <w:pPr>
        <w:pStyle w:val="1111"/>
        <w:ind w:firstLine="720"/>
      </w:pPr>
      <w:r w:rsidRPr="008A7A8F">
        <w:t>В 1924 была создана творческая организация конструктивистов—ОСА, представители которой разработали так называемый функциональный метод проектирования, основанный на научном анализе особенностей функционирования зданий, сооружений, градостроительных комплексов. Наряду с другими группами советских архитекторов конструктивисты (братья Веснины, Гинзбург, И. А. Голосов, И. И. Леонидов, А. С. Никольский, М. О. Барщ, В. Н. Владимиров и др.) вели поиски новых принципов планировки населённых мест, выдвигали проекты переустройства быта, разрабатывали новые типы общественных зданий (Дворцы труда, Дома советов, рабочие клубы, фабрики-кухни и т. д.). Вместе с тем в своей теоретической и практической деятельности конструктивисты допустили ряд ошибок (отношение к квартире как к "материальной форме", схематизм в организации быта в некоторых проектах домов-коммун, недоучёт природноклиматических условий, недооценка роли крупных городов под влиянием идей дезурбанизма)</w:t>
      </w:r>
      <w:r w:rsidR="00F32A02" w:rsidRPr="008A7A8F">
        <w:t>.</w:t>
      </w:r>
    </w:p>
    <w:p w:rsidR="004306FC" w:rsidRPr="008A7A8F" w:rsidRDefault="00F32A02" w:rsidP="008A7A8F">
      <w:pPr>
        <w:pStyle w:val="1111"/>
        <w:ind w:firstLine="720"/>
      </w:pPr>
      <w:r w:rsidRPr="008A7A8F">
        <w:t xml:space="preserve">     Эстетика  конструктивизма во многом способствовала становлению современного художественного  конструирования. На основе разработок конструктивистов (А. М. Родченко, А. М. Гана и других) создавались удобные в пользовании и рассчитанные на массовое производство новые типы посуды, арматуры, мебели; художники разрабатывали рисунки для тканей (В. Ф. Степанова, Л. С. Попова) и практичные модели рабочей одежды (Степанова, В. Е. Татлин). Конструктивизм сыграл заметную роль в развитии плакатной графики (фотомонтажи братьев Стенбергов, Г. Г. Клуциса, Родченко) </w:t>
      </w:r>
    </w:p>
    <w:p w:rsidR="00F32A02" w:rsidRDefault="00544263" w:rsidP="00437DFA">
      <w:pPr>
        <w:spacing w:line="360" w:lineRule="auto"/>
        <w:jc w:val="both"/>
      </w:pPr>
      <w:r>
        <w:pict>
          <v:shape id="_x0000_i1026" type="#_x0000_t75" style="width:210pt;height:243pt">
            <v:imagedata r:id="rId7" o:title="831"/>
          </v:shape>
        </w:pict>
      </w:r>
    </w:p>
    <w:p w:rsidR="00F32A02" w:rsidRDefault="00F32A02" w:rsidP="00437DFA">
      <w:pPr>
        <w:spacing w:line="360" w:lineRule="auto"/>
        <w:jc w:val="both"/>
      </w:pPr>
      <w:r w:rsidRPr="00F32A02">
        <w:t>Г. Клуцис. "Спорт". Фотомонтаж. 1923.</w:t>
      </w:r>
    </w:p>
    <w:p w:rsidR="00F46A57" w:rsidRDefault="00F46A57" w:rsidP="00437DFA">
      <w:pPr>
        <w:spacing w:line="360" w:lineRule="auto"/>
        <w:jc w:val="both"/>
      </w:pPr>
    </w:p>
    <w:p w:rsidR="00F46A57" w:rsidRPr="008A7A8F" w:rsidRDefault="00F46A57" w:rsidP="008A7A8F">
      <w:pPr>
        <w:pStyle w:val="1111"/>
        <w:ind w:firstLine="720"/>
      </w:pPr>
      <w:r w:rsidRPr="008A7A8F">
        <w:t>и конструирования книги (использование выразительных возможностей шрифта и других наборных элементов в работах Гана, Л. М. Лисицкого и др.). В театре традиционные декорации конструктивисты заменяли подчинёнными задачам сценического действия "станками" для работы актёров (работы Поповой, А. А. Веснина и др. над постановками В. Э. Мейерхольда, А. Я. Таирова). Некоторые идеи конструктивизма были воплощены в западно-европейском (В. Баумейстер, О. Шлеммер и др.) изобразительном искусстве.</w:t>
      </w:r>
    </w:p>
    <w:p w:rsidR="00F46A57" w:rsidRPr="008A7A8F" w:rsidRDefault="00F46A57" w:rsidP="008A7A8F">
      <w:pPr>
        <w:pStyle w:val="1111"/>
        <w:ind w:firstLine="720"/>
      </w:pPr>
      <w:r w:rsidRPr="008A7A8F">
        <w:t xml:space="preserve">     Применительно к зарубежному искусству термин "конструктивизм" в значительной мере условен: в архитектуре он обозначает течение внутри функционализма, стремившееся подчеркнуть экспрессию современных конструкций, в живописи и скульптуре—одно из направлений авангардизма, использовавшее некоторые формальные поиски раннего конструктивизма (скульпторы И. Габо, А. Певзнер) </w:t>
      </w:r>
    </w:p>
    <w:p w:rsidR="00437DFA" w:rsidRPr="008A7A8F" w:rsidRDefault="00F46A57" w:rsidP="008A7A8F">
      <w:pPr>
        <w:pStyle w:val="1111"/>
        <w:ind w:firstLine="720"/>
      </w:pPr>
      <w:r w:rsidRPr="008A7A8F">
        <w:t xml:space="preserve">     Конструктивизм (от лат. constructio - построение) - художественное направление в искусстве ряда европейских стран начала XX в., провозгласившее основой художественного образа не композицию, а конструкцию. Наиболее полное выражение конструктивизм нашел в архитектуре, дизайне, прикладном оформительском, театрально декорационном искусстве, печатной графике, искусстве книги; выразился в стремлении художников обратиться к проектированию вещей, художественной организации материальной среды. В художественной культуре России 20-х годов архитекторы конструктивисты братья Веснины, М. Гинзбург опирались на возможности современной строительной технологии. Они достигали художественной выразительности композиционными средствами, сопоставлением простых, лаконичных объемов, а также эстетическими возможностями таких материалов, как металл, стекло, дерево. Художники этого направления (В. Татлин, А. Родченко, Л. Попова, Э. Лисицкий, В. Степанова, А. Экстер), включившись в движение производственного искусства, стали основоположниками советского дизайна, где внешняя форма непосредственно определялась функцией, инженерной конструкцией и технологией обработки материала. В оформлении театральных спектаклей конструктивисты заменили традиционную живописную декорацию трансформируемыми установками-"станками", изменяющими сценическое пространство. 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544263" w:rsidP="008A7A8F">
      <w:pPr>
        <w:pStyle w:val="1111"/>
        <w:ind w:firstLine="720"/>
      </w:pPr>
      <w:r>
        <w:pict>
          <v:shape id="_x0000_i1027" type="#_x0000_t75" style="width:282.75pt;height:162.75pt">
            <v:imagedata r:id="rId8" o:title="i_535"/>
          </v:shape>
        </w:pict>
      </w:r>
    </w:p>
    <w:p w:rsidR="00437DFA" w:rsidRPr="00437DFA" w:rsidRDefault="00437DFA" w:rsidP="00437DFA">
      <w:pPr>
        <w:spacing w:line="360" w:lineRule="auto"/>
        <w:jc w:val="both"/>
      </w:pPr>
      <w:r w:rsidRPr="00437DFA">
        <w:t xml:space="preserve">Л. С. Попова. Чертёж сценической конструкции для спектакля «Великодушный рогоносец». </w:t>
      </w:r>
      <w:smartTag w:uri="urn:schemas-microsoft-com:office:smarttags" w:element="metricconverter">
        <w:smartTagPr>
          <w:attr w:name="ProductID" w:val="1922 г"/>
        </w:smartTagPr>
        <w:r w:rsidRPr="00437DFA">
          <w:t>1922 г</w:t>
        </w:r>
      </w:smartTag>
      <w:r w:rsidRPr="00437DFA">
        <w:t>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F46A57" w:rsidP="008A7A8F">
      <w:pPr>
        <w:pStyle w:val="1111"/>
        <w:ind w:firstLine="720"/>
      </w:pPr>
      <w:r w:rsidRPr="008A7A8F">
        <w:t xml:space="preserve">Для конструктивизма печатной графики, искусства книги, плаката характерны скупые геометризованные формы, их динамичная компоновка, ограниченность цветовой палитры (в основном красное и черное), широкое применение фотографии и наборных типографских элементов. Характерные проявления конструктивизма в живописи, графике и скульптуре - абстрактный геометризм, использование коллажа, фотомонтажа, пространственных конструкций, иногда динамических. </w:t>
      </w:r>
    </w:p>
    <w:p w:rsidR="00437DFA" w:rsidRPr="008A7A8F" w:rsidRDefault="00437DFA" w:rsidP="008A7A8F">
      <w:pPr>
        <w:pStyle w:val="1111"/>
        <w:ind w:firstLine="720"/>
      </w:pPr>
      <w:r w:rsidRPr="008A7A8F">
        <w:t xml:space="preserve">Но давайте поподробнее остановимся на архитектуре данного стиля. </w:t>
      </w:r>
    </w:p>
    <w:p w:rsidR="00437DFA" w:rsidRPr="008A7A8F" w:rsidRDefault="00437DFA" w:rsidP="008A7A8F">
      <w:pPr>
        <w:pStyle w:val="1111"/>
        <w:ind w:firstLine="720"/>
      </w:pPr>
    </w:p>
    <w:p w:rsidR="00437DFA" w:rsidRDefault="00437DFA" w:rsidP="00437DFA">
      <w:pPr>
        <w:spacing w:line="360" w:lineRule="auto"/>
        <w:rPr>
          <w:b/>
          <w:sz w:val="28"/>
          <w:szCs w:val="28"/>
        </w:rPr>
      </w:pPr>
    </w:p>
    <w:p w:rsidR="00437DFA" w:rsidRDefault="00437DFA" w:rsidP="00437DFA">
      <w:pPr>
        <w:spacing w:line="360" w:lineRule="auto"/>
        <w:rPr>
          <w:b/>
          <w:sz w:val="28"/>
          <w:szCs w:val="28"/>
        </w:rPr>
      </w:pPr>
    </w:p>
    <w:p w:rsidR="00437DFA" w:rsidRDefault="00437DFA" w:rsidP="00437DFA">
      <w:pPr>
        <w:spacing w:line="360" w:lineRule="auto"/>
        <w:rPr>
          <w:b/>
          <w:sz w:val="28"/>
          <w:szCs w:val="28"/>
        </w:rPr>
      </w:pPr>
    </w:p>
    <w:p w:rsidR="00F55F2F" w:rsidRDefault="00F55F2F" w:rsidP="00F55F2F">
      <w:pPr>
        <w:spacing w:line="360" w:lineRule="auto"/>
        <w:rPr>
          <w:b/>
          <w:sz w:val="28"/>
          <w:szCs w:val="28"/>
        </w:rPr>
      </w:pPr>
    </w:p>
    <w:p w:rsidR="00437DFA" w:rsidRPr="00F60DE4" w:rsidRDefault="00437DFA" w:rsidP="00F60DE4">
      <w:pPr>
        <w:pStyle w:val="1"/>
        <w:jc w:val="center"/>
        <w:rPr>
          <w:rFonts w:ascii="Times New Roman" w:hAnsi="Times New Roman"/>
          <w:sz w:val="28"/>
        </w:rPr>
      </w:pPr>
      <w:bookmarkStart w:id="2" w:name="_Toc274604619"/>
      <w:r w:rsidRPr="00F60DE4">
        <w:rPr>
          <w:rFonts w:ascii="Times New Roman" w:hAnsi="Times New Roman"/>
          <w:sz w:val="28"/>
        </w:rPr>
        <w:t>Конструктивизм в архитектуре</w:t>
      </w:r>
      <w:bookmarkEnd w:id="2"/>
    </w:p>
    <w:p w:rsidR="00437DFA" w:rsidRPr="008A7A8F" w:rsidRDefault="00437DFA" w:rsidP="008A7A8F">
      <w:pPr>
        <w:pStyle w:val="1111"/>
        <w:ind w:firstLine="720"/>
      </w:pPr>
      <w:r w:rsidRPr="008A7A8F">
        <w:t xml:space="preserve">     Значительных успехов  в 20— 30-х гг. 20 в. достигла архитектура. Бурный рост городов, промышленности, развитие транспорта приходят в резкое противоречие с не соответствующей новым требованиям планировкой старых городов, с их узкими извилистыми улицами. Необходимость разрешить осложнившуюся проблему транспортного обслуживания и обеспечить нормальные санитарные и жилищные условия населению, порождают градостроительные проекты и новые формы расселения людей. Они характеризуются стремлением смягчить в городах социальные контрасты и устранить чрезмерную концентрацию населения. Вокруг больших городов в некоторых странах возникают города-сады с индивидуальными жилыми домами, промышленные города, рабочие поселки и т. д. со строго функциональным расчленением территории. Внимание архитекторов привлекли задачи не только промышленного, но и массового жилищного строительства, разработка жилых комплексов с экономными типовыми квартирами, рассчитанными на среднюю и низкооплачиваемую категорию людей. Больше внимания уделяется проектированию районов, архитектурному оформлению ландшафтов. Разрабатываются универсальная классификация улиц и принципы их сочетания, создаются сети городских магистралей, независимых от переходных улиц и рассекающих город на ряд обособленных пространств. В проектировании городов нового типа и крупных промышленных предприятий все более утверждаются принципы функционально-конструктивной системы, зародившейся на рубеже 19—20 вв. Этот стиль в архитектуре получил название конструктивизма.</w:t>
      </w:r>
    </w:p>
    <w:p w:rsidR="00F55F2F" w:rsidRDefault="00544263" w:rsidP="00F55F2F">
      <w:pPr>
        <w:spacing w:line="360" w:lineRule="auto"/>
        <w:jc w:val="center"/>
        <w:rPr>
          <w:sz w:val="28"/>
          <w:szCs w:val="28"/>
        </w:rPr>
      </w:pPr>
      <w:r>
        <w:pict>
          <v:shape id="_x0000_i1028" type="#_x0000_t75" style="width:354pt;height:141pt">
            <v:imagedata r:id="rId9" o:title="post-3-12169124055518"/>
          </v:shape>
        </w:pict>
      </w:r>
    </w:p>
    <w:p w:rsidR="00F55F2F" w:rsidRPr="008A7A8F" w:rsidRDefault="00F55F2F" w:rsidP="008A7A8F">
      <w:pPr>
        <w:pStyle w:val="1111"/>
        <w:ind w:firstLine="720"/>
      </w:pPr>
    </w:p>
    <w:p w:rsidR="00F55F2F" w:rsidRPr="008A7A8F" w:rsidRDefault="00F55F2F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</w:p>
    <w:p w:rsidR="00F55F2F" w:rsidRPr="008A7A8F" w:rsidRDefault="00437DFA" w:rsidP="008A7A8F">
      <w:pPr>
        <w:pStyle w:val="1111"/>
        <w:ind w:firstLine="720"/>
      </w:pPr>
      <w:r w:rsidRPr="008A7A8F">
        <w:t xml:space="preserve">     В истории русского конструктивизма  профессиональные архитекторы проектировали  всевозможные модульные конструкции  жилых единиц, соединяющиеся между  собой в большие комплексы, движущиеся по наружным стенам лифты и т. д. Корифеем русского (советского) конструктивизма считается Константин Мельников. Начав с постройки российских павильонов на Международных выставках в стиле традиционной деревянной архитектуры, благодаря которым он приобрел международную известность, Мельников переходит к проектированию очень актуальных построек нового (революционного) типа и назначения - рабочих клубов. Клуб им. Русакова,</w:t>
      </w:r>
    </w:p>
    <w:p w:rsidR="00F55F2F" w:rsidRPr="008A7A8F" w:rsidRDefault="00F55F2F" w:rsidP="008A7A8F">
      <w:pPr>
        <w:pStyle w:val="1111"/>
        <w:ind w:firstLine="720"/>
      </w:pPr>
    </w:p>
    <w:p w:rsidR="00F55F2F" w:rsidRPr="00F55F2F" w:rsidRDefault="00544263" w:rsidP="00556C5B">
      <w:pPr>
        <w:spacing w:line="360" w:lineRule="auto"/>
        <w:jc w:val="both"/>
      </w:pPr>
      <w:r>
        <w:pict>
          <v:shape id="_x0000_i1029" type="#_x0000_t75" style="width:396pt;height:297pt">
            <v:imagedata r:id="rId10" o:title="k96"/>
          </v:shape>
        </w:pict>
      </w:r>
    </w:p>
    <w:p w:rsidR="00F55F2F" w:rsidRPr="00F55F2F" w:rsidRDefault="00F55F2F" w:rsidP="00556C5B">
      <w:pPr>
        <w:spacing w:line="360" w:lineRule="auto"/>
        <w:jc w:val="both"/>
      </w:pPr>
      <w:r w:rsidRPr="00F55F2F">
        <w:t>клуб им. Русакова. арх. К. Мельников.</w:t>
      </w:r>
    </w:p>
    <w:p w:rsidR="00F55F2F" w:rsidRPr="008A7A8F" w:rsidRDefault="00F55F2F" w:rsidP="008A7A8F">
      <w:pPr>
        <w:pStyle w:val="1111"/>
        <w:ind w:firstLine="720"/>
      </w:pPr>
    </w:p>
    <w:p w:rsidR="00F55F2F" w:rsidRPr="008A7A8F" w:rsidRDefault="00F55F2F" w:rsidP="008A7A8F">
      <w:pPr>
        <w:pStyle w:val="1111"/>
        <w:ind w:firstLine="720"/>
      </w:pPr>
    </w:p>
    <w:p w:rsidR="00716BB4" w:rsidRPr="008A7A8F" w:rsidRDefault="00437DFA" w:rsidP="008A7A8F">
      <w:pPr>
        <w:pStyle w:val="1111"/>
        <w:ind w:firstLine="720"/>
      </w:pPr>
      <w:r w:rsidRPr="008A7A8F">
        <w:t xml:space="preserve"> построенный им в 1927-28 годах, не имеет ничего общего ни с архитектурой предшествующего столетия, ни с архитектурой модерна. Здесь чисто геометрические бетонные конструкции организованы в некую структуру, форма которой определена ее назначением. Последнее замечание относится практически ко всей архитектуре модерна и 20 века и определяется как функционализм. В архитектуре конструктивизма функционализм приводит к созданию динамичных сооружений, состоящих из достаточно простых формальных элементов, совершенно лишенных привычного архитектурного декора, соединенных в соответствии с организацией внутреннего пространства и работой основных конструкций. Язык архитектурных форм, таким образом "очищается" от всего необязательного, декоративного, неконструктивного. Это язык нового мира, порвавшего со своим прошлым. Рождающийся архитектурный образ ясно передает динамику художественных процессов и жизни в постреволюционной России, упоение современными техническими возможностями. Архитекторы стиля конструктивизм считали, что в создании архитектурного образа современного сооружения должны принимать участие все элементы здания, даже такие, как вывески, часы, рекламные щиты, громкоговорители, шахты лифтов и т. д., поэтому все их также должен проектировать архитектор. Советские конструктивисты сосредоточили свои усилия на двух больших задачах: проектировании образцового социалистического города и коммунального многоквартирного жилья для рабочих - домов-коммун. Идя навстречу новым потребностям социалистического государства, конструктивисты занимались проектированием и строительством таких типов построек, как конторы, универмаги, санатории, типографии, исследовательские центры, заводы и фабрики, рабочие клубы и гидроэлектростанции. Молодая советская архитектура первых послереволюционных десятилетий реально была в авангарде мировой архитектуры, реализуя или создавая на бумаге самые смелые проекты, среди которых знаменитый Дворец Советов, который так и не смогли построить на месте разрушенного храма Христа Спасителя. </w:t>
      </w:r>
    </w:p>
    <w:p w:rsidR="00716BB4" w:rsidRPr="008A7A8F" w:rsidRDefault="00544263" w:rsidP="008A7A8F">
      <w:pPr>
        <w:pStyle w:val="1111"/>
        <w:ind w:firstLine="720"/>
      </w:pPr>
      <w:r>
        <w:pict>
          <v:shape id="_x0000_i1030" type="#_x0000_t75" style="width:412.5pt;height:330pt">
            <v:imagedata r:id="rId11" o:title="post-3-12169149204978"/>
          </v:shape>
        </w:pict>
      </w:r>
    </w:p>
    <w:p w:rsidR="00437DFA" w:rsidRPr="008A7A8F" w:rsidRDefault="00437DFA" w:rsidP="008A7A8F">
      <w:pPr>
        <w:pStyle w:val="1111"/>
        <w:ind w:firstLine="720"/>
      </w:pPr>
      <w:r w:rsidRPr="008A7A8F">
        <w:t>С наступлением сталинского тоталитаризма в 30-е годы Россия постепенно теряет свои позиции в архитектуре, и до сих пор их не удается восстановить.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Важной  вехой в развитии конструктивизма стала деятельность талантливых архитекторов — братьев Леонида, Виктора и Александра Весниных. Они пришли к осознанию лаконичной «пролетарской» эстетики, уже имея солидный опыт в проектировании зданий, в живописи и в оформлении книг. (Они начали свою карьеру ещё в эпоху Модерн).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Впервые архитекторы — конструктивисты  громко заявили о себе на конкурсе проектов здания Дворца Труда в Москве. Проект Весниных выделялся не только рациональностью плана и соответствием внешнего облика эстетическим идеалам современности, но и подразумевал использование новейших строительных материалов и конструкций.</w:t>
      </w:r>
    </w:p>
    <w:p w:rsidR="00EE6464" w:rsidRPr="008A7A8F" w:rsidRDefault="00437DFA" w:rsidP="008A7A8F">
      <w:pPr>
        <w:pStyle w:val="1111"/>
        <w:ind w:firstLine="720"/>
      </w:pPr>
      <w:r w:rsidRPr="008A7A8F">
        <w:t xml:space="preserve">     Следующим этапом был конкурсный проект здания газеты «Ленинградская правда» (московского отделения). </w:t>
      </w:r>
    </w:p>
    <w:p w:rsidR="00EE6464" w:rsidRPr="008A7A8F" w:rsidRDefault="00EE6464" w:rsidP="008A7A8F">
      <w:pPr>
        <w:pStyle w:val="1111"/>
        <w:ind w:firstLine="720"/>
      </w:pPr>
    </w:p>
    <w:p w:rsidR="00011BAE" w:rsidRPr="008A7A8F" w:rsidRDefault="00544263" w:rsidP="008A7A8F">
      <w:pPr>
        <w:pStyle w:val="1111"/>
        <w:ind w:firstLine="720"/>
      </w:pPr>
      <w:r>
        <w:pict>
          <v:shape id="_x0000_i1031" type="#_x0000_t75" style="width:120.75pt;height:333.75pt">
            <v:imagedata r:id="rId12" o:title="022"/>
          </v:shape>
        </w:pict>
      </w:r>
      <w:r>
        <w:pict>
          <v:shape id="_x0000_i1032" type="#_x0000_t75" style="width:307.5pt;height:368.25pt">
            <v:imagedata r:id="rId13" o:title="sovarch_034"/>
          </v:shape>
        </w:pict>
      </w:r>
    </w:p>
    <w:p w:rsidR="00011BAE" w:rsidRPr="00011BAE" w:rsidRDefault="00011BAE" w:rsidP="00556C5B">
      <w:pPr>
        <w:spacing w:line="360" w:lineRule="auto"/>
        <w:jc w:val="both"/>
      </w:pPr>
      <w:r w:rsidRPr="00011BAE">
        <w:t>Проект московского отделения газеты «Ленинградская правда». Архитекторы А. и В. Веснины. 1924.</w:t>
      </w:r>
    </w:p>
    <w:p w:rsidR="00011BAE" w:rsidRPr="008A7A8F" w:rsidRDefault="00011BAE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>Задание было на редкость сложным — для строительства предназначался крохотный участок земли — 6x6 м на Страстной площади.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Веснины создали миниатюрное, стройное шестиэтажное здание, которое включало не только офис и редакционные помещения, но и газетный киоск, вестибюль, читальный зал (одна из задач конструктивистов заключалась в том, чтобы на малой площади сгруппировать максимальное количество жизненно необходимых помещений).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Ближайшим соратником и помощником братьев Весниных был Моисей Яковлевич Гинзбург, который был непревзойдённым теоретиком архитектуры первой половины XX века. В своей книге «Стиль и эпоха» он размышляет о том, что каждый стиль искусства адекватно соответствует «своей» исторической эпохе. Развитие новых архитектурных течений, в частности, связано с тем, что происходит «…непрерывная механизация жизни» , а машина есть «…новый элемент нашего быта, психологии и эстетики». Гинзбург и братья Веснины организовывают Объединение современных архитекторов (ОСА), в которое вошли ведущие конструктивисты.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C 1926 года конструктивисты начинают выпускать свой журнал — «Современная архитектура» (или просто «СА)». Выходил журнал на протяжении пяти лет. Оформлением обложек занимался Алексей Ган.</w:t>
      </w:r>
    </w:p>
    <w:p w:rsidR="00437DFA" w:rsidRPr="008A7A8F" w:rsidRDefault="00437DFA" w:rsidP="008A7A8F">
      <w:pPr>
        <w:pStyle w:val="1111"/>
        <w:ind w:firstLine="720"/>
      </w:pPr>
    </w:p>
    <w:p w:rsidR="00437DFA" w:rsidRPr="008A7A8F" w:rsidRDefault="00437DFA" w:rsidP="008A7A8F">
      <w:pPr>
        <w:pStyle w:val="1111"/>
        <w:ind w:firstLine="720"/>
      </w:pPr>
      <w:r w:rsidRPr="008A7A8F">
        <w:t xml:space="preserve">     В конце 20-х годов конструктивизм стал распространяться за пределы Советского Союза, получив наибольшее распространение  в Германии и Нидерландах. В середине 60-х - 70-х годах традиции и идеи конструктивизма нашли неожиданное продолжение в архитектуре так называемого "хай-тек", направления, демонстративно обнажающего не только работу архитектурных конструкций, но и инженерных коммуникаций.</w:t>
      </w:r>
    </w:p>
    <w:p w:rsidR="002818D0" w:rsidRPr="008A7A8F" w:rsidRDefault="002818D0" w:rsidP="008A7A8F">
      <w:pPr>
        <w:pStyle w:val="1111"/>
        <w:ind w:firstLine="720"/>
      </w:pPr>
    </w:p>
    <w:p w:rsidR="00992CF4" w:rsidRDefault="00992CF4" w:rsidP="00F60DE4">
      <w:pPr>
        <w:pStyle w:val="1"/>
        <w:jc w:val="center"/>
        <w:rPr>
          <w:rFonts w:ascii="Times New Roman" w:hAnsi="Times New Roman"/>
          <w:sz w:val="28"/>
          <w:szCs w:val="28"/>
        </w:rPr>
      </w:pPr>
      <w:bookmarkStart w:id="3" w:name="_Toc274604620"/>
    </w:p>
    <w:p w:rsidR="00992CF4" w:rsidRDefault="00992CF4" w:rsidP="00F60DE4">
      <w:pPr>
        <w:pStyle w:val="1"/>
        <w:jc w:val="center"/>
        <w:rPr>
          <w:rFonts w:ascii="Times New Roman" w:hAnsi="Times New Roman"/>
          <w:sz w:val="28"/>
          <w:szCs w:val="28"/>
        </w:rPr>
      </w:pPr>
    </w:p>
    <w:p w:rsidR="00437DFA" w:rsidRPr="00F60DE4" w:rsidRDefault="00A9727C" w:rsidP="00F60DE4">
      <w:pPr>
        <w:pStyle w:val="1"/>
        <w:jc w:val="center"/>
        <w:rPr>
          <w:rFonts w:ascii="Times New Roman" w:hAnsi="Times New Roman"/>
          <w:sz w:val="28"/>
          <w:szCs w:val="28"/>
        </w:rPr>
      </w:pPr>
      <w:r w:rsidRPr="00F60DE4">
        <w:rPr>
          <w:rFonts w:ascii="Times New Roman" w:hAnsi="Times New Roman"/>
          <w:sz w:val="28"/>
          <w:szCs w:val="28"/>
        </w:rPr>
        <w:t>Заключение</w:t>
      </w:r>
      <w:bookmarkEnd w:id="3"/>
    </w:p>
    <w:p w:rsidR="00A9727C" w:rsidRPr="008A7A8F" w:rsidRDefault="00A9727C" w:rsidP="008A7A8F">
      <w:pPr>
        <w:pStyle w:val="1111"/>
        <w:ind w:firstLine="720"/>
      </w:pPr>
      <w:r w:rsidRPr="008A7A8F">
        <w:t xml:space="preserve">Вторая половина XX века прошла под флагом критики функционализма и конструктивизма и поиска новых приемов формирования предметно-пространственной среды. Поиски эти велись и ведутся в настоящее время архитекторами, художниками, дизайнерами и другими специалистами многих стран, в частности России, на базе различных творческих концепций.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Среди теоретических проблем стилеобразования в последнее время привлекают внимание три: 1) место инженерно-технической сферы творчества в формировании стиля XX века; 2) проблема стилевого единства; 3) место и роль отдельных видов предметно-художественного творчества в современных стилеобразующих процессах.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С одной стороны, многих пугает нарастающая экспансия технических форм в современную предметно-пространственную среду. С другой стороны, наоборот, некоторых смущает усиливающееся влияние в общих процессах стилеобразования художественных форм, незаземленных в утилитарно-конструктивной структуре зданий и изделий. Обратимся к истории.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Во второй половине XIX века в связи с выделением сферы инженерного творчества и вытеснением промышленностью ремесла многие области инженерно-технического строительства и производства продукции массового потребления оказались без влияния профессиональных художников. В то же время инженерные сооружения и изделия машинного производства, в которых отражались характерные для инженерно-технической сферы творчества специфические формообразующие процессы, играли все большую роль в общем облике предметно-пространственной среды. Причем в инженерных сооружениях и в промышленных изделиях массового потребления уже с середины XIX века, наряду с инженерно-техническими стилеобразующими тенденциями, значительную роль играли декоративистские тенденции, которые, при отсутствии художников-профессионалов, как правило, по художественному уровню были ниже архитектурных сооружений и ремесленных изделий.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В результате между самостоятельно развивавшимися на протяжении ряда десятилетий стилеобразующими тенденциями в художественной и инженерно-технической сферах образовался разрыв. Возник реальный социальный заказ на принципиально нового художника-профессионала, который мог бы квалифицированно работать на этом стыке между художественной и инженерно-технической сферами творчества, восстановить связь между ними. Так, в первой трети XX века и сформировалась новая архитектура и дизайн.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В инженерно-технической сфере протекали тогда сложные процессы поиска новых взаимосвязей конструкции, функции и внешней формы, которые впоследствии предопределили и некоторые особенности формообразования предметно-пространственной среды в целом. Новая архитектура и дизайн 1920-х годов пронизаны пафосом изобретательства, причем важно отметить, что диапазон изобретений не ограничивался инженерно-технической сферой, а постепенно захватывал и собственно архитектурные и дизайнерские проблемы – решение функционально-социальных задач.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На этапе становления новой архитектуры и дизайна новаторские течения, тесно связанные с научно-техническим прогрессом и лишенные консервативных стилистических традиций, оказались наиболее благоприятной сферой проявления новых формообразующих тенденций. Они стали неким экспериментальным полем, где интенсивно взаимодействовали стилеобразующие потенции инженерно-технической сферы и экспериментальные поиски изобразительного искусства. Особенно наглядно это проявлялось в конструктивизме.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Через новаторские течения архитектуры и рождавшийся тогда дизайн – как своеобразный канал – в предметно-пространственную среду вошел фактор рационализации, определивший многое в новом отношении к качеству среды обитания,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Новая архитектура и дизайн стали в XX веке определяющими стилеобразующими центрами потому, что это область тесного интенсивного формообразующего взаимодействия художественной и инженерно-технической сфер.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Опыт развития нового стиля в XX веке свидетельствует, что создан фундамент новой стилевой системы.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В сложившейся ситуации те области искусства, которые, способствуя в свое время становлению новой архитектуры и дизайна, помогали созданию новой стилевой действительности, оказались перед серьезной проблемой необходимости соотнесения своего развития с этими сферами творчества, ставшими константной частью стилевой структуры предметно-художественной среды. Теперь именно они если не диктуют направление поисков в области формообразования, то, во всяком случае, во многом определяют условия их реализации. Важно также отметить, что архитектура и дизайн способствуют аккумуляции сферой предметно-художественного творчества формообразующих потенций не только инженерно-технического творчества, но и научно-теоретических разработок в области формообразования. </w:t>
      </w:r>
    </w:p>
    <w:p w:rsidR="00A9727C" w:rsidRPr="008A7A8F" w:rsidRDefault="00A9727C" w:rsidP="008A7A8F">
      <w:pPr>
        <w:pStyle w:val="1111"/>
        <w:ind w:firstLine="720"/>
      </w:pPr>
    </w:p>
    <w:p w:rsidR="00F46A57" w:rsidRPr="008A7A8F" w:rsidRDefault="00A9727C" w:rsidP="008A7A8F">
      <w:pPr>
        <w:pStyle w:val="1111"/>
        <w:ind w:firstLine="720"/>
      </w:pPr>
      <w:r w:rsidRPr="008A7A8F">
        <w:t>В последние десятилетия искусствоведов и теоретиков искусства все больше смущают такие тенденции формообразования, которые подчеркнуто выходят за рамки сложившегося в XX веке стилевого единства.</w:t>
      </w:r>
    </w:p>
    <w:p w:rsidR="00A9727C" w:rsidRPr="008A7A8F" w:rsidRDefault="00A9727C" w:rsidP="008A7A8F">
      <w:pPr>
        <w:pStyle w:val="1111"/>
        <w:ind w:firstLine="720"/>
      </w:pPr>
      <w:r w:rsidRPr="008A7A8F">
        <w:t xml:space="preserve">Стилеобразующий фундамент, заложенный в 1920-е годы при решающей роли конструктивизма и функционализма, – это стилевая система не на одно поколение и даже, пожалуй, не на одно столетие. Думаю, что это стилевая система на очень длительный срок, причем, вполне возможно, что XX век – во многом еще архаика большого стилевого периода, который уходит в третье тысячелетие. Если с этой точки зрения оценивать стилистические процессы, происходящие сейчас в предметно-пространственной среде, то многое выглядит вовсе не так драматично. Ничего принципиально нового в вопросах стилеобразования, что можно было бы противопоставить заложенной в 1920-е годы стилевой системе, в последующие десятилетия, в том числе и в 1970–1980-е, и в 1990-2000 (пока не завершенные) годы, создано не было. Обогащали и развивали заложенную в 1920-е годы стилевую систему. Было даже несколько попыток уйти в сторону от ее стилеобразующего стержня.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Первая попытка – 1930-е годы, когда волна неоклассики прокатилась по многим странам Европы. Тогда еще были живы воспоминания о неоклассике начала века, еще активно работали ее мастера /поэтому эта первая волна стилизации и эклектики была весьма серьезно оснащена знаниями профессиональных приемов прошлого/ – однако мощный стилеобразующий родник новой системы пробил этот пласт стилизации без особых усилий.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Вторая волна традиционалистской стилизации в 1950-е годы происходила, в основном, в США, и тоже во многом это были рецидивы недавнего прошлого /в Америку функционализм пришел с запозданием/. </w:t>
      </w:r>
    </w:p>
    <w:p w:rsidR="00A9727C" w:rsidRPr="008A7A8F" w:rsidRDefault="00A9727C" w:rsidP="008A7A8F">
      <w:pPr>
        <w:pStyle w:val="1111"/>
        <w:ind w:firstLine="720"/>
      </w:pPr>
    </w:p>
    <w:p w:rsidR="00A9727C" w:rsidRPr="008A7A8F" w:rsidRDefault="00A9727C" w:rsidP="008A7A8F">
      <w:pPr>
        <w:pStyle w:val="1111"/>
        <w:ind w:firstLine="720"/>
      </w:pPr>
      <w:r w:rsidRPr="008A7A8F">
        <w:t xml:space="preserve">Постмодерн и другие подобные течения – это третья волна. Она отличается от первой (1930-е годы) тем, что современной стилевой системе уже не противопоставляется иная /например, неоклассика/, а недовольные новым стилем видят выход лишь в декоративизме и эклектике. Как психологическая отдушина в условиях трудностей в области формообразования, эклектика и декоративизм эффективны, но для серьезной борьбы с новой стилевой системой – это негодные средства. Это, скорее, признание фундаментальной основательности новой стилевой системы и поиски средств ее «утепления». Все это, по мнению автора, важно иметь в виду, когда мы оцениваем стилистические метаморфозы 1970–1980-х и 1990-2000 годов. </w:t>
      </w:r>
    </w:p>
    <w:p w:rsidR="00A9727C" w:rsidRPr="008A7A8F" w:rsidRDefault="00A9727C" w:rsidP="008A7A8F">
      <w:pPr>
        <w:pStyle w:val="1111"/>
        <w:ind w:firstLine="720"/>
      </w:pPr>
    </w:p>
    <w:p w:rsidR="00F60DE4" w:rsidRDefault="00A9727C" w:rsidP="008A7A8F">
      <w:pPr>
        <w:pStyle w:val="1111"/>
        <w:ind w:firstLine="720"/>
      </w:pPr>
      <w:r w:rsidRPr="008A7A8F">
        <w:t>Бурный расцвет конструктивизма в 1920-е годы и его стремительное внедрение в различные виды художественного творчества резко изменили облик предметно-пространственной среды. Последствия этого сказались на всем новом стиле, и это уже необратимое влияние конструктивизма. Остается лишь анализировать этот стилеобразующий феномен XX века</w:t>
      </w:r>
      <w:r w:rsidR="005B2087">
        <w:t>.</w:t>
      </w: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F60DE4" w:rsidRDefault="00F60DE4" w:rsidP="008A7A8F">
      <w:pPr>
        <w:pStyle w:val="1111"/>
        <w:ind w:firstLine="720"/>
      </w:pPr>
    </w:p>
    <w:p w:rsidR="005B2087" w:rsidRDefault="005B2087" w:rsidP="00992CF4">
      <w:pPr>
        <w:pStyle w:val="1"/>
        <w:rPr>
          <w:rFonts w:ascii="Times New Roman" w:hAnsi="Times New Roman"/>
          <w:sz w:val="28"/>
        </w:rPr>
      </w:pPr>
      <w:bookmarkStart w:id="4" w:name="_Toc274604621"/>
    </w:p>
    <w:p w:rsidR="00F60DE4" w:rsidRDefault="00F60DE4" w:rsidP="00F60DE4">
      <w:pPr>
        <w:pStyle w:val="1"/>
        <w:jc w:val="center"/>
        <w:rPr>
          <w:rFonts w:ascii="Times New Roman" w:hAnsi="Times New Roman"/>
          <w:sz w:val="28"/>
        </w:rPr>
      </w:pPr>
      <w:r w:rsidRPr="00F60DE4">
        <w:rPr>
          <w:rFonts w:ascii="Times New Roman" w:hAnsi="Times New Roman"/>
          <w:sz w:val="28"/>
        </w:rPr>
        <w:t>Список литературы</w:t>
      </w:r>
      <w:bookmarkEnd w:id="4"/>
    </w:p>
    <w:p w:rsidR="00F60DE4" w:rsidRPr="00F60DE4" w:rsidRDefault="00F60DE4" w:rsidP="00F60DE4"/>
    <w:p w:rsidR="00F46A57" w:rsidRDefault="00F60DE4" w:rsidP="00556C5B">
      <w:pPr>
        <w:spacing w:line="360" w:lineRule="auto"/>
        <w:jc w:val="both"/>
      </w:pPr>
      <w:r w:rsidRPr="00F60DE4">
        <w:t>www.museum-online.ru</w:t>
      </w:r>
    </w:p>
    <w:p w:rsidR="00F60DE4" w:rsidRPr="00F60DE4" w:rsidRDefault="00F60DE4" w:rsidP="00556C5B">
      <w:pPr>
        <w:spacing w:line="360" w:lineRule="auto"/>
        <w:jc w:val="both"/>
      </w:pPr>
      <w:r w:rsidRPr="00544263">
        <w:rPr>
          <w:lang w:val="en-US"/>
        </w:rPr>
        <w:t>www</w:t>
      </w:r>
      <w:r w:rsidRPr="00544263">
        <w:t>.archiline.narod.ru</w:t>
      </w:r>
    </w:p>
    <w:p w:rsidR="00F60DE4" w:rsidRPr="00F60DE4" w:rsidRDefault="00F60DE4" w:rsidP="00556C5B">
      <w:pPr>
        <w:spacing w:line="360" w:lineRule="auto"/>
        <w:jc w:val="both"/>
      </w:pPr>
      <w:r w:rsidRPr="00F60DE4">
        <w:t>www.countries.ru</w:t>
      </w:r>
    </w:p>
    <w:p w:rsidR="00A9727C" w:rsidRDefault="00F60DE4" w:rsidP="00556C5B">
      <w:pPr>
        <w:spacing w:line="360" w:lineRule="auto"/>
        <w:jc w:val="both"/>
        <w:rPr>
          <w:lang w:val="en-US"/>
        </w:rPr>
      </w:pPr>
      <w:r>
        <w:rPr>
          <w:lang w:val="en-US"/>
        </w:rPr>
        <w:t>www.</w:t>
      </w:r>
      <w:r w:rsidRPr="00F60DE4">
        <w:t xml:space="preserve"> </w:t>
      </w:r>
      <w:r w:rsidRPr="00F60DE4">
        <w:rPr>
          <w:lang w:val="en-US"/>
        </w:rPr>
        <w:t>slova.org.ru</w:t>
      </w:r>
    </w:p>
    <w:p w:rsidR="00F60DE4" w:rsidRPr="00F60DE4" w:rsidRDefault="00F60DE4" w:rsidP="00556C5B">
      <w:pPr>
        <w:spacing w:line="360" w:lineRule="auto"/>
        <w:jc w:val="both"/>
        <w:rPr>
          <w:lang w:val="en-US"/>
        </w:rPr>
      </w:pPr>
    </w:p>
    <w:p w:rsidR="00A9727C" w:rsidRDefault="00A9727C" w:rsidP="00556C5B">
      <w:pPr>
        <w:spacing w:line="360" w:lineRule="auto"/>
        <w:jc w:val="both"/>
      </w:pPr>
    </w:p>
    <w:p w:rsidR="00A9727C" w:rsidRDefault="00A9727C" w:rsidP="00556C5B">
      <w:pPr>
        <w:spacing w:line="360" w:lineRule="auto"/>
        <w:jc w:val="both"/>
      </w:pPr>
    </w:p>
    <w:p w:rsidR="00A9727C" w:rsidRPr="00F32A02" w:rsidRDefault="00A9727C" w:rsidP="00556C5B">
      <w:pPr>
        <w:spacing w:line="360" w:lineRule="auto"/>
        <w:jc w:val="both"/>
      </w:pPr>
      <w:bookmarkStart w:id="5" w:name="_GoBack"/>
      <w:bookmarkEnd w:id="5"/>
    </w:p>
    <w:sectPr w:rsidR="00A9727C" w:rsidRPr="00F32A02" w:rsidSect="00D023F6">
      <w:headerReference w:type="even" r:id="rId14"/>
      <w:headerReference w:type="default" r:id="rId15"/>
      <w:pgSz w:w="11906" w:h="16838" w:code="9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58E1" w:rsidRDefault="00A858E1" w:rsidP="002873DA">
      <w:r>
        <w:separator/>
      </w:r>
    </w:p>
  </w:endnote>
  <w:endnote w:type="continuationSeparator" w:id="0">
    <w:p w:rsidR="00A858E1" w:rsidRDefault="00A858E1" w:rsidP="002873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58E1" w:rsidRDefault="00A858E1" w:rsidP="002873DA">
      <w:r>
        <w:separator/>
      </w:r>
    </w:p>
  </w:footnote>
  <w:footnote w:type="continuationSeparator" w:id="0">
    <w:p w:rsidR="00A858E1" w:rsidRDefault="00A858E1" w:rsidP="002873D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2087" w:rsidRDefault="005B2087" w:rsidP="002873D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5B2087" w:rsidRDefault="005B2087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2087" w:rsidRDefault="005B2087" w:rsidP="002873DA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 w:rsidR="00126EE3">
      <w:rPr>
        <w:rStyle w:val="a5"/>
        <w:noProof/>
      </w:rPr>
      <w:t>1</w:t>
    </w:r>
    <w:r>
      <w:rPr>
        <w:rStyle w:val="a5"/>
      </w:rPr>
      <w:fldChar w:fldCharType="end"/>
    </w:r>
  </w:p>
  <w:p w:rsidR="005B2087" w:rsidRDefault="005B2087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179A8"/>
    <w:rsid w:val="00011BAE"/>
    <w:rsid w:val="00126EE3"/>
    <w:rsid w:val="002818D0"/>
    <w:rsid w:val="002873DA"/>
    <w:rsid w:val="00351478"/>
    <w:rsid w:val="003D6080"/>
    <w:rsid w:val="004306FC"/>
    <w:rsid w:val="00437DFA"/>
    <w:rsid w:val="004D6901"/>
    <w:rsid w:val="00544263"/>
    <w:rsid w:val="005525AA"/>
    <w:rsid w:val="00556C5B"/>
    <w:rsid w:val="00577EA5"/>
    <w:rsid w:val="005B2087"/>
    <w:rsid w:val="006236D3"/>
    <w:rsid w:val="0068797F"/>
    <w:rsid w:val="00716BB4"/>
    <w:rsid w:val="00857377"/>
    <w:rsid w:val="008A7A8F"/>
    <w:rsid w:val="00992CF4"/>
    <w:rsid w:val="00A858E1"/>
    <w:rsid w:val="00A9727C"/>
    <w:rsid w:val="00B37256"/>
    <w:rsid w:val="00CE4912"/>
    <w:rsid w:val="00D023F6"/>
    <w:rsid w:val="00DE3B4B"/>
    <w:rsid w:val="00E179A8"/>
    <w:rsid w:val="00EE6464"/>
    <w:rsid w:val="00F21EA6"/>
    <w:rsid w:val="00F32A02"/>
    <w:rsid w:val="00F46A57"/>
    <w:rsid w:val="00F55F2F"/>
    <w:rsid w:val="00F60D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4"/>
    <o:shapelayout v:ext="edit">
      <o:idmap v:ext="edit" data="1"/>
    </o:shapelayout>
  </w:shapeDefaults>
  <w:decimalSymbol w:val=","/>
  <w:listSeparator w:val=";"/>
  <w15:chartTrackingRefBased/>
  <w15:docId w15:val="{00D70D16-66F2-4B55-ABA6-1E31053B22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E3B4B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F60DE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F60DE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11">
    <w:name w:val="1111"/>
    <w:basedOn w:val="a"/>
    <w:rsid w:val="008A7A8F"/>
    <w:pPr>
      <w:spacing w:line="360" w:lineRule="auto"/>
      <w:jc w:val="both"/>
    </w:pPr>
    <w:rPr>
      <w:sz w:val="28"/>
      <w:szCs w:val="20"/>
    </w:rPr>
  </w:style>
  <w:style w:type="character" w:customStyle="1" w:styleId="10">
    <w:name w:val="Заголовок 1 Знак"/>
    <w:basedOn w:val="a0"/>
    <w:link w:val="1"/>
    <w:rsid w:val="00F60DE4"/>
    <w:rPr>
      <w:rFonts w:ascii="Arial" w:hAnsi="Arial" w:cs="Arial"/>
      <w:b/>
      <w:bCs/>
      <w:kern w:val="32"/>
      <w:sz w:val="32"/>
      <w:szCs w:val="32"/>
      <w:lang w:val="ru-RU" w:eastAsia="ru-RU" w:bidi="ar-SA"/>
    </w:rPr>
  </w:style>
  <w:style w:type="character" w:styleId="a3">
    <w:name w:val="Hyperlink"/>
    <w:basedOn w:val="a0"/>
    <w:rsid w:val="00F60DE4"/>
    <w:rPr>
      <w:color w:val="0000FF"/>
      <w:u w:val="single"/>
    </w:rPr>
  </w:style>
  <w:style w:type="paragraph" w:styleId="a4">
    <w:name w:val="header"/>
    <w:basedOn w:val="a"/>
    <w:rsid w:val="005B2087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5B2087"/>
  </w:style>
  <w:style w:type="paragraph" w:styleId="a6">
    <w:name w:val="footer"/>
    <w:basedOn w:val="a"/>
    <w:rsid w:val="005B2087"/>
    <w:pPr>
      <w:tabs>
        <w:tab w:val="center" w:pos="4677"/>
        <w:tab w:val="right" w:pos="9355"/>
      </w:tabs>
    </w:pPr>
  </w:style>
  <w:style w:type="paragraph" w:styleId="11">
    <w:name w:val="toc 1"/>
    <w:basedOn w:val="a"/>
    <w:next w:val="a"/>
    <w:autoRedefine/>
    <w:semiHidden/>
    <w:rsid w:val="005B208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3327</Words>
  <Characters>18969</Characters>
  <Application>Microsoft Office Word</Application>
  <DocSecurity>0</DocSecurity>
  <Lines>158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22252</CharactersWithSpaces>
  <SharedDoc>false</SharedDoc>
  <HLinks>
    <vt:vector size="36" baseType="variant">
      <vt:variant>
        <vt:i4>6881331</vt:i4>
      </vt:variant>
      <vt:variant>
        <vt:i4>33</vt:i4>
      </vt:variant>
      <vt:variant>
        <vt:i4>0</vt:i4>
      </vt:variant>
      <vt:variant>
        <vt:i4>5</vt:i4>
      </vt:variant>
      <vt:variant>
        <vt:lpwstr>http://www.archiline.narod.ru/</vt:lpwstr>
      </vt:variant>
      <vt:variant>
        <vt:lpwstr/>
      </vt:variant>
      <vt:variant>
        <vt:i4>1048624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_Toc274604621</vt:lpwstr>
      </vt:variant>
      <vt:variant>
        <vt:i4>1048624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_Toc274604620</vt:lpwstr>
      </vt:variant>
      <vt:variant>
        <vt:i4>1245232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_Toc274604619</vt:lpwstr>
      </vt:variant>
      <vt:variant>
        <vt:i4>1245232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_Toc274604618</vt:lpwstr>
      </vt:variant>
      <vt:variant>
        <vt:i4>1245232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_Toc274604617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</dc:creator>
  <cp:keywords/>
  <cp:lastModifiedBy>Irina</cp:lastModifiedBy>
  <cp:revision>2</cp:revision>
  <dcterms:created xsi:type="dcterms:W3CDTF">2014-08-19T21:43:00Z</dcterms:created>
  <dcterms:modified xsi:type="dcterms:W3CDTF">2014-08-19T21:43:00Z</dcterms:modified>
</cp:coreProperties>
</file>