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D2E" w:rsidRDefault="00185D2E" w:rsidP="004B4685">
      <w:pPr>
        <w:shd w:val="clear" w:color="auto" w:fill="FFFFFF"/>
        <w:spacing w:after="0"/>
        <w:ind w:left="180" w:right="99"/>
        <w:jc w:val="center"/>
        <w:rPr>
          <w:rFonts w:ascii="Arial" w:hAnsi="Arial" w:cs="Arial"/>
          <w:color w:val="000000"/>
          <w:spacing w:val="9"/>
          <w:w w:val="130"/>
        </w:rPr>
      </w:pPr>
    </w:p>
    <w:p w:rsidR="00D564AD" w:rsidRPr="004B4685" w:rsidRDefault="00D564AD" w:rsidP="004B4685">
      <w:pPr>
        <w:shd w:val="clear" w:color="auto" w:fill="FFFFFF"/>
        <w:spacing w:after="0"/>
        <w:ind w:left="180" w:right="99"/>
        <w:jc w:val="center"/>
        <w:rPr>
          <w:rFonts w:ascii="Arial" w:hAnsi="Arial" w:cs="Arial"/>
        </w:rPr>
      </w:pPr>
      <w:r w:rsidRPr="004B4685">
        <w:rPr>
          <w:rFonts w:ascii="Arial" w:hAnsi="Arial" w:cs="Arial"/>
          <w:color w:val="000000"/>
          <w:spacing w:val="9"/>
          <w:w w:val="130"/>
        </w:rPr>
        <w:t>Министерство образования Российской Федерации</w:t>
      </w:r>
    </w:p>
    <w:p w:rsidR="00D564AD" w:rsidRPr="004B4685" w:rsidRDefault="00D564AD" w:rsidP="004B4685">
      <w:pPr>
        <w:shd w:val="clear" w:color="auto" w:fill="FFFFFF"/>
        <w:ind w:left="-284" w:right="99" w:hanging="142"/>
        <w:jc w:val="center"/>
        <w:rPr>
          <w:rFonts w:ascii="Arial" w:hAnsi="Arial" w:cs="Arial"/>
          <w:sz w:val="20"/>
          <w:szCs w:val="20"/>
        </w:rPr>
      </w:pPr>
      <w:r w:rsidRPr="004B4685">
        <w:rPr>
          <w:rFonts w:ascii="Arial" w:hAnsi="Arial" w:cs="Arial"/>
          <w:color w:val="000000"/>
          <w:spacing w:val="7"/>
          <w:w w:val="130"/>
          <w:sz w:val="20"/>
          <w:szCs w:val="20"/>
        </w:rPr>
        <w:t xml:space="preserve">Новосибирская Государственная Архитектурно-Художественная </w:t>
      </w:r>
      <w:r w:rsidRPr="004B4685">
        <w:rPr>
          <w:rFonts w:ascii="Arial" w:hAnsi="Arial" w:cs="Arial"/>
          <w:color w:val="000000"/>
          <w:spacing w:val="8"/>
          <w:w w:val="130"/>
          <w:sz w:val="20"/>
          <w:szCs w:val="20"/>
        </w:rPr>
        <w:t>академия</w:t>
      </w:r>
    </w:p>
    <w:p w:rsidR="00D564AD" w:rsidRPr="004B4685" w:rsidRDefault="00D564AD" w:rsidP="004B4685">
      <w:pPr>
        <w:shd w:val="clear" w:color="auto" w:fill="FFFFFF"/>
        <w:ind w:left="180" w:right="99"/>
        <w:jc w:val="center"/>
        <w:rPr>
          <w:rFonts w:ascii="Arial" w:hAnsi="Arial" w:cs="Arial"/>
          <w:color w:val="000000"/>
          <w:spacing w:val="7"/>
          <w:w w:val="130"/>
        </w:rPr>
      </w:pPr>
    </w:p>
    <w:p w:rsidR="00D564AD" w:rsidRPr="004B4685" w:rsidRDefault="00D564AD" w:rsidP="004B4685">
      <w:pPr>
        <w:shd w:val="clear" w:color="auto" w:fill="FFFFFF"/>
        <w:ind w:left="180" w:right="99"/>
        <w:jc w:val="right"/>
        <w:rPr>
          <w:rFonts w:ascii="Arial" w:hAnsi="Arial" w:cs="Arial"/>
        </w:rPr>
      </w:pPr>
      <w:r w:rsidRPr="004B4685">
        <w:rPr>
          <w:rFonts w:ascii="Arial" w:hAnsi="Arial" w:cs="Arial"/>
          <w:color w:val="000000"/>
          <w:spacing w:val="7"/>
          <w:w w:val="130"/>
        </w:rPr>
        <w:t xml:space="preserve">Кафедра </w:t>
      </w:r>
      <w:r w:rsidRPr="004B4685">
        <w:rPr>
          <w:rFonts w:ascii="Arial" w:hAnsi="Arial" w:cs="Arial"/>
        </w:rPr>
        <w:t>ОАПИАиГ</w:t>
      </w:r>
    </w:p>
    <w:p w:rsidR="00D564AD" w:rsidRPr="004B4685" w:rsidRDefault="00D564AD">
      <w:pPr>
        <w:rPr>
          <w:rFonts w:ascii="Arial" w:hAnsi="Arial" w:cs="Arial"/>
        </w:rPr>
      </w:pPr>
    </w:p>
    <w:p w:rsidR="00D564AD" w:rsidRDefault="00D564AD">
      <w:pPr>
        <w:rPr>
          <w:rFonts w:ascii="Arial" w:hAnsi="Arial" w:cs="Arial"/>
          <w:sz w:val="28"/>
          <w:szCs w:val="28"/>
        </w:rPr>
      </w:pPr>
    </w:p>
    <w:p w:rsidR="00D564AD" w:rsidRDefault="00D564AD">
      <w:pPr>
        <w:rPr>
          <w:rFonts w:ascii="Arial" w:hAnsi="Arial" w:cs="Arial"/>
          <w:sz w:val="28"/>
          <w:szCs w:val="28"/>
        </w:rPr>
      </w:pPr>
    </w:p>
    <w:p w:rsidR="00D564AD" w:rsidRDefault="00D564AD">
      <w:pPr>
        <w:rPr>
          <w:rFonts w:ascii="Arial" w:hAnsi="Arial" w:cs="Arial"/>
          <w:sz w:val="28"/>
          <w:szCs w:val="28"/>
        </w:rPr>
      </w:pPr>
    </w:p>
    <w:p w:rsidR="00D564AD" w:rsidRDefault="00D564AD">
      <w:pPr>
        <w:rPr>
          <w:rFonts w:ascii="Arial" w:hAnsi="Arial" w:cs="Arial"/>
          <w:sz w:val="28"/>
          <w:szCs w:val="28"/>
        </w:rPr>
      </w:pPr>
    </w:p>
    <w:p w:rsidR="00D564AD" w:rsidRPr="004B4685" w:rsidRDefault="00D564AD" w:rsidP="004B46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</w:t>
      </w:r>
      <w:r w:rsidRPr="004B4685">
        <w:rPr>
          <w:rFonts w:ascii="Arial" w:hAnsi="Arial" w:cs="Arial"/>
          <w:sz w:val="28"/>
          <w:szCs w:val="28"/>
        </w:rPr>
        <w:t>Тема:</w:t>
      </w:r>
    </w:p>
    <w:p w:rsidR="00D564AD" w:rsidRPr="004B4685" w:rsidRDefault="00D564AD" w:rsidP="004B4685">
      <w:pPr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Воскресенский собор Новоиерусалимского монастыря.</w:t>
      </w:r>
    </w:p>
    <w:p w:rsidR="00D564AD" w:rsidRPr="004B4685" w:rsidRDefault="00D564AD">
      <w:pPr>
        <w:rPr>
          <w:rFonts w:ascii="Arial" w:hAnsi="Arial" w:cs="Arial"/>
        </w:rPr>
      </w:pPr>
    </w:p>
    <w:p w:rsidR="00D564AD" w:rsidRPr="004B4685" w:rsidRDefault="00D564AD">
      <w:pPr>
        <w:rPr>
          <w:rFonts w:ascii="Arial" w:hAnsi="Arial" w:cs="Arial"/>
        </w:rPr>
      </w:pPr>
    </w:p>
    <w:p w:rsidR="00D564AD" w:rsidRPr="004B4685" w:rsidRDefault="00D564AD">
      <w:pPr>
        <w:rPr>
          <w:rFonts w:ascii="Arial" w:hAnsi="Arial" w:cs="Arial"/>
        </w:rPr>
      </w:pPr>
    </w:p>
    <w:p w:rsidR="00D564AD" w:rsidRPr="004B4685" w:rsidRDefault="00D564AD">
      <w:pPr>
        <w:rPr>
          <w:rFonts w:ascii="Arial" w:hAnsi="Arial" w:cs="Arial"/>
        </w:rPr>
      </w:pPr>
    </w:p>
    <w:p w:rsidR="00D564AD" w:rsidRPr="004B4685" w:rsidRDefault="00D564AD">
      <w:pPr>
        <w:rPr>
          <w:rFonts w:ascii="Arial" w:hAnsi="Arial" w:cs="Arial"/>
        </w:rPr>
      </w:pPr>
    </w:p>
    <w:p w:rsidR="00D564AD" w:rsidRPr="004B4685" w:rsidRDefault="00D564AD" w:rsidP="004B4685">
      <w:pPr>
        <w:ind w:left="5954"/>
        <w:rPr>
          <w:rFonts w:ascii="Arial" w:hAnsi="Arial" w:cs="Arial"/>
        </w:rPr>
      </w:pPr>
    </w:p>
    <w:p w:rsidR="00D564AD" w:rsidRPr="00890F2F" w:rsidRDefault="00D564AD" w:rsidP="00890F2F">
      <w:pPr>
        <w:shd w:val="clear" w:color="auto" w:fill="FFFFFF"/>
        <w:spacing w:after="0" w:line="360" w:lineRule="auto"/>
        <w:ind w:left="4962" w:right="99"/>
        <w:rPr>
          <w:rFonts w:ascii="Arial" w:hAnsi="Arial" w:cs="Arial"/>
          <w:color w:val="000000"/>
          <w:w w:val="130"/>
        </w:rPr>
      </w:pPr>
      <w:r w:rsidRPr="00890F2F">
        <w:rPr>
          <w:rFonts w:ascii="Arial" w:hAnsi="Arial" w:cs="Arial"/>
          <w:color w:val="000000"/>
          <w:w w:val="130"/>
        </w:rPr>
        <w:t xml:space="preserve">                                                                                  Выполнила:студентка 311 гр.</w:t>
      </w:r>
    </w:p>
    <w:p w:rsidR="00D564AD" w:rsidRPr="00890F2F" w:rsidRDefault="00D564AD" w:rsidP="00890F2F">
      <w:pPr>
        <w:shd w:val="clear" w:color="auto" w:fill="FFFFFF"/>
        <w:spacing w:after="0" w:line="360" w:lineRule="auto"/>
        <w:ind w:left="5954" w:right="99" w:firstLine="120"/>
        <w:rPr>
          <w:rFonts w:ascii="Arial" w:hAnsi="Arial" w:cs="Arial"/>
        </w:rPr>
      </w:pPr>
      <w:r w:rsidRPr="00890F2F">
        <w:rPr>
          <w:rFonts w:ascii="Arial" w:hAnsi="Arial" w:cs="Arial"/>
          <w:color w:val="000000"/>
          <w:spacing w:val="5"/>
          <w:w w:val="130"/>
        </w:rPr>
        <w:t xml:space="preserve">       Ерохина А.А.</w:t>
      </w:r>
    </w:p>
    <w:p w:rsidR="00D564AD" w:rsidRPr="00890F2F" w:rsidRDefault="00D564AD" w:rsidP="00890F2F">
      <w:pPr>
        <w:shd w:val="clear" w:color="auto" w:fill="FFFFFF"/>
        <w:spacing w:line="360" w:lineRule="auto"/>
        <w:ind w:left="4962" w:right="99"/>
        <w:rPr>
          <w:rFonts w:ascii="Arial" w:hAnsi="Arial" w:cs="Arial"/>
          <w:color w:val="000000"/>
          <w:spacing w:val="6"/>
          <w:w w:val="130"/>
        </w:rPr>
      </w:pPr>
      <w:r w:rsidRPr="00890F2F">
        <w:rPr>
          <w:rFonts w:ascii="Arial" w:hAnsi="Arial" w:cs="Arial"/>
          <w:color w:val="000000"/>
          <w:spacing w:val="6"/>
          <w:w w:val="130"/>
        </w:rPr>
        <w:t xml:space="preserve">Проверил: </w:t>
      </w:r>
      <w:r w:rsidRPr="00890F2F">
        <w:rPr>
          <w:rFonts w:ascii="Arial" w:hAnsi="Arial" w:cs="Arial"/>
        </w:rPr>
        <w:t>Туманник А. Г.</w:t>
      </w:r>
    </w:p>
    <w:p w:rsidR="00D564AD" w:rsidRPr="00890F2F" w:rsidRDefault="00D564AD" w:rsidP="004B4685">
      <w:pPr>
        <w:rPr>
          <w:rFonts w:ascii="Arial" w:hAnsi="Arial" w:cs="Arial"/>
        </w:rPr>
      </w:pPr>
    </w:p>
    <w:p w:rsidR="00D564AD" w:rsidRPr="00890F2F" w:rsidRDefault="00D564AD">
      <w:pPr>
        <w:rPr>
          <w:rFonts w:ascii="Arial" w:hAnsi="Arial" w:cs="Arial"/>
        </w:rPr>
      </w:pPr>
    </w:p>
    <w:p w:rsidR="00D564AD" w:rsidRPr="00890F2F" w:rsidRDefault="00D564AD">
      <w:pPr>
        <w:rPr>
          <w:rFonts w:ascii="Arial" w:hAnsi="Arial" w:cs="Arial"/>
        </w:rPr>
      </w:pPr>
    </w:p>
    <w:p w:rsidR="00D564AD" w:rsidRPr="00890F2F" w:rsidRDefault="00D564AD">
      <w:pPr>
        <w:rPr>
          <w:rFonts w:ascii="Arial" w:hAnsi="Arial" w:cs="Arial"/>
        </w:rPr>
      </w:pPr>
    </w:p>
    <w:p w:rsidR="00D564AD" w:rsidRPr="00890F2F" w:rsidRDefault="00D564AD">
      <w:pPr>
        <w:rPr>
          <w:rFonts w:ascii="Arial" w:hAnsi="Arial" w:cs="Arial"/>
        </w:rPr>
      </w:pPr>
    </w:p>
    <w:p w:rsidR="00D564AD" w:rsidRPr="00890F2F" w:rsidRDefault="00D564AD">
      <w:pPr>
        <w:rPr>
          <w:rFonts w:ascii="Arial" w:hAnsi="Arial" w:cs="Arial"/>
        </w:rPr>
      </w:pPr>
    </w:p>
    <w:p w:rsidR="00D564AD" w:rsidRPr="00890F2F" w:rsidRDefault="00D564AD" w:rsidP="004B4685">
      <w:pPr>
        <w:rPr>
          <w:rFonts w:ascii="Arial" w:hAnsi="Arial" w:cs="Arial"/>
        </w:rPr>
      </w:pPr>
    </w:p>
    <w:p w:rsidR="00D564AD" w:rsidRDefault="00D564AD" w:rsidP="004B4685">
      <w:pPr>
        <w:ind w:left="-567"/>
        <w:jc w:val="center"/>
        <w:rPr>
          <w:rFonts w:ascii="Arial" w:hAnsi="Arial" w:cs="Arial"/>
        </w:rPr>
      </w:pPr>
    </w:p>
    <w:p w:rsidR="00D564AD" w:rsidRPr="00890F2F" w:rsidRDefault="00D564AD" w:rsidP="004B4685">
      <w:pPr>
        <w:ind w:left="-567"/>
        <w:jc w:val="center"/>
        <w:rPr>
          <w:rFonts w:ascii="Arial" w:hAnsi="Arial" w:cs="Arial"/>
        </w:rPr>
      </w:pPr>
      <w:r w:rsidRPr="00890F2F">
        <w:rPr>
          <w:rFonts w:ascii="Arial" w:hAnsi="Arial" w:cs="Arial"/>
        </w:rPr>
        <w:t>Новосибирск 2009.</w:t>
      </w:r>
    </w:p>
    <w:p w:rsidR="00D564AD" w:rsidRPr="004B4685" w:rsidRDefault="00D564AD" w:rsidP="004B4685">
      <w:pPr>
        <w:ind w:left="-567"/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Содержание: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Архитектура централизованного Русского государства XVII в.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 Архитектура Московского государства.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Многообразие культовых зданий и их региональные черты.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Воскресенский собор Новоиерусалимского монастыря.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Заключение.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Иллюстрации.</w:t>
      </w:r>
    </w:p>
    <w:p w:rsidR="00D564AD" w:rsidRPr="004B4685" w:rsidRDefault="00D564AD" w:rsidP="006811E0">
      <w:pPr>
        <w:pStyle w:val="1"/>
        <w:numPr>
          <w:ilvl w:val="0"/>
          <w:numId w:val="2"/>
        </w:numPr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Список используемой литературы.</w:t>
      </w: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ind w:left="-284"/>
        <w:rPr>
          <w:rFonts w:ascii="Arial" w:hAnsi="Arial" w:cs="Arial"/>
        </w:rPr>
      </w:pPr>
    </w:p>
    <w:p w:rsidR="00D564AD" w:rsidRPr="004B4685" w:rsidRDefault="00D564AD" w:rsidP="006811E0">
      <w:pPr>
        <w:spacing w:after="0"/>
        <w:ind w:left="-284"/>
        <w:rPr>
          <w:rFonts w:ascii="Arial" w:hAnsi="Arial" w:cs="Arial"/>
        </w:rPr>
      </w:pPr>
    </w:p>
    <w:p w:rsidR="00D564AD" w:rsidRPr="004B4685" w:rsidRDefault="00D564AD" w:rsidP="006811E0">
      <w:pPr>
        <w:spacing w:after="0"/>
        <w:ind w:left="-284"/>
        <w:rPr>
          <w:rFonts w:ascii="Arial" w:hAnsi="Arial" w:cs="Arial"/>
        </w:rPr>
      </w:pPr>
    </w:p>
    <w:p w:rsidR="00D564AD" w:rsidRPr="004B4685" w:rsidRDefault="00D564AD" w:rsidP="006811E0">
      <w:pPr>
        <w:spacing w:after="0"/>
        <w:ind w:left="-284"/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Архитектура централизованного Русского государства XVII в.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17 век в Русском государстве богат историческими событиями. Указ о пятилетнем сыске беглых хлопов (1597) завершил закрепощение крестьян. В общественную деятельность втягиваются более прогрессивные слои посадского населения. Ослабевает влияние церкви на мировоззрение людей. Противоречива и сложна жизнь на Руси в XVII в : тяга к просвещению и церковный раскол, переводные научно- технические руководства и страстные проповеди ревнителя старой веры – протопопа Аввакума, проникновение в религиозную живопись реалистических тенденций, и многое другое отражают борьбу светской и церковной идеалогий, говорят о наростании противоречий между новым и старым.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1"/>
      </w:r>
      <w:r w:rsidRPr="004B4685">
        <w:rPr>
          <w:rFonts w:ascii="Arial" w:hAnsi="Arial" w:cs="Arial"/>
          <w:sz w:val="24"/>
          <w:szCs w:val="24"/>
        </w:rPr>
        <w:t xml:space="preserve"> Это век смуты, восстаний, появления самозванца, вторжения иноземцев, но вместе с тем век прославлен необыкновенной стойкостью и способностью русского народа к возрождению. Многочисленные потрясения России в начале XVII в., ее вступление в эпоху Нового времени сказалось и на культуре, главной особенностью которой стал отход от церковной каноничности. Во всех областях культуры шла борьба между старыми церковными и новыми светскими формами, которые постепенно побеждали, что привело к дальнейшему усилению реалистических тенденций в искусстве.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Формирование общерусских рыночных отношений не могло не отразиться на росте городов, их развитии за счет новых свобод и включения в городскую  сферу влияния близлежащих сел и деревень. В середине столетия количество городов достигло 254. Менялся так же и архитектурный облик городов. Почетное место в городе занимали воеводные дворы, приказные избы, хоромы должностных лиц. По соседству с собором ставится гостиный двор, у реки выростают шеренги амбаров для хранения товаров и теснятся мелкие ремесленные мастерские.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В крупных торговых городах среди множества деревянных построек красуются пока еще редкие каменные палаты богатых купцов. Увеличение городской территории вынуждает строить колокольни более высокими и делать выразительными силуэты других вертикальных ориентиров – воторных и крепостных башен. . Развитие старых городов шло в рамках уже сложившейся планировки, а в новых городах-крепостях пытались внести регулярность в планировку улиц и форму кварталов. В связи с развитием артиллерии, города окружались земляными валами с бастионами. На юге и в Сибири строились и деревянные стены с земляной засыпкой, имевшие башни с навесным боем и низкими шатровыми крышами. Каменные стены среднерусских монастырей в то же время теряли свои старые оборонительные устройства, становились более нарядными.</w:t>
      </w:r>
    </w:p>
    <w:p w:rsidR="00D564AD" w:rsidRPr="004B4685" w:rsidRDefault="00D564AD" w:rsidP="006811E0">
      <w:pPr>
        <w:spacing w:after="0"/>
        <w:ind w:left="-284"/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Архитектура Московского государства.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Архитектура Москвы, наследуя черты зодчества наиболее развитых феодальных княжеств, обретает и свой самобытный стиль, в котором переплетаются традиции зодчества домонгольской Руси, и градостроительные достижения Новгорода и Пскова, а также находят отражение идеи объединения и освобождения земель, централизации государства и образования единой нации.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Архитектура Московского государства отличалась сравнительным постоянством основных типов строительства, характерных для феодального уклада. Это—жилые дома и хозяйственные постройки, церкви и звонницы, палаты и монастырские здания, крепостные сооружения, однако структура зданий и сооружений, их стилевой характер развивались вместе с изменением жизненных реалий, социальных и идеологических условий, оборонительных требований. Изменялись конструкции и строительные материалы, а вместе с ними — архитектоника зданий и сооружений. Наряду с каменными огромное значение имели деревянные постройки, которые на Руси всегда оставались основным видом массового строительств, оказывая влияние на развитие каменных зданий к сооружений.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2"/>
      </w:r>
    </w:p>
    <w:p w:rsidR="00D564AD" w:rsidRPr="004B4685" w:rsidRDefault="00D564AD" w:rsidP="006811E0">
      <w:pPr>
        <w:spacing w:after="0"/>
        <w:ind w:left="-284"/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Многообразие культовых зданий и их региональные черты.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Светское начало проникает и в культовые постройки, архитектурные формы которых отражают общие тенденции и народности, обогащению дакоративных средств и включению заподноевропейских ордерных деталей.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Возросшая политическая и экономическая сила посада сказалась на увеличении количества каменных приходских церквей, строившихся на «сборные» деньги и во во многом воплощавших художественные идеалы посадского люда Более того, основным типом церковных зданий становится бесстолпный приходской храм с кокошниками. Известный и впрежние времена, этот тип церкви приобретает новые черты.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Все более увеличивается разрушение тектонической взаимосвязи декоративных форм с объемно – пространственной композицией. Архитектурные членения фасадов свободно размещаются на плоскости, не отвечая конструктивной структуре здания.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3"/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Планы монастырей стали регулярнее. Укрупнение масштабов Москвы вызвало надстройку ряда кремлевских сооружений. При этом больше думали выразительности силуэта и нарядности убранства, чем об улучшении оборонительных качеств укреплений. Сложный силуэт и богатую белокаменную резьбу карнизов, крылец и фигурных наличников получил теремной дворец, построенный в Кремле. В церквах на протяжении XVII в. Происходила эволюция от сложных и асимметричных композиций к ясным и уравновешенным, от живописного кирпичного «узорочья» фасадов к четко размещенному на них ордерному убранству. Для первой половины XVII в. типичны бесстолпные с сомкнутым сводом «узорочные» церкви с трапезной, приделами и колокольней. Они имеют пять глав, главки над приделами, шатры над крыльцами и колокольней, ярусы кокошников и навеянные жилой архитектурой карнизы, наличники, филированные пояски. Своим дробным декором, живописным силуэтом и сложностью объема эти церкви напоминают многосрубные богатые хоромы, отражая проникновение в церковное зодчество светского начала и утрачивая монументальную ясность композиции.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Общий подъем национальной культуры, вызванный укреплением русского национального государства, получил выражение и в развитии архитектуры. Ко второй половине XVII в. относится сооружение ряда замечательных памятников архитектуры: царского дворца в Коломенском, грандиозного и оригинального комплекса архитектурных сооружений так называемого Нового Иерусалима в подмосковном Воскресенском монастыре, церквей Грузинской Божьей Матери в Москве и Покрова в Филях.  Свойственное русской архитектуре XVII в. стремление к пышности и нарядности получает яркое выражение в украшении монументальных кремлевских башен шатрами, имеющими чисто декоративное значение, а также в украшении белых стен Покровского собора на Красной площади (храм Василия Блаженного) пестрым и ярким орнаментальным узором.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4"/>
      </w:r>
    </w:p>
    <w:p w:rsidR="00D564AD" w:rsidRPr="004B4685" w:rsidRDefault="00D564AD" w:rsidP="006811E0">
      <w:pPr>
        <w:spacing w:after="0"/>
        <w:ind w:left="-284"/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Воскресенский собор Новоиерусалимского монастыря.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Одним из интереснейших историко-архитектурных памятников Подмосковья является Воскресенский Новоиерусалимский монастырь. Он расположен в живописной местности на высоком холме, который с трех сторон огибает река</w:t>
      </w:r>
    </w:p>
    <w:p w:rsidR="00D564AD" w:rsidRPr="004B4685" w:rsidRDefault="00D564AD" w:rsidP="006811E0">
      <w:pPr>
        <w:spacing w:after="0"/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В некоторых местах возвышенность была искусственно подсыпана, а своей восточной частью она примыкала к городу, который разросся рядом с монастырем и ранее назывался Воскресенском. В 1939 году он был переименован в город Истра по названию протекающей здесь реки.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Основателем монастыря был честолюбивый патриарх Никон, один из крупнейших деятелей Руси XVII века. В целях демонстрации величия и могущества церкви, ее приоритета над светской властью он задумал создать под Москвой дивный монастырь – свою новую резиденцию, который превзошел бы и затмил своим величием царские усадьбы. Воскресенский монастырь – колоссальный по тем временам архитектурный ансамбль – должен был стать новым центром православия.</w:t>
      </w:r>
    </w:p>
    <w:p w:rsidR="00D564AD" w:rsidRPr="004B4685" w:rsidRDefault="00D564AD" w:rsidP="006811E0">
      <w:pPr>
        <w:spacing w:after="0"/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     Новые исторические задачи (объединение в одном государстве западнорусских, украинских и белорусских земель) настойчиво требовали от правительства России укрепления международного авторитета, к чему и призывала теория «Москва - третий Рим». Архитектурным воплощением ее и стал Новоиерусалимский монастырь - любимое детище Никона. Патриарх лично выбрал место для него в 50 км от Москвы, на высоком холме, с трех сторон огибаемом речкой Истрой. Монастырь был заложен в 1656 г. на землях села Воскресенского (некоторые источники называют его также Сафатовым). При этом Никон, стремясь во всем уподобить новую обитель Святой Земле, переименовал все окрестные места в соответствии с библейской топонимикой: реку Истру - в Иордан, впадающий в нее ручей - в Кедрон; холм, где построили монастырь, назвали горой Сион; два других холма получили названия Фавор и Ермон. На возвышенности, названной горой Елеон, был основан женский монастырь Вифания. Березовую рощу в окрестностях обители назвали Гефсиманским садом. Даже близлежащие деревни не обошла общая участь - село Микулино назвали Преображенским, а деревня Зиновьева Пустошь получила наименование Капернаум. </w:t>
      </w:r>
    </w:p>
    <w:p w:rsidR="00D564AD" w:rsidRPr="004B4685" w:rsidRDefault="00D564AD" w:rsidP="006811E0">
      <w:pPr>
        <w:spacing w:after="0"/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     Работы по строительству монастыря потребовали немалой подготовки: выбранный холм был очищен от леса, его укрепили и подсыпали. Уже через год здесь возвышалась временная деревянная Воскресенская церковь, освященная в присутствии самого царя. Главным храмом обители должен был стать собор во имя Воскресения Господня, построенный по образцу храма Гроба Господня в Иерусалиме.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5"/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</w:rPr>
      </w:pPr>
      <w:r w:rsidRPr="004B4685">
        <w:rPr>
          <w:rFonts w:ascii="Arial" w:hAnsi="Arial" w:cs="Arial"/>
          <w:sz w:val="24"/>
          <w:szCs w:val="24"/>
        </w:rPr>
        <w:t>Строительные работы начались в 1656 году, и этот год считается годом основания Воскресенского монастыря. Архитектурным прообразом Воскресенского собора послужила, по идее Никона, христианская святыня – храм гроба господня в Иерусалиме, построенный в XII веке и поражавший всех паломников своей необычной формой и размером. Поэтому свой монастырь Никон назвал Новый Иерусалим.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</w:rPr>
      </w:pPr>
      <w:r w:rsidRPr="004B4685">
        <w:rPr>
          <w:rFonts w:ascii="Arial" w:hAnsi="Arial" w:cs="Arial"/>
          <w:sz w:val="24"/>
          <w:szCs w:val="24"/>
        </w:rPr>
        <w:t>Почти в точности повторяя сложнейший план длиной более 100метров, сохранив размеры основных  частей  храма в Иерусалиме, строители Воскресенского собора возвели памятник глубоко национальный. Строительство незнакомого типа храма с пещерной церквью, ротондой, колокольней и большим количеством пристроек осуществлялось русскими мастерами по чертежам, модели и описаниям поломников. Это свидетельствует о том, что зодчие уже в   XVIII веке  достаточно хорошо разбирались в чертежах и могли на их основании вести строительные работы. Замечательно и то, что, повторив основные элементы прославленного храма в Иерусалиме, мастера каменных дел сумели создать в Новоиерусалимском монастыре национальный памятник архитектуры. Творцы Воскресенского собора переосмыслили честолюбивую идею Никона и создали вдохновенное произведение, отразивший народные представления о «красоте неизглаголенной» и запечатлевшее мирские стремления к праздничным, нарядным формам.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6"/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Собор Новоиерусалимского монастыря лишен аскетичности и суровости каменных плоскостей своего прототипа, в его облике как бы материализованы мечты о райской красоте, о светлой счастливой жизни.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Задуманное  строительство обеспечивалось огромными материальными богатствами, которые этот крупнейший церковный феодал сосредоточил в своих владениях. К строительству были привлечены лучшие зодчие того времени, огромное число крепостных крестьян, мастеровых. Новый Иерусалим стал крупным центром художественных ремесел. На месте было организовано производство кирпича и рельефных многоцветных (ценинных) изразцов.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Керамическими мастерскими руководил «всяких рукодельных хитростей премудрый ремесленный изыскатель» белорус Петр Заборский. С ним работал талантливый мастер изготовления многоцветных изразцов Степан Полубес. Строительными работами руководил русский зодчий «каменных дел мастер» Аверкий Мокеев, плотницкими – мастер Иван Яковлев. При постройке собора были использованы все новшества русской архитектуры XVII века.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Многоглавие, ярусность, невиданное изобилие многоцветного изразцового декора позволили создать величественное и монументальное сооружение. Особую красоту и оригинальность собору придавало украшение из цветных изразцов, искусство изготовления которых было хорошо известно русским строителям, применявшим поливные кирпичи в своих сооружениях еще с глубокой древности. Изразцовые орнаменты украшали порталы входов, наличники, пояса-карнизы и другие детали храма.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Не меньшее впечатление производил храм Воскресения и своим внутренним убранством. Могучие пилоны с арками между ними охватывали полукольцом алтарь, который воспринимался почти как театральная сцена. В его глубине располагалось «горнее место», состоявшее из ступеней, поднимавшихся кверху амфитеатром. В центре находился патриарший трон, на котором должен был восседать Никон в окружении священнослужителей. Особенно богато были декорированы иконостасы, выполненные из многоцветных изразцов удивительной красоты. Их отличали богатство фантазии и искусство исполнения.</w:t>
      </w:r>
      <w:r w:rsidRPr="004B4685">
        <w:rPr>
          <w:rStyle w:val="a8"/>
          <w:rFonts w:ascii="Arial" w:hAnsi="Arial" w:cs="Arial"/>
          <w:sz w:val="24"/>
          <w:szCs w:val="24"/>
        </w:rPr>
        <w:footnoteReference w:id="7"/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Собор Воскресения Христова – уникальное храмовое сооружение, как по сложности, так и по красоте. Основные составляющие его части: в центре – храм Воскресения, с запада от него – перекрытая высоким шатром ротонда с часовней Гроба Господня, а с востока – подземная церковь Константина и Елены. У южного фасада собора возвышалась семиярусная колокольня, взорванная фашистами в 1941г. Со стороны аспид собор дополняют главы приделов.Изначально в соборе было заложено 14 приделов. В XVIII-XIX вв. богатые богомольцы и члены царской семьи устроили еще 15 приделов. Основной объем собора увенчан массивным световым барабаном, обильно украшенным полихромными изразцами и с большой золоченой луковичной главой. Сам собор снаружи богато украшен резными наличниками, карнизами, фризами, балюстрадами; многие детали декора были выполнены из тех же  изразцов, изготовленных Степаном Полубесом и Игнатием Максимовым – известными белорусскими мастерами. Уникальные керамические иконостасы в пяти приделах были выполнены также белорусским мастером Петром Заборским, наставником Полубеса и Максимова. Самый известный и красивый рисунок, украшавший собор, назывался «павлиньим оком» и представлял собой стилизованный цветок граната, похожий на глазки на перьях в хвосте павлина. Сейчас эти изразцы сохранились только на апсиде основной части собора, снаружи и внутри; вообще же она была очень распространена в декоре храмов Московской земли в XVII веке.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Со стороны кажется, что центральная часть Воскресенского собора как бы теряется среди многоглавия подземной церкви Константина и Елены, примыкающей к ее апсидам, и высокого шатра – главной доминанты не только собора, но и всего Новоиерусалимского монастыря. Южный фасад собора очень близок к Иерусалимскому храму. Перспективные порталы обрамляют двойные врата – Красные и Судные. Основным входом в храм служили Красные врата, украшенные дубовой золоченой резьбой, изображавшей сцены из Священного Писания. Ныне эта резьба почти полностью утрачена.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Восточнее Красных и Судных врат в стене есть вход в гробницу Патриарха Никона. Сразу после смерти Никон был похоронен в церкви Усекновения Главы Иоанна Предтечи, а в XVIII веке в южной стене над местом погребения был пробит арочный проем, давший возможность подходить к гробнице через Архангельский придел. В изножии гробницы стоит плита со стихотворной эпитафией, написанной архимандритом Германом. 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Основными частями сложной композиции центральной части собора можно назвать главный алтарь с Горним местом, вокруг которых располагаются части храма, символизирующие крестный путь Христа и события, предшествующие воскресению: камень Миропомазания, «жалостный путь» на Голгофу, церковь Воздвижения Креста Господня (Голгофская), придел Поругания Господня, или Тернового Венца, церковь Усекновения Главы Иоанна Предтечи («Гроб Адамов»). В замысел композиции грандиозного храма входило показать все эпизоды от последних дней Христа до его Воскресения, которому и посвящен весь монастырь. На обустройство приделов и Голгофской церкви давали средства и члены царской семьи, и богатые дворяне. 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Своды центральной части собора поддерживают четыре массивных столпа, изукрашенных барочной лепниной и фресками. Уровень пола здесь выше, чем в остальных частях здания. По всему периметру крестовой части собора расположен выложенный из изразцов текст «Сказания о церковных таинствах», составленного Патриархом Никоном и датированная 1 сентября 1666г. Центральный иконостас в 12 ярусов, изготовленный в начале 1680-х гг., погиб во время Великой Отечественной войны, сейчас на его месте – простой временный, в один ярус и с новодельными иконами. За иконостасом – колоссальных размеров алтарная часть со ступенями, ведущими к Горнему месту. 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Центральную часть и ротонду Живоносного Гроба Господня соединяет высокая «Царская арка». В центре помещается часовня, называемая Кувуклией («опочивальней») и состоящая из пещеры Гроба Господня и придела Ангела. Сама ротонда повторяет Иерусалимский прототип, построенный в VI веке, с деревянным шатром. Однако первоначальный замысел деревянного шатра в Новом Иерусалиме был изменен, и в 1680-х гг. завершение ротонды над Кувуклией было сделано из кирпича,  диаметр шатра был 23 метра, был покрыт покрыт поливной цветной черепицей</w:t>
      </w:r>
      <w:r w:rsidRPr="004B4685">
        <w:rPr>
          <w:rFonts w:ascii="Arial" w:hAnsi="Arial" w:cs="Arial"/>
        </w:rPr>
        <w:t xml:space="preserve"> ,</w:t>
      </w:r>
      <w:r w:rsidRPr="004B4685">
        <w:rPr>
          <w:rFonts w:ascii="Arial" w:hAnsi="Arial" w:cs="Arial"/>
          <w:sz w:val="24"/>
          <w:szCs w:val="24"/>
        </w:rPr>
        <w:t>украшенная тремя рядами окошек-слухов . Но конструкция оказалась слишком тяжелой и не выдержала собственного веса: в 1723г. шатер обрушился и только по счастливой случайности никто не пострадал – все были на праздновании Вознесения Господня у Елеонской часовни. В 1726г. к обрушению в соборе добавился пожар, приведший здание в совершенно плачевное состояние. Только в 1730-1731гг. начались работы по восстановлению собора, в которых были заняты лучшие зодчие этого времени. Руководил работами Иван Федорович Мичурин (впоследствии главный архитектор Москвы).Сильно разрушенная ротонда была восстановлена заново с использованием старого кирпича, заново изготовлены изразцы для наличников и фризов. Оставался нерешенным вопрос с реставрацией шатра. Наконец в 1756-1759гг. по проекту архитектора Бартоломео Растрелли и инженера В.Бернардаччи московский архитектор К.И.Бланк начал возводить новый деревянный шатер с 60-ю люкарнами, между которыми на внутренней стороне были размещены картины на сюжеты Священного Писания. Тогда же была заново сделана Кувуклия, оформленная, как считают исследователи, также по проекту Растрелли, в барочном стиле, с резными деревянными украшениями и изразцами.</w:t>
      </w:r>
    </w:p>
    <w:p w:rsidR="00D564AD" w:rsidRPr="004B4685" w:rsidRDefault="00D564AD" w:rsidP="006811E0">
      <w:pPr>
        <w:spacing w:after="0"/>
        <w:ind w:left="-284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Первое, что видят входящие в главные ворота Нового Иерусалима – это церковь святых равноапостольных Константина и Елены, углубленную в землю на шесть метров. На такой глубине, по преданию, царица Елена обрела в Иерусалиме Животворящий Крест. Строительство церкви тянулось долго: при Никоне был вырыт котлован, а освящена она была только в 1690г. При рытье котлована на месте, соответствующем месту обретения Креста, забил источник, что осложнило работы. Украшен храм скромнее, чем основная часть собора: лепнина присутствует только на потолке и столпах. При этом особым богатством убранства отличается глава: окна украшены наличниками-картушами с раковинами наверху, между окон расставлены пилястры с пышными коринфскими капителями. 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После закрытия монастыря в соборе разместилась часть экспозиций музея: коллекции картин, графики, фарфора. При устроении музейных залов были уничтожены иконостасы многих приделов. В 1941г. монастырь был захвачен фашистами. В Воскресенском соборе расположился склад боеприпасов, а музейные ценности частично были вывезены, а те, которые вывезти не удалось – разломаны или сожжены.Отступая, фашисты взорвали собор. Рухнула семиярусная колокольня, сгорел уникальный шатер, обрушились два столпа, поддерживавших своды. Собор являл собой страшное зрелище; и сейчас в музее можно увидеть фотографии, сделанные до реставрации.  Восстановление началось уже в 1942г.: разбирали обломки, расчищали завалы. Официальное решение о реставрационных работах было принято только в 1949г., а проект восстановления собора был составлен в 1982г. Чудом после взрыва сохранились все части собора, освященные Никоном: главный алтарь, Голгофская церковь и приделы под ней. </w:t>
      </w:r>
    </w:p>
    <w:p w:rsidR="00D564AD" w:rsidRPr="004B4685" w:rsidRDefault="00D564AD" w:rsidP="006811E0">
      <w:pPr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Сейчас внешняя реставрация храма почти окончена, недостает лишь колокольни, работы по возведению которой только начинаются. Пока уцелевший Трехсвятительский колокол установлен на временной звоннице с юга от собора. Внутренняя отделка храма еще продолжается. Собор передан в 1994г. вместе с рядом других монастырских строений братии возобновленного мужского монастыря, и в северной части основного объема проводятся богослужения.</w:t>
      </w:r>
    </w:p>
    <w:p w:rsidR="00D564AD" w:rsidRPr="004B4685" w:rsidRDefault="00D564AD" w:rsidP="006811E0">
      <w:pPr>
        <w:ind w:left="-284"/>
        <w:rPr>
          <w:rFonts w:ascii="Arial" w:hAnsi="Arial" w:cs="Arial"/>
          <w:sz w:val="24"/>
          <w:szCs w:val="24"/>
        </w:rPr>
      </w:pPr>
    </w:p>
    <w:p w:rsidR="00D564AD" w:rsidRPr="004B4685" w:rsidRDefault="00D564AD" w:rsidP="006811E0">
      <w:pPr>
        <w:rPr>
          <w:rFonts w:ascii="Arial" w:hAnsi="Arial" w:cs="Arial"/>
          <w:sz w:val="24"/>
          <w:szCs w:val="24"/>
        </w:rPr>
      </w:pPr>
    </w:p>
    <w:p w:rsidR="00D564AD" w:rsidRPr="004B4685" w:rsidRDefault="00D564AD" w:rsidP="006811E0">
      <w:pPr>
        <w:jc w:val="center"/>
        <w:rPr>
          <w:rFonts w:ascii="Arial" w:hAnsi="Arial" w:cs="Arial"/>
          <w:sz w:val="28"/>
          <w:szCs w:val="28"/>
        </w:rPr>
      </w:pPr>
    </w:p>
    <w:p w:rsidR="00D564AD" w:rsidRPr="004B4685" w:rsidRDefault="00D564AD" w:rsidP="006811E0">
      <w:pPr>
        <w:jc w:val="center"/>
        <w:rPr>
          <w:rFonts w:ascii="Arial" w:hAnsi="Arial" w:cs="Arial"/>
          <w:sz w:val="28"/>
          <w:szCs w:val="28"/>
        </w:rPr>
      </w:pPr>
    </w:p>
    <w:p w:rsidR="00D564AD" w:rsidRPr="004B4685" w:rsidRDefault="00D564AD" w:rsidP="006811E0">
      <w:pPr>
        <w:jc w:val="center"/>
        <w:rPr>
          <w:rFonts w:ascii="Arial" w:hAnsi="Arial" w:cs="Arial"/>
          <w:sz w:val="28"/>
          <w:szCs w:val="28"/>
        </w:rPr>
      </w:pPr>
    </w:p>
    <w:p w:rsidR="00D564AD" w:rsidRPr="004B4685" w:rsidRDefault="00D564AD" w:rsidP="004B4685">
      <w:pPr>
        <w:rPr>
          <w:rFonts w:ascii="Arial" w:hAnsi="Arial" w:cs="Arial"/>
          <w:sz w:val="28"/>
          <w:szCs w:val="28"/>
        </w:rPr>
      </w:pPr>
    </w:p>
    <w:p w:rsidR="00D564AD" w:rsidRDefault="00D564AD" w:rsidP="004B4685">
      <w:pPr>
        <w:jc w:val="center"/>
        <w:rPr>
          <w:rFonts w:ascii="Arial" w:hAnsi="Arial" w:cs="Arial"/>
          <w:sz w:val="28"/>
          <w:szCs w:val="28"/>
        </w:rPr>
      </w:pPr>
    </w:p>
    <w:p w:rsidR="00D564AD" w:rsidRPr="004B4685" w:rsidRDefault="00D564AD" w:rsidP="004B4685">
      <w:pPr>
        <w:jc w:val="center"/>
        <w:rPr>
          <w:rFonts w:ascii="Arial" w:hAnsi="Arial" w:cs="Arial"/>
          <w:sz w:val="28"/>
          <w:szCs w:val="28"/>
        </w:rPr>
      </w:pPr>
      <w:r w:rsidRPr="004B4685">
        <w:rPr>
          <w:rFonts w:ascii="Arial" w:hAnsi="Arial" w:cs="Arial"/>
          <w:sz w:val="28"/>
          <w:szCs w:val="28"/>
        </w:rPr>
        <w:t>Заключение.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 xml:space="preserve">Воскресенский собор, построенный по образцу храма Гроба Господня в Иерусалиме,  представляет собой образец начала новых традиций середины    XVII в. Новые исторические задачи настойчиво требовали от правительства России укрепления международного авторитета, к чему и призывала теория «Москва - третий Рим». Русские мастера смогли создать вдохновенное произведение, отразивший народные представления о «красоте неизглаголенной» и запечатлевшее мирские стремления к праздничным, нарядным формам. В отличии от прообраза храма в его облике как бы материализованы мечты о райской красоте, о светлой счастливой жизни.  </w:t>
      </w:r>
    </w:p>
    <w:p w:rsidR="00D564AD" w:rsidRPr="004B4685" w:rsidRDefault="00D564AD" w:rsidP="006811E0">
      <w:pPr>
        <w:spacing w:after="0"/>
        <w:ind w:left="-284" w:firstLine="568"/>
        <w:rPr>
          <w:rFonts w:ascii="Arial" w:hAnsi="Arial" w:cs="Arial"/>
          <w:sz w:val="24"/>
          <w:szCs w:val="24"/>
        </w:rPr>
      </w:pPr>
      <w:r w:rsidRPr="004B4685">
        <w:rPr>
          <w:rFonts w:ascii="Arial" w:hAnsi="Arial" w:cs="Arial"/>
          <w:sz w:val="24"/>
          <w:szCs w:val="24"/>
        </w:rPr>
        <w:t>Светское начало проникшее  и в культовые постройки, архитектурные формы которых отражают общие тенденции и народности, обогащению декоративных средств присутствует как на фасаде, так и во внутреннем убранстве Воскресенского собора.</w:t>
      </w:r>
    </w:p>
    <w:p w:rsidR="00D564AD" w:rsidRPr="004B4685" w:rsidRDefault="00D564AD" w:rsidP="006811E0">
      <w:pPr>
        <w:spacing w:after="0"/>
        <w:ind w:left="-284"/>
        <w:rPr>
          <w:rFonts w:ascii="Arial" w:hAnsi="Arial" w:cs="Arial"/>
          <w:sz w:val="24"/>
          <w:szCs w:val="24"/>
        </w:rPr>
      </w:pPr>
    </w:p>
    <w:p w:rsidR="00D564AD" w:rsidRPr="00EF226A" w:rsidRDefault="00D564AD" w:rsidP="006811E0">
      <w:pPr>
        <w:spacing w:after="0"/>
        <w:ind w:left="-284"/>
      </w:pPr>
    </w:p>
    <w:p w:rsidR="00D564AD" w:rsidRPr="00091249" w:rsidRDefault="00D564AD" w:rsidP="006811E0">
      <w:pPr>
        <w:ind w:left="-284"/>
        <w:rPr>
          <w:rFonts w:ascii="Arial" w:hAnsi="Arial" w:cs="Arial"/>
          <w:sz w:val="24"/>
          <w:szCs w:val="24"/>
        </w:rPr>
      </w:pPr>
    </w:p>
    <w:p w:rsidR="00D564AD" w:rsidRPr="005F0107" w:rsidRDefault="00D564AD" w:rsidP="006811E0">
      <w:pPr>
        <w:spacing w:after="0"/>
        <w:ind w:left="-284"/>
        <w:rPr>
          <w:rFonts w:ascii="Arial" w:hAnsi="Arial" w:cs="Arial"/>
          <w:sz w:val="24"/>
          <w:szCs w:val="24"/>
        </w:rPr>
      </w:pPr>
    </w:p>
    <w:p w:rsidR="00D564AD" w:rsidRDefault="00D564AD" w:rsidP="006811E0">
      <w:pPr>
        <w:spacing w:after="0"/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Pr="008D49A5" w:rsidRDefault="00D564AD" w:rsidP="006811E0">
      <w:pPr>
        <w:ind w:left="-284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</w:t>
      </w:r>
      <w:r w:rsidRPr="008D49A5">
        <w:rPr>
          <w:rFonts w:ascii="Arial" w:hAnsi="Arial" w:cs="Arial"/>
          <w:sz w:val="28"/>
          <w:szCs w:val="28"/>
        </w:rPr>
        <w:t>Иллюстрации.</w:t>
      </w:r>
    </w:p>
    <w:p w:rsidR="00D564AD" w:rsidRDefault="007914ED" w:rsidP="006811E0">
      <w:pPr>
        <w:ind w:left="-284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9.25pt;height:330pt;visibility:visible">
            <v:imagedata r:id="rId7" o:title=""/>
          </v:shape>
        </w:pict>
      </w:r>
    </w:p>
    <w:p w:rsidR="00D564AD" w:rsidRDefault="007914ED" w:rsidP="006811E0">
      <w:pPr>
        <w:ind w:left="-284"/>
      </w:pPr>
      <w:r>
        <w:rPr>
          <w:noProof/>
          <w:lang w:eastAsia="ru-RU"/>
        </w:rPr>
        <w:pict>
          <v:shape id="Рисунок 3" o:spid="_x0000_i1026" type="#_x0000_t75" style="width:465.75pt;height:277.5pt;visibility:visible">
            <v:imagedata r:id="rId8" o:title=""/>
          </v:shape>
        </w:pict>
      </w: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D564AD" w:rsidP="006811E0">
      <w:pPr>
        <w:ind w:left="-284"/>
      </w:pPr>
    </w:p>
    <w:p w:rsidR="00D564AD" w:rsidRDefault="007914ED" w:rsidP="00521652">
      <w:pPr>
        <w:ind w:left="-284"/>
      </w:pPr>
      <w:r>
        <w:rPr>
          <w:noProof/>
          <w:lang w:eastAsia="ru-RU"/>
        </w:rPr>
        <w:pict>
          <v:shape id="Рисунок 4" o:spid="_x0000_i1027" type="#_x0000_t75" style="width:459.75pt;height:264pt;visibility:visible">
            <v:imagedata r:id="rId9" o:title=""/>
          </v:shape>
        </w:pict>
      </w:r>
      <w:r w:rsidR="00D564AD" w:rsidRPr="00521652">
        <w:t>1679–1685. План. 1870-е гг.</w:t>
      </w:r>
    </w:p>
    <w:p w:rsidR="00D564AD" w:rsidRDefault="00D564AD" w:rsidP="00521652">
      <w:pPr>
        <w:spacing w:after="0"/>
        <w:ind w:left="-284"/>
      </w:pPr>
      <w:r>
        <w:t xml:space="preserve">НИЖНИЙ ЭТАЖ </w:t>
      </w:r>
    </w:p>
    <w:p w:rsidR="00D564AD" w:rsidRDefault="00D564AD" w:rsidP="00521652">
      <w:pPr>
        <w:ind w:left="-284"/>
      </w:pPr>
      <w:r>
        <w:t xml:space="preserve">1 – Святой Гроб, 2 – Придел Ангела, 3 – Гробы Иосифа и Никодима, 4 – Придел Марии Магдалины, 5 – Придел Сошествия Святого Духа, 6 – Собор Воскресения Господнего, 7 – Царская арка, 8 – Главный алтарь, 9 – Придел Рождества Богородицы, 10 – Церковь Гевсимания, 11 – Темница Господня, 12 – Придел Лонгина сотника, 13 – Придел преподобного Иулия и великомученицы Екатерины, 14 – Придел Разделения риз Господних, 15 – Придел Тернового венца, 16 – Церковь Царицы Елены, 17 – Придел Утоления печали, 18 – Место для придела Святого Кириака, 19 – Колодец, где обретен Голговский крест, 20 – Авраамова палатка, 21 – Темница Иоанна Предтечи, 22 – Церковь Иоанна Предтечи, 23 – Гроб патриарха Никона, 24 – Жалостный путь, 25 – Придел Архангела Михаила, 26 – Святые врата, 27 – Церковь Марии Египетской, 28 – Камень повития, 29 – Колокольня с приделом всех святых, 30 – Придел Святого Николая Чудотворца, 31 – Придел Святой Праведной Анны, 32 – Лестница на хоры и ризницу, 34 – Кладезь церковный, 35 – Лестница на хоры. </w:t>
      </w: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</w:pPr>
      <w:r>
        <w:t xml:space="preserve">ГОЛГОФА </w:t>
      </w: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</w:pPr>
      <w:r>
        <w:t>36 – Чертог царицы Елены, 37 – Церковь Страстей Господних, 38 – Гора Голгофа, 39 – Алтарь, 40 – Три палатки кладовых, 41 – Лестница из соборного алтаря на Голгофу.</w:t>
      </w: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</w:pPr>
    </w:p>
    <w:p w:rsidR="00D564AD" w:rsidRDefault="00D564AD" w:rsidP="00521652">
      <w:pPr>
        <w:ind w:left="-284"/>
        <w:jc w:val="center"/>
        <w:rPr>
          <w:rFonts w:ascii="Arial" w:hAnsi="Arial" w:cs="Arial"/>
          <w:sz w:val="24"/>
          <w:szCs w:val="24"/>
        </w:rPr>
      </w:pPr>
      <w:r w:rsidRPr="00521652">
        <w:rPr>
          <w:rFonts w:ascii="Arial" w:hAnsi="Arial" w:cs="Arial"/>
          <w:sz w:val="28"/>
          <w:szCs w:val="28"/>
        </w:rPr>
        <w:t>Список используемой литературы.</w:t>
      </w:r>
    </w:p>
    <w:p w:rsidR="00D564AD" w:rsidRDefault="00D564AD" w:rsidP="00CA7C7D">
      <w:pPr>
        <w:pStyle w:val="1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1391">
        <w:rPr>
          <w:rFonts w:ascii="Arial" w:hAnsi="Arial" w:cs="Arial"/>
          <w:sz w:val="24"/>
          <w:szCs w:val="24"/>
        </w:rPr>
        <w:t>Грабарь Игорь Эммануилович. История русского искусства.Т2.Архитектура.История архитектуры. (допетровская эпоха).</w:t>
      </w:r>
    </w:p>
    <w:p w:rsidR="00D564AD" w:rsidRDefault="00D564AD" w:rsidP="00CA7C7D">
      <w:pPr>
        <w:pStyle w:val="1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1391">
        <w:rPr>
          <w:rFonts w:ascii="Arial" w:hAnsi="Arial" w:cs="Arial"/>
          <w:sz w:val="24"/>
          <w:szCs w:val="24"/>
        </w:rPr>
        <w:t>Зодчие Москвы XV-XIX вв. (Сост. Ю.С.Яралов) М.: Московский рабочий, 1981</w:t>
      </w:r>
    </w:p>
    <w:p w:rsidR="00D564AD" w:rsidRPr="00051391" w:rsidRDefault="00D564AD" w:rsidP="00CA7C7D">
      <w:pPr>
        <w:pStyle w:val="1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1391">
        <w:rPr>
          <w:rFonts w:ascii="Arial" w:hAnsi="Arial" w:cs="Arial"/>
          <w:sz w:val="24"/>
          <w:szCs w:val="24"/>
        </w:rPr>
        <w:t>История русской архитектуры. Под редакцией С.В. Безсонова.</w:t>
      </w:r>
    </w:p>
    <w:p w:rsidR="00D564AD" w:rsidRDefault="00D564AD" w:rsidP="00CA7C7D">
      <w:pPr>
        <w:pStyle w:val="1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История русской архитектуры. Под редакцией Ю.С.Ушакова, Спб. 1994.</w:t>
      </w:r>
    </w:p>
    <w:p w:rsidR="00D564AD" w:rsidRDefault="00D564AD" w:rsidP="00CA7C7D">
      <w:pPr>
        <w:pStyle w:val="1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1391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стория русского искусства. Т. 5</w:t>
      </w:r>
      <w:r w:rsidRPr="00051391">
        <w:rPr>
          <w:rFonts w:ascii="Arial" w:hAnsi="Arial" w:cs="Arial"/>
          <w:sz w:val="24"/>
          <w:szCs w:val="24"/>
        </w:rPr>
        <w:t xml:space="preserve">. – М.: </w:t>
      </w:r>
      <w:r>
        <w:rPr>
          <w:rFonts w:ascii="Arial" w:hAnsi="Arial" w:cs="Arial"/>
          <w:sz w:val="24"/>
          <w:szCs w:val="24"/>
        </w:rPr>
        <w:t>Изд-во Академии наук СССР, 1959.</w:t>
      </w:r>
    </w:p>
    <w:p w:rsidR="00D564AD" w:rsidRPr="00CA7C7D" w:rsidRDefault="00D564AD" w:rsidP="00051391">
      <w:pPr>
        <w:pStyle w:val="1"/>
        <w:ind w:left="436"/>
        <w:rPr>
          <w:rFonts w:ascii="Arial" w:hAnsi="Arial" w:cs="Arial"/>
          <w:sz w:val="24"/>
          <w:szCs w:val="24"/>
        </w:rPr>
      </w:pPr>
    </w:p>
    <w:p w:rsidR="00D564AD" w:rsidRPr="00521652" w:rsidRDefault="00D564AD" w:rsidP="00521652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D564AD" w:rsidRPr="00521652" w:rsidSect="001B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4AD" w:rsidRDefault="00D564AD" w:rsidP="00B95D22">
      <w:pPr>
        <w:spacing w:after="0" w:line="240" w:lineRule="auto"/>
      </w:pPr>
      <w:r>
        <w:separator/>
      </w:r>
    </w:p>
  </w:endnote>
  <w:endnote w:type="continuationSeparator" w:id="0">
    <w:p w:rsidR="00D564AD" w:rsidRDefault="00D564AD" w:rsidP="00B95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4AD" w:rsidRDefault="00D564AD" w:rsidP="00B95D22">
      <w:pPr>
        <w:spacing w:after="0" w:line="240" w:lineRule="auto"/>
      </w:pPr>
      <w:r>
        <w:separator/>
      </w:r>
    </w:p>
  </w:footnote>
  <w:footnote w:type="continuationSeparator" w:id="0">
    <w:p w:rsidR="00D564AD" w:rsidRDefault="00D564AD" w:rsidP="00B95D22">
      <w:pPr>
        <w:spacing w:after="0" w:line="240" w:lineRule="auto"/>
      </w:pPr>
      <w:r>
        <w:continuationSeparator/>
      </w:r>
    </w:p>
  </w:footnote>
  <w:footnote w:id="1">
    <w:p w:rsidR="00D564AD" w:rsidRDefault="00D564AD" w:rsidP="00051391">
      <w:pPr>
        <w:pStyle w:val="1"/>
        <w:ind w:left="436"/>
        <w:rPr>
          <w:rFonts w:ascii="Arial" w:hAnsi="Arial" w:cs="Arial"/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4B4685">
        <w:rPr>
          <w:rFonts w:ascii="Arial" w:hAnsi="Arial" w:cs="Arial"/>
          <w:sz w:val="20"/>
          <w:szCs w:val="20"/>
        </w:rPr>
        <w:t>История русской архитектуры. Под редакцией Ю.С.Ушакова, Спб. 1994.</w:t>
      </w:r>
    </w:p>
    <w:p w:rsidR="00D564AD" w:rsidRDefault="00D564AD" w:rsidP="00051391">
      <w:pPr>
        <w:pStyle w:val="1"/>
        <w:ind w:left="436"/>
      </w:pPr>
    </w:p>
  </w:footnote>
  <w:footnote w:id="2">
    <w:p w:rsidR="00D564AD" w:rsidRDefault="00D564AD">
      <w:pPr>
        <w:pStyle w:val="a6"/>
      </w:pPr>
      <w:r>
        <w:rPr>
          <w:rStyle w:val="a8"/>
        </w:rPr>
        <w:footnoteRef/>
      </w:r>
      <w:r>
        <w:t xml:space="preserve"> </w:t>
      </w:r>
      <w:r w:rsidRPr="004B4685">
        <w:rPr>
          <w:rFonts w:ascii="Arial" w:hAnsi="Arial" w:cs="Arial"/>
        </w:rPr>
        <w:t>История русской архитектуры. Под редакцией С.В. Безсонова.</w:t>
      </w:r>
    </w:p>
  </w:footnote>
  <w:footnote w:id="3">
    <w:p w:rsidR="00D564AD" w:rsidRPr="004B4685" w:rsidRDefault="00D564AD" w:rsidP="00051391">
      <w:pPr>
        <w:rPr>
          <w:rFonts w:ascii="Arial" w:hAnsi="Arial" w:cs="Arial"/>
          <w:sz w:val="20"/>
          <w:szCs w:val="20"/>
        </w:rPr>
      </w:pPr>
      <w:r w:rsidRPr="004B4685">
        <w:rPr>
          <w:rStyle w:val="a8"/>
          <w:sz w:val="20"/>
          <w:szCs w:val="20"/>
        </w:rPr>
        <w:footnoteRef/>
      </w:r>
      <w:r w:rsidRPr="004B4685">
        <w:rPr>
          <w:sz w:val="20"/>
          <w:szCs w:val="20"/>
        </w:rPr>
        <w:t xml:space="preserve"> </w:t>
      </w:r>
      <w:r w:rsidRPr="004B4685">
        <w:rPr>
          <w:rFonts w:ascii="Arial" w:hAnsi="Arial" w:cs="Arial"/>
          <w:sz w:val="20"/>
          <w:szCs w:val="20"/>
        </w:rPr>
        <w:t>История русской архитектуры. Под редакцией Ю.С.Ушакова, Спб. 1994.</w:t>
      </w:r>
    </w:p>
    <w:p w:rsidR="00D564AD" w:rsidRDefault="00D564AD" w:rsidP="00051391"/>
  </w:footnote>
  <w:footnote w:id="4">
    <w:p w:rsidR="00D564AD" w:rsidRPr="004B4685" w:rsidRDefault="00D564AD" w:rsidP="004B4685">
      <w:pPr>
        <w:rPr>
          <w:rFonts w:ascii="Arial" w:hAnsi="Arial" w:cs="Arial"/>
          <w:sz w:val="20"/>
          <w:szCs w:val="20"/>
        </w:rPr>
      </w:pPr>
      <w:r w:rsidRPr="004B4685">
        <w:rPr>
          <w:rStyle w:val="a8"/>
          <w:sz w:val="20"/>
          <w:szCs w:val="20"/>
        </w:rPr>
        <w:footnoteRef/>
      </w:r>
      <w:r w:rsidRPr="004B4685">
        <w:rPr>
          <w:sz w:val="20"/>
          <w:szCs w:val="20"/>
        </w:rPr>
        <w:t xml:space="preserve"> </w:t>
      </w:r>
      <w:r w:rsidRPr="004B4685">
        <w:rPr>
          <w:rFonts w:ascii="Arial" w:hAnsi="Arial" w:cs="Arial"/>
          <w:sz w:val="20"/>
          <w:szCs w:val="20"/>
        </w:rPr>
        <w:t>Грабарь И.Э. История русского искусства.Т2.Архитектура.История архитектуры. (допетровская эпоха).</w:t>
      </w:r>
    </w:p>
    <w:p w:rsidR="00D564AD" w:rsidRDefault="00D564AD" w:rsidP="004B4685"/>
  </w:footnote>
  <w:footnote w:id="5">
    <w:p w:rsidR="00D564AD" w:rsidRDefault="00D564AD" w:rsidP="004B4685">
      <w:pPr>
        <w:spacing w:after="0"/>
      </w:pPr>
      <w:r w:rsidRPr="004B4685">
        <w:rPr>
          <w:rStyle w:val="a8"/>
          <w:sz w:val="20"/>
          <w:szCs w:val="20"/>
        </w:rPr>
        <w:footnoteRef/>
      </w:r>
      <w:r w:rsidRPr="004B4685">
        <w:rPr>
          <w:sz w:val="20"/>
          <w:szCs w:val="20"/>
        </w:rPr>
        <w:t xml:space="preserve"> </w:t>
      </w:r>
      <w:r w:rsidRPr="004B4685">
        <w:rPr>
          <w:rFonts w:ascii="Arial" w:hAnsi="Arial" w:cs="Arial"/>
          <w:sz w:val="20"/>
          <w:szCs w:val="20"/>
        </w:rPr>
        <w:t>История русской архитектуры. Под редакцией Ю.С.Ушакова, Спб. 1994.</w:t>
      </w:r>
    </w:p>
  </w:footnote>
  <w:footnote w:id="6">
    <w:p w:rsidR="00D564AD" w:rsidRDefault="00D564AD">
      <w:pPr>
        <w:pStyle w:val="a6"/>
      </w:pPr>
      <w:r w:rsidRPr="004B4685">
        <w:rPr>
          <w:rStyle w:val="a8"/>
        </w:rPr>
        <w:footnoteRef/>
      </w:r>
      <w:r w:rsidRPr="004B4685">
        <w:t xml:space="preserve"> </w:t>
      </w:r>
      <w:r w:rsidRPr="004B4685">
        <w:rPr>
          <w:rFonts w:ascii="Arial" w:hAnsi="Arial" w:cs="Arial"/>
        </w:rPr>
        <w:t>История русской архитектуры. Под редакцией С.В. Безсонова.</w:t>
      </w:r>
    </w:p>
  </w:footnote>
  <w:footnote w:id="7">
    <w:p w:rsidR="00D564AD" w:rsidRPr="004B4685" w:rsidRDefault="00D564AD" w:rsidP="004B4685">
      <w:pPr>
        <w:rPr>
          <w:rFonts w:ascii="Arial" w:hAnsi="Arial" w:cs="Arial"/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4B4685">
        <w:rPr>
          <w:rFonts w:ascii="Arial" w:hAnsi="Arial" w:cs="Arial"/>
          <w:sz w:val="20"/>
          <w:szCs w:val="20"/>
        </w:rPr>
        <w:t>Зодчие Москвы XV-XIX вв. (Сост. Ю.С.Яралов) М.: Московский рабочий, 1981</w:t>
      </w:r>
      <w:r>
        <w:rPr>
          <w:rFonts w:ascii="Arial" w:hAnsi="Arial" w:cs="Arial"/>
          <w:sz w:val="20"/>
          <w:szCs w:val="20"/>
        </w:rPr>
        <w:t>.</w:t>
      </w:r>
    </w:p>
    <w:p w:rsidR="00D564AD" w:rsidRDefault="00D564AD" w:rsidP="004B46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F1154"/>
    <w:multiLevelType w:val="hybridMultilevel"/>
    <w:tmpl w:val="FE442ABA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>
    <w:nsid w:val="086C413D"/>
    <w:multiLevelType w:val="hybridMultilevel"/>
    <w:tmpl w:val="2228BE84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2">
    <w:nsid w:val="274070DA"/>
    <w:multiLevelType w:val="hybridMultilevel"/>
    <w:tmpl w:val="1722FCCE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">
    <w:nsid w:val="42BD0EAC"/>
    <w:multiLevelType w:val="hybridMultilevel"/>
    <w:tmpl w:val="78921C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C36F72"/>
    <w:multiLevelType w:val="hybridMultilevel"/>
    <w:tmpl w:val="57FCEB1E"/>
    <w:lvl w:ilvl="0" w:tplc="0419000F">
      <w:start w:val="1"/>
      <w:numFmt w:val="decimal"/>
      <w:lvlText w:val="%1."/>
      <w:lvlJc w:val="left"/>
      <w:pPr>
        <w:ind w:left="35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  <w:rPr>
        <w:rFonts w:cs="Times New Roman"/>
      </w:rPr>
    </w:lvl>
  </w:abstractNum>
  <w:abstractNum w:abstractNumId="5">
    <w:nsid w:val="70B360C1"/>
    <w:multiLevelType w:val="hybridMultilevel"/>
    <w:tmpl w:val="1722FCCE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50D"/>
    <w:rsid w:val="00051391"/>
    <w:rsid w:val="00091249"/>
    <w:rsid w:val="000D224E"/>
    <w:rsid w:val="00185D2E"/>
    <w:rsid w:val="001B6F1E"/>
    <w:rsid w:val="001C34A2"/>
    <w:rsid w:val="00277F22"/>
    <w:rsid w:val="0039650D"/>
    <w:rsid w:val="003B1491"/>
    <w:rsid w:val="00462E24"/>
    <w:rsid w:val="004B4685"/>
    <w:rsid w:val="004C6115"/>
    <w:rsid w:val="00504A79"/>
    <w:rsid w:val="00521652"/>
    <w:rsid w:val="005F0107"/>
    <w:rsid w:val="006811E0"/>
    <w:rsid w:val="007914ED"/>
    <w:rsid w:val="00890F2F"/>
    <w:rsid w:val="008D49A5"/>
    <w:rsid w:val="00A51FBD"/>
    <w:rsid w:val="00A6137A"/>
    <w:rsid w:val="00AF1465"/>
    <w:rsid w:val="00B34A45"/>
    <w:rsid w:val="00B4020C"/>
    <w:rsid w:val="00B67563"/>
    <w:rsid w:val="00B74AA8"/>
    <w:rsid w:val="00B95D22"/>
    <w:rsid w:val="00C23DC1"/>
    <w:rsid w:val="00CA7C7D"/>
    <w:rsid w:val="00CB4F35"/>
    <w:rsid w:val="00CC21BE"/>
    <w:rsid w:val="00CD5C7A"/>
    <w:rsid w:val="00CE5DA3"/>
    <w:rsid w:val="00D564AD"/>
    <w:rsid w:val="00D629D6"/>
    <w:rsid w:val="00E12ECA"/>
    <w:rsid w:val="00EB4FB7"/>
    <w:rsid w:val="00EF226A"/>
    <w:rsid w:val="00F402D7"/>
    <w:rsid w:val="00FA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F0E111F-2190-46AE-8BD1-7B72CAD3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F1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B95D22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locked/>
    <w:rsid w:val="00B95D22"/>
    <w:rPr>
      <w:rFonts w:cs="Times New Roman"/>
      <w:sz w:val="20"/>
      <w:szCs w:val="20"/>
    </w:rPr>
  </w:style>
  <w:style w:type="character" w:styleId="a5">
    <w:name w:val="endnote reference"/>
    <w:basedOn w:val="a0"/>
    <w:semiHidden/>
    <w:rsid w:val="00B95D22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B95D2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B95D22"/>
    <w:rPr>
      <w:rFonts w:cs="Times New Roman"/>
      <w:sz w:val="20"/>
      <w:szCs w:val="20"/>
    </w:rPr>
  </w:style>
  <w:style w:type="character" w:styleId="a8">
    <w:name w:val="footnote reference"/>
    <w:basedOn w:val="a0"/>
    <w:semiHidden/>
    <w:rsid w:val="00B95D22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EB4FB7"/>
    <w:pPr>
      <w:ind w:left="720"/>
      <w:contextualSpacing/>
    </w:pPr>
  </w:style>
  <w:style w:type="paragraph" w:styleId="a9">
    <w:name w:val="Balloon Text"/>
    <w:basedOn w:val="a"/>
    <w:link w:val="aa"/>
    <w:semiHidden/>
    <w:rsid w:val="0068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681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Hewlett-Packard</Company>
  <LinksUpToDate>false</LinksUpToDate>
  <CharactersWithSpaces>23114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Настя</dc:creator>
  <cp:keywords/>
  <dc:description/>
  <cp:lastModifiedBy>admin</cp:lastModifiedBy>
  <cp:revision>2</cp:revision>
  <dcterms:created xsi:type="dcterms:W3CDTF">2014-04-06T14:39:00Z</dcterms:created>
  <dcterms:modified xsi:type="dcterms:W3CDTF">2014-04-06T14:39:00Z</dcterms:modified>
</cp:coreProperties>
</file>