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183" w:rsidRDefault="00BA4183" w:rsidP="001712D4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1712D4">
      <w:pPr>
        <w:pStyle w:val="5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Содержание</w:t>
      </w:r>
    </w:p>
    <w:p w:rsidR="001712D4" w:rsidRDefault="003F4267" w:rsidP="003F4267">
      <w:pPr>
        <w:jc w:val="center"/>
      </w:pPr>
      <w:r>
        <w:t xml:space="preserve">                                                                                                                                  </w:t>
      </w:r>
      <w:r w:rsidRPr="003F4267">
        <w:rPr>
          <w:sz w:val="20"/>
          <w:szCs w:val="20"/>
        </w:rPr>
        <w:t>Стр</w:t>
      </w:r>
      <w:r>
        <w:t>.</w:t>
      </w:r>
    </w:p>
    <w:p w:rsidR="001712D4" w:rsidRDefault="001712D4" w:rsidP="001712D4">
      <w:pPr>
        <w:rPr>
          <w:sz w:val="28"/>
          <w:szCs w:val="28"/>
        </w:rPr>
      </w:pPr>
      <w:r>
        <w:rPr>
          <w:sz w:val="28"/>
          <w:szCs w:val="28"/>
        </w:rPr>
        <w:t xml:space="preserve">     Введение</w:t>
      </w:r>
      <w:r w:rsidR="003F4267">
        <w:rPr>
          <w:sz w:val="28"/>
          <w:szCs w:val="28"/>
        </w:rPr>
        <w:t>…………………………………………………………………2</w:t>
      </w:r>
    </w:p>
    <w:p w:rsidR="001712D4" w:rsidRDefault="001712D4" w:rsidP="001712D4">
      <w:pPr>
        <w:rPr>
          <w:sz w:val="28"/>
          <w:szCs w:val="28"/>
        </w:rPr>
      </w:pPr>
    </w:p>
    <w:p w:rsidR="001712D4" w:rsidRDefault="001712D4" w:rsidP="001712D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Основные этапы жизни и деятельности Н.А. Бердяева</w:t>
      </w:r>
      <w:r w:rsidR="003F4267">
        <w:rPr>
          <w:sz w:val="28"/>
          <w:szCs w:val="28"/>
        </w:rPr>
        <w:t>…………...3</w:t>
      </w:r>
    </w:p>
    <w:p w:rsidR="003F4267" w:rsidRDefault="003F4267" w:rsidP="003F4267">
      <w:pPr>
        <w:rPr>
          <w:sz w:val="28"/>
          <w:szCs w:val="28"/>
        </w:rPr>
      </w:pPr>
    </w:p>
    <w:p w:rsidR="001712D4" w:rsidRDefault="001712D4" w:rsidP="001712D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Взгляд Н.А. Бердяева на развитие культуры</w:t>
      </w:r>
      <w:r w:rsidR="003F4267">
        <w:rPr>
          <w:sz w:val="28"/>
          <w:szCs w:val="28"/>
        </w:rPr>
        <w:t>………………………6</w:t>
      </w:r>
    </w:p>
    <w:p w:rsidR="003F4267" w:rsidRDefault="003F4267" w:rsidP="003F4267">
      <w:pPr>
        <w:rPr>
          <w:sz w:val="28"/>
          <w:szCs w:val="28"/>
        </w:rPr>
      </w:pPr>
    </w:p>
    <w:p w:rsidR="003F4267" w:rsidRDefault="003F4267" w:rsidP="003F4267">
      <w:pPr>
        <w:ind w:left="360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Заключение………………………………………………………………9</w:t>
      </w:r>
    </w:p>
    <w:p w:rsidR="003F4267" w:rsidRDefault="003F4267" w:rsidP="003F4267">
      <w:pPr>
        <w:ind w:left="360"/>
        <w:rPr>
          <w:sz w:val="28"/>
          <w:szCs w:val="28"/>
        </w:rPr>
      </w:pPr>
    </w:p>
    <w:p w:rsidR="003F4267" w:rsidRPr="001712D4" w:rsidRDefault="003F4267" w:rsidP="003F4267">
      <w:pPr>
        <w:ind w:left="360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литературы…………………………………………………….10</w:t>
      </w:r>
    </w:p>
    <w:p w:rsidR="001712D4" w:rsidRPr="001712D4" w:rsidRDefault="001712D4" w:rsidP="001712D4"/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1712D4" w:rsidRDefault="001712D4" w:rsidP="007A25CD">
      <w:pPr>
        <w:pStyle w:val="5"/>
        <w:jc w:val="center"/>
        <w:rPr>
          <w:i w:val="0"/>
          <w:sz w:val="28"/>
          <w:szCs w:val="28"/>
        </w:rPr>
      </w:pPr>
    </w:p>
    <w:p w:rsidR="003F4267" w:rsidRDefault="003F4267" w:rsidP="003F4267">
      <w:pPr>
        <w:pStyle w:val="5"/>
        <w:rPr>
          <w:i w:val="0"/>
          <w:sz w:val="28"/>
          <w:szCs w:val="28"/>
        </w:rPr>
      </w:pPr>
    </w:p>
    <w:p w:rsidR="007A25CD" w:rsidRPr="001712D4" w:rsidRDefault="007A25CD" w:rsidP="003F4267">
      <w:pPr>
        <w:pStyle w:val="5"/>
        <w:jc w:val="center"/>
        <w:rPr>
          <w:i w:val="0"/>
          <w:sz w:val="28"/>
          <w:szCs w:val="28"/>
        </w:rPr>
      </w:pPr>
      <w:r w:rsidRPr="001712D4">
        <w:rPr>
          <w:i w:val="0"/>
          <w:sz w:val="28"/>
          <w:szCs w:val="28"/>
        </w:rPr>
        <w:t>Введение</w:t>
      </w:r>
      <w:r w:rsidRPr="001712D4">
        <w:rPr>
          <w:i w:val="0"/>
          <w:sz w:val="28"/>
          <w:szCs w:val="28"/>
        </w:rPr>
        <w:br/>
      </w:r>
    </w:p>
    <w:p w:rsidR="007A25CD" w:rsidRDefault="007A25CD" w:rsidP="007A25CD">
      <w:pPr>
        <w:pStyle w:val="2"/>
        <w:spacing w:line="360" w:lineRule="auto"/>
        <w:ind w:firstLine="360"/>
      </w:pPr>
      <w:r>
        <w:t xml:space="preserve">Трудно отыскать в истории философии мыслителя, который так напряженно и с такой остротой переживал бы последние предельные вопросы человеческого существования, как Н.А.Бердяев. Он был одним из тех, о ком Ф.М.Достоевский писал, что им не нужен миллион, им главное – мысль разрешить. И, вступая в перекличку с великим писателем, Бердяев признается: “Я не любил “жизни” прежде и больше “мысли”, я “смысл” любил больше жизни, “дух” любил больше “мира”… “Человек есть сложное и запутанное существо. Мое “я” переживает себя как пересечение двух миров. При этом “сей мир” переживается как не подлинный, не первичный и не окончательный. Есть “мир иной”, более реальный и подлинный. Глубина “я” принадлежит ему” (Бердяев Н.А.Самопознание). </w:t>
      </w:r>
    </w:p>
    <w:p w:rsidR="007A25CD" w:rsidRDefault="007A25CD" w:rsidP="007A25CD">
      <w:pPr>
        <w:pStyle w:val="2"/>
        <w:spacing w:line="360" w:lineRule="auto"/>
        <w:ind w:firstLine="360"/>
      </w:pPr>
      <w:r>
        <w:t>Бердяев не был академическим философом. Он был принципиальным противником универсальных мировоззренческих систем, в его текстах можно обнаружить немало противоречащих друг другу высказываний. Его сила была в другом – в обостренной духовной интуиции, которая сквозь бессмысленные, хаотичные подроб</w:t>
      </w:r>
      <w:r w:rsidR="001712D4">
        <w:t>ности нашего бытия пробивалась к</w:t>
      </w:r>
      <w:r>
        <w:t xml:space="preserve"> </w:t>
      </w:r>
      <w:r w:rsidR="001712D4">
        <w:t>ц</w:t>
      </w:r>
      <w:r>
        <w:t>елому, восстанавливая утерянную связь распадающегося на части мира, возвращая целостность духовного опыта.</w:t>
      </w:r>
    </w:p>
    <w:p w:rsidR="00105DD9" w:rsidRDefault="00105DD9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7A25CD">
      <w:pPr>
        <w:rPr>
          <w:szCs w:val="28"/>
        </w:rPr>
      </w:pPr>
    </w:p>
    <w:p w:rsidR="001712D4" w:rsidRDefault="001712D4" w:rsidP="001712D4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этапы жизни и деятельности Н.А. Бердяева</w:t>
      </w:r>
    </w:p>
    <w:p w:rsidR="001712D4" w:rsidRDefault="001712D4" w:rsidP="001712D4">
      <w:pPr>
        <w:jc w:val="center"/>
        <w:rPr>
          <w:b/>
          <w:sz w:val="28"/>
          <w:szCs w:val="28"/>
        </w:rPr>
      </w:pPr>
    </w:p>
    <w:p w:rsidR="001712D4" w:rsidRDefault="001712D4" w:rsidP="001712D4">
      <w:pPr>
        <w:spacing w:line="360" w:lineRule="auto"/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Николай Александрович Бердяев (1874 –1948) – известный философ, литератор, публицист, общественный деятель. Один из “властителей дум” ХХ века, экзистенциальный мыслитель, страстно отзывающийся на глубинные сдвиги в человеческом духе, христианский гуманистический наследник Вл.Соловьева, чувствующий свою ответственность за судьбу человека в современном мире. О жизни и творчестве Н.А.Бердяева  не так много известно в широких слоях русского общества. После высылки его из России его труды долгое время находились под запретом. Серия публикаций его основных работ появилась в России в начале 90-х  годов. В это же время стало возможным изучение культурологии как науки. Для лучшего  понимания трудов Н.А.Бердяева большой интерес представляет знакомство с его жизненным путем.</w:t>
      </w:r>
    </w:p>
    <w:p w:rsidR="001712D4" w:rsidRDefault="001712D4" w:rsidP="001712D4">
      <w:pPr>
        <w:spacing w:line="360" w:lineRule="auto"/>
        <w:ind w:left="36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1894-1897 гг. Бердяев учился в Киевском университете  на физико-математическом, затем юридическом факультетах, откуда был исключен за участие в студенческих демонстрациях. В период до 1909 года он прошел путь от имманентного идеализма, критического марксизма и эстетического модернизма к христианству нового сознания. С  </w:t>
      </w:r>
      <w:smartTag w:uri="urn:schemas-microsoft-com:office:smarttags" w:element="metricconverter">
        <w:smartTagPr>
          <w:attr w:name="ProductID" w:val="1909 г"/>
        </w:smartTagPr>
        <w:r>
          <w:rPr>
            <w:sz w:val="28"/>
            <w:szCs w:val="28"/>
          </w:rPr>
          <w:t>1909 г</w:t>
        </w:r>
      </w:smartTag>
      <w:r>
        <w:rPr>
          <w:sz w:val="28"/>
          <w:szCs w:val="28"/>
        </w:rPr>
        <w:t>. начался  “религиозный” этап жизни и творчества Бердяева. Он входил в среду “православного возрождения”, участвовал в Религиозно-философском обществе, в деятельности издательства “Путь”. Изучал русскую религиозную мысль, восточную патристику,  литературу</w:t>
      </w:r>
      <w:r w:rsidRPr="00171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аскетизму. Бердяев критиковал церковь в русле идей В.С.Соловьева, интеллигенцию Бердяев обвинял в подчинении “утилитарно-общественным целям, в измене бескорыстной истине и “метафизическому духу великих русских писателей” и призывал ее порвать с радикализмом. Выход из Религиозно-философского общества в </w:t>
      </w:r>
      <w:smartTag w:uri="urn:schemas-microsoft-com:office:smarttags" w:element="metricconverter">
        <w:smartTagPr>
          <w:attr w:name="ProductID" w:val="1912 г"/>
        </w:smartTagPr>
        <w:r>
          <w:rPr>
            <w:sz w:val="28"/>
            <w:szCs w:val="28"/>
          </w:rPr>
          <w:t>1912 г</w:t>
        </w:r>
      </w:smartTag>
      <w:r>
        <w:rPr>
          <w:sz w:val="28"/>
          <w:szCs w:val="28"/>
        </w:rPr>
        <w:t>. ознаменовался в последующем серией статей “Типы религиозной мысли в России” (</w:t>
      </w:r>
      <w:smartTag w:uri="urn:schemas-microsoft-com:office:smarttags" w:element="metricconverter">
        <w:smartTagPr>
          <w:attr w:name="ProductID" w:val="1916 г"/>
        </w:smartTagPr>
        <w:r>
          <w:rPr>
            <w:sz w:val="28"/>
            <w:szCs w:val="28"/>
          </w:rPr>
          <w:t>1916 г</w:t>
        </w:r>
      </w:smartTag>
      <w:r>
        <w:rPr>
          <w:sz w:val="28"/>
          <w:szCs w:val="28"/>
        </w:rPr>
        <w:t xml:space="preserve">.). В этот период Бердяева интересовали проблемы творчества (“Смысл творчества. Опыт оправдания человека”, </w:t>
      </w:r>
      <w:smartTag w:uri="urn:schemas-microsoft-com:office:smarttags" w:element="metricconverter">
        <w:smartTagPr>
          <w:attr w:name="ProductID" w:val="1916 г"/>
        </w:smartTagPr>
        <w:r>
          <w:rPr>
            <w:sz w:val="28"/>
            <w:szCs w:val="28"/>
          </w:rPr>
          <w:t>1916 г</w:t>
        </w:r>
      </w:smartTag>
      <w:r>
        <w:rPr>
          <w:sz w:val="28"/>
          <w:szCs w:val="28"/>
        </w:rPr>
        <w:t>.).</w:t>
      </w:r>
    </w:p>
    <w:p w:rsidR="001712D4" w:rsidRDefault="001712D4" w:rsidP="001712D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Первоначальный подъем духа у Бердяева во время Февральской революции </w:t>
      </w:r>
      <w:smartTag w:uri="urn:schemas-microsoft-com:office:smarttags" w:element="metricconverter">
        <w:smartTagPr>
          <w:attr w:name="ProductID" w:val="1917 г"/>
        </w:smartTagPr>
        <w:r>
          <w:rPr>
            <w:sz w:val="28"/>
            <w:szCs w:val="28"/>
          </w:rPr>
          <w:t>1917 г</w:t>
        </w:r>
      </w:smartTag>
      <w:r>
        <w:rPr>
          <w:sz w:val="28"/>
          <w:szCs w:val="28"/>
        </w:rPr>
        <w:t xml:space="preserve">., вызванный “вступлением в великую неизвестность” и бескровным “падением священного русского царства”, которое приравнивалось им к “падению Рима и Византии”, сменился страхом перед нараставшей стихией насилия. В “стихии коммунистической революции”, которую он считал возмездием за пороки старого общества и противником которой он был как враг насилия, в годы советской власти Бердяев переживал “чувство наибольшей остроты и напряженности жизни”. В это время он читал лекции, выступал в клубе анархистов, проводил у себя дома литературно-философские “вторники” (1917-1922). В </w:t>
      </w:r>
      <w:smartTag w:uri="urn:schemas-microsoft-com:office:smarttags" w:element="metricconverter">
        <w:smartTagPr>
          <w:attr w:name="ProductID" w:val="1918 г"/>
        </w:smartTagPr>
        <w:r>
          <w:rPr>
            <w:sz w:val="28"/>
            <w:szCs w:val="28"/>
          </w:rPr>
          <w:t>1918 г</w:t>
        </w:r>
      </w:smartTag>
      <w:r>
        <w:rPr>
          <w:sz w:val="28"/>
          <w:szCs w:val="28"/>
        </w:rPr>
        <w:t xml:space="preserve">. Бердяев был избран вице-президентом Всероссийского союза писателей. В </w:t>
      </w:r>
      <w:smartTag w:uri="urn:schemas-microsoft-com:office:smarttags" w:element="metricconverter">
        <w:smartTagPr>
          <w:attr w:name="ProductID" w:val="1920 г"/>
        </w:smartTagPr>
        <w:r>
          <w:rPr>
            <w:sz w:val="28"/>
            <w:szCs w:val="28"/>
          </w:rPr>
          <w:t>1920 г</w:t>
        </w:r>
      </w:smartTag>
      <w:r>
        <w:rPr>
          <w:sz w:val="28"/>
          <w:szCs w:val="28"/>
        </w:rPr>
        <w:t>. Бердяев – профессор Московского университета. Зимой 1918/19 он организовал Вольную академию духовной культуры (ВАДК), где читал лекции на философско-исторические и философско-религиозные темы, вел семинар по Достоевскому, в результате чего родилась книга “Миросозерцание Достоевского”, определившая восприятие писателя на Западе.</w:t>
      </w:r>
    </w:p>
    <w:p w:rsidR="001712D4" w:rsidRDefault="001712D4" w:rsidP="001712D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smartTag w:uri="urn:schemas-microsoft-com:office:smarttags" w:element="metricconverter">
        <w:smartTagPr>
          <w:attr w:name="ProductID" w:val="1920 г"/>
        </w:smartTagPr>
        <w:r>
          <w:rPr>
            <w:sz w:val="28"/>
            <w:szCs w:val="28"/>
          </w:rPr>
          <w:t>1920 г</w:t>
        </w:r>
      </w:smartTag>
      <w:r>
        <w:rPr>
          <w:sz w:val="28"/>
          <w:szCs w:val="28"/>
        </w:rPr>
        <w:t xml:space="preserve">. был арестован и допрошен Дзержинским, которому высказал все, что он думает о коммунистической идеологии и новом режиме. В </w:t>
      </w:r>
      <w:smartTag w:uri="urn:schemas-microsoft-com:office:smarttags" w:element="metricconverter">
        <w:smartTagPr>
          <w:attr w:name="ProductID" w:val="1922 г"/>
        </w:smartTagPr>
        <w:r>
          <w:rPr>
            <w:sz w:val="28"/>
            <w:szCs w:val="28"/>
          </w:rPr>
          <w:t>1922 г</w:t>
        </w:r>
      </w:smartTag>
      <w:r>
        <w:rPr>
          <w:sz w:val="28"/>
          <w:szCs w:val="28"/>
        </w:rPr>
        <w:t>. выслан из России.</w:t>
      </w:r>
    </w:p>
    <w:p w:rsidR="001712D4" w:rsidRPr="001712D4" w:rsidRDefault="001712D4" w:rsidP="001712D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 </w:t>
      </w:r>
      <w:smartTag w:uri="urn:schemas-microsoft-com:office:smarttags" w:element="metricconverter">
        <w:smartTagPr>
          <w:attr w:name="ProductID" w:val="1924 г"/>
        </w:smartTagPr>
        <w:r>
          <w:rPr>
            <w:sz w:val="28"/>
            <w:szCs w:val="28"/>
          </w:rPr>
          <w:t>1924 г</w:t>
        </w:r>
      </w:smartTag>
      <w:r>
        <w:rPr>
          <w:sz w:val="28"/>
          <w:szCs w:val="28"/>
        </w:rPr>
        <w:t xml:space="preserve">. Бердяев живет в Берлине, учреждает здесь Русский научный институт, открывает Религиозно-философскую академию, продолжая программу московской ВАДК. Он читает лекции по истории русской мысли и этике, редактирует альманах “София”. Дом его становится центром оживленных литературных собраний не только русской, но и немецкой интеллигенции. Краткий период творчества Бердяева в Берлине можно назвать историософским: продумываются мысли о путях русской и мировой истории, родившиеся прежде всего в революционном пожаре в России, но также навеянные углубляющейся секуляризацией духа и наступлением массового общества в Европе (“Смысл истории. Опыт человеческой судьбы”, Берлин. </w:t>
      </w:r>
      <w:smartTag w:uri="urn:schemas-microsoft-com:office:smarttags" w:element="metricconverter">
        <w:smartTagPr>
          <w:attr w:name="ProductID" w:val="1923 г"/>
        </w:smartTagPr>
        <w:r>
          <w:rPr>
            <w:sz w:val="28"/>
            <w:szCs w:val="28"/>
          </w:rPr>
          <w:t>1923 г</w:t>
        </w:r>
      </w:smartTag>
      <w:r>
        <w:rPr>
          <w:sz w:val="28"/>
          <w:szCs w:val="28"/>
        </w:rPr>
        <w:t xml:space="preserve">.; “Размышление о судьбах России и Европы, </w:t>
      </w:r>
      <w:smartTag w:uri="urn:schemas-microsoft-com:office:smarttags" w:element="metricconverter">
        <w:smartTagPr>
          <w:attr w:name="ProductID" w:val="1924 г"/>
        </w:smartTagPr>
        <w:r>
          <w:rPr>
            <w:sz w:val="28"/>
            <w:szCs w:val="28"/>
          </w:rPr>
          <w:t>1924 г</w:t>
        </w:r>
      </w:smartTag>
      <w:r>
        <w:rPr>
          <w:sz w:val="28"/>
          <w:szCs w:val="28"/>
        </w:rPr>
        <w:t xml:space="preserve">.). </w:t>
      </w:r>
    </w:p>
    <w:p w:rsidR="001712D4" w:rsidRDefault="001712D4" w:rsidP="001712D4">
      <w:pPr>
        <w:spacing w:line="360" w:lineRule="auto"/>
        <w:ind w:left="360"/>
        <w:jc w:val="both"/>
        <w:rPr>
          <w:sz w:val="28"/>
          <w:szCs w:val="28"/>
        </w:rPr>
      </w:pPr>
      <w:r w:rsidRPr="001712D4">
        <w:rPr>
          <w:sz w:val="28"/>
          <w:szCs w:val="28"/>
        </w:rPr>
        <w:tab/>
      </w:r>
      <w:r>
        <w:rPr>
          <w:sz w:val="28"/>
          <w:szCs w:val="28"/>
          <w:lang w:val="en-US"/>
        </w:rPr>
        <w:t>C</w:t>
      </w:r>
      <w:r w:rsidRPr="001712D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4 г"/>
        </w:smartTagPr>
        <w:r w:rsidRPr="001712D4">
          <w:rPr>
            <w:sz w:val="28"/>
            <w:szCs w:val="28"/>
          </w:rPr>
          <w:t xml:space="preserve">1924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>.  Бердяев навсегда поселяется в Париже (Кламар). Здесь он занимается обширной литературной, научно-лекционной и редакторско-издательской деятельностью.  Выступает одним из основателей Лиги православной культуры (</w:t>
      </w:r>
      <w:smartTag w:uri="urn:schemas-microsoft-com:office:smarttags" w:element="metricconverter">
        <w:smartTagPr>
          <w:attr w:name="ProductID" w:val="1930 г"/>
        </w:smartTagPr>
        <w:r>
          <w:rPr>
            <w:sz w:val="28"/>
            <w:szCs w:val="28"/>
          </w:rPr>
          <w:t>1930 г</w:t>
        </w:r>
      </w:smartTag>
      <w:r>
        <w:rPr>
          <w:sz w:val="28"/>
          <w:szCs w:val="28"/>
        </w:rPr>
        <w:t>.), читает лекции в “Русском центре” и прославленном Богословском институте (</w:t>
      </w:r>
      <w:smartTag w:uri="urn:schemas-microsoft-com:office:smarttags" w:element="metricconverter">
        <w:smartTagPr>
          <w:attr w:name="ProductID" w:val="1934 г"/>
        </w:smartTagPr>
        <w:r>
          <w:rPr>
            <w:sz w:val="28"/>
            <w:szCs w:val="28"/>
          </w:rPr>
          <w:t>1934 г</w:t>
        </w:r>
      </w:smartTag>
      <w:r>
        <w:rPr>
          <w:sz w:val="28"/>
          <w:szCs w:val="28"/>
        </w:rPr>
        <w:t>.). Дом в Кламаре становится центром притяжения интеллектуальной элиты Франции и местом регулярных коллоквиумов. Парижский этап жизни Бердяева богат философским творчеством: “Философия свободного духа”, 1927; “О назначении человека”, 1931; “Я и мир объектов”, 1934; “Дух и реальность”, 1935 и др.). Бердяев выступает и как культурно-исторический публицист, выделяющий центральные явления духа, творчества, церкви, общества. В центре всегда остается судьба России. Он раздумывает над ее национальным лицом, духовным складом (“Русская идея”, 1946), никогда не забывая о случившейся с ней катастрофой.  Однако Бердяев, не перестававший до конца дней заявлять о “правде коммунизма”, а также не вполне изживший в себе марксизм, трактует Октябрьскую революцию прежде всего как “национальную”, списывая издержки марксистской идеи за счет национальной почвы.</w:t>
      </w:r>
    </w:p>
    <w:p w:rsidR="001712D4" w:rsidRDefault="001712D4" w:rsidP="001712D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Во время Второй мировой войны Бердяев пережил  патриотически-ностальгические настроения, его идейная неприязнь к советскому государству потускнела, что до крайности обострило отношения с эмиграцией. Однако по окончании войны Бердяев испытал разочарование в своих надеждах на близкое либеральное перерождение советского режима, но окончательно  их не утратил (“Истина и откровение”, 1996). Умер Бердяев за письменным столом, завершая работу над книгой “Царство Духа и царство Кесаря” (1949). Похоронен на старом кладбище в Кламаре.</w:t>
      </w:r>
    </w:p>
    <w:p w:rsidR="001712D4" w:rsidRDefault="001712D4" w:rsidP="001712D4">
      <w:pPr>
        <w:spacing w:line="360" w:lineRule="auto"/>
        <w:ind w:left="360"/>
        <w:jc w:val="both"/>
        <w:rPr>
          <w:sz w:val="28"/>
          <w:szCs w:val="28"/>
        </w:rPr>
      </w:pPr>
    </w:p>
    <w:p w:rsidR="001712D4" w:rsidRDefault="001712D4" w:rsidP="001712D4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Взгляд Н.А. Бердяева на развитие культуры</w:t>
      </w:r>
    </w:p>
    <w:p w:rsidR="001712D4" w:rsidRDefault="001712D4" w:rsidP="006179A6">
      <w:pPr>
        <w:spacing w:line="360" w:lineRule="auto"/>
        <w:jc w:val="both"/>
        <w:rPr>
          <w:b/>
          <w:sz w:val="28"/>
          <w:szCs w:val="28"/>
        </w:rPr>
      </w:pPr>
    </w:p>
    <w:p w:rsidR="001712D4" w:rsidRPr="006179A6" w:rsidRDefault="001712D4" w:rsidP="006179A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 w:rsidRPr="006179A6">
        <w:rPr>
          <w:sz w:val="28"/>
          <w:szCs w:val="28"/>
        </w:rPr>
        <w:t>Философия Н.А.Бердяева  явилась гениальным выражением духовного драматизма переломной эпохи, когда человеческий дух обнаруживает, что старые культурные формы стали тесны для его развития и ищет для себя новых форм и способов воплощения. Трудно найти серьезную философскую или культурологическую проблему, которая бы так или иначе не получила своего осмысления в трудах Бердяева.  Для культурологии работы Бердяева значимы прежде всего тем, что в них раскрывается драма культурного творчества, понятого как реализация изначальной и неотъемлемо присущей человеку свободы.</w:t>
      </w:r>
    </w:p>
    <w:p w:rsidR="006179A6" w:rsidRDefault="001712D4" w:rsidP="006179A6">
      <w:pPr>
        <w:pStyle w:val="3"/>
        <w:spacing w:line="360" w:lineRule="auto"/>
        <w:ind w:firstLine="708"/>
        <w:jc w:val="both"/>
        <w:rPr>
          <w:b w:val="0"/>
          <w:sz w:val="28"/>
          <w:szCs w:val="28"/>
        </w:rPr>
      </w:pPr>
      <w:r w:rsidRPr="006179A6">
        <w:rPr>
          <w:b w:val="0"/>
          <w:sz w:val="28"/>
          <w:szCs w:val="28"/>
        </w:rPr>
        <w:t xml:space="preserve">Бердяев исходит из нового философского понимания духа, преодолевая обезличивающую трактовку классического рационализма (прежде всего гегелевского). Здесь он мыслит в русле христианской традиции, но наполняет ее новым содержанием. По Гегелю, дух обезличен и, в конечном счете, сводится к разуму с его логической необходимостью. По Бердяеву, дух есть такое внерациональное начало в человеке, которое выводит его за пределы необходимости, ставит человека “по ту сторону” предметного мира, по ту сторону рационального мышления. И в то же время дух принадлежит человеку, сотканному из плоти и вписанному в порядок общественной жизни; именно дух соединяет сферу человеческого со сферой божественного: “Дух одинаково и </w:t>
      </w:r>
      <w:r w:rsidR="006179A6" w:rsidRPr="006179A6">
        <w:rPr>
          <w:b w:val="0"/>
          <w:sz w:val="28"/>
          <w:szCs w:val="28"/>
        </w:rPr>
        <w:t>трансцендентален</w:t>
      </w:r>
      <w:r w:rsidRPr="006179A6">
        <w:rPr>
          <w:b w:val="0"/>
          <w:sz w:val="28"/>
          <w:szCs w:val="28"/>
        </w:rPr>
        <w:t xml:space="preserve"> (т.е. запределен, потусторонен, надмирен. и имманентен (т.е</w:t>
      </w:r>
      <w:r w:rsidR="006179A6">
        <w:rPr>
          <w:b w:val="0"/>
          <w:sz w:val="28"/>
          <w:szCs w:val="28"/>
        </w:rPr>
        <w:t>. посюсторонен, укоренен в мире</w:t>
      </w:r>
      <w:r w:rsidRPr="006179A6">
        <w:rPr>
          <w:b w:val="0"/>
          <w:sz w:val="28"/>
          <w:szCs w:val="28"/>
        </w:rPr>
        <w:t xml:space="preserve">]). Дух не тождественен сознанию, но через дух конструируется сознание, и через дух же </w:t>
      </w:r>
      <w:r w:rsidR="006179A6">
        <w:rPr>
          <w:b w:val="0"/>
          <w:sz w:val="28"/>
          <w:szCs w:val="28"/>
        </w:rPr>
        <w:t>переступаются границы сознания</w:t>
      </w:r>
      <w:r w:rsidRPr="006179A6">
        <w:rPr>
          <w:b w:val="0"/>
          <w:sz w:val="28"/>
          <w:szCs w:val="28"/>
        </w:rPr>
        <w:t>”</w:t>
      </w:r>
      <w:r w:rsidR="006179A6">
        <w:rPr>
          <w:b w:val="0"/>
          <w:sz w:val="28"/>
          <w:szCs w:val="28"/>
        </w:rPr>
        <w:t>.</w:t>
      </w:r>
      <w:r w:rsidRPr="006179A6">
        <w:rPr>
          <w:b w:val="0"/>
          <w:sz w:val="28"/>
          <w:szCs w:val="28"/>
        </w:rPr>
        <w:t xml:space="preserve"> </w:t>
      </w:r>
    </w:p>
    <w:p w:rsidR="003F4267" w:rsidRPr="003F4267" w:rsidRDefault="001712D4" w:rsidP="006179A6">
      <w:pPr>
        <w:spacing w:line="360" w:lineRule="auto"/>
        <w:jc w:val="both"/>
        <w:rPr>
          <w:sz w:val="28"/>
          <w:szCs w:val="28"/>
        </w:rPr>
      </w:pPr>
      <w:r w:rsidRPr="003F4267">
        <w:rPr>
          <w:sz w:val="28"/>
          <w:szCs w:val="28"/>
        </w:rPr>
        <w:t>По Бердяеву, дух есть свобода, но дух и свобода не безличны, они всецело принадлежат личности. Именно личность, а не безличный разум есть подлинный субъект творчества, подлинный творец культуры. Дух у человека – от Бога, но свобода, присущая духу, имеет не только божественное происхождение: свобода коренится в том безначальном и до-бытийном “ничто”, из которого Бог сотворил мир. Свобода есть великая неопределенность и великий риск, в ней кроется как возможность добра и бесконечного возвышения человека, так и возможность зла и бесконечного падения. Свобода духа есть подлинный источник всякой творческой активности. Свобода не связана ограничивающими путами и условиями бытия, но сама способна творить новое бытие. “Дух есть свобода, свобода же уходит в добытийственную глубину. Свободе принадлежит примат над бытием, ко</w:t>
      </w:r>
      <w:r w:rsidR="006179A6" w:rsidRPr="003F4267">
        <w:rPr>
          <w:sz w:val="28"/>
          <w:szCs w:val="28"/>
        </w:rPr>
        <w:t>торое есть уже остывшая свобода.</w:t>
      </w:r>
      <w:r w:rsidRPr="003F4267">
        <w:rPr>
          <w:sz w:val="28"/>
          <w:szCs w:val="28"/>
        </w:rPr>
        <w:t xml:space="preserve"> Поэтому дух есть творчество, дух    творит новое бытие. Творческая активность, тв</w:t>
      </w:r>
      <w:r w:rsidR="006179A6" w:rsidRPr="003F4267">
        <w:rPr>
          <w:sz w:val="28"/>
          <w:szCs w:val="28"/>
        </w:rPr>
        <w:t xml:space="preserve">орческая свобода духа первична. </w:t>
      </w:r>
      <w:r w:rsidRPr="003F4267">
        <w:rPr>
          <w:sz w:val="28"/>
          <w:szCs w:val="28"/>
        </w:rPr>
        <w:t>Но дух не только от Бога, дух также  от начальной добы</w:t>
      </w:r>
      <w:r w:rsidR="006179A6" w:rsidRPr="003F4267">
        <w:rPr>
          <w:sz w:val="28"/>
          <w:szCs w:val="28"/>
        </w:rPr>
        <w:t>тийственной свободы, о</w:t>
      </w:r>
      <w:r w:rsidRPr="003F4267">
        <w:rPr>
          <w:sz w:val="28"/>
          <w:szCs w:val="28"/>
        </w:rPr>
        <w:t>н сво</w:t>
      </w:r>
      <w:r w:rsidR="006179A6" w:rsidRPr="003F4267">
        <w:rPr>
          <w:sz w:val="28"/>
          <w:szCs w:val="28"/>
        </w:rPr>
        <w:t>бода в Боге и свобода от бога, э</w:t>
      </w:r>
      <w:r w:rsidRPr="003F4267">
        <w:rPr>
          <w:sz w:val="28"/>
          <w:szCs w:val="28"/>
        </w:rPr>
        <w:t xml:space="preserve">ту </w:t>
      </w:r>
      <w:r w:rsidR="006179A6" w:rsidRPr="003F4267">
        <w:rPr>
          <w:sz w:val="28"/>
          <w:szCs w:val="28"/>
        </w:rPr>
        <w:t>тайну.</w:t>
      </w:r>
    </w:p>
    <w:p w:rsidR="006179A6" w:rsidRPr="006179A6" w:rsidRDefault="006179A6" w:rsidP="003F426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 Бердяева же на первый  план выходит именно человек как личность, и свободная творческая личность здесь стоит выше культуры. Такой подход дает возможность увидеть противоречие, коренящееся внутри самого культурного творчества – противоречие между безграничностью духа и сковывающими его символическими формами культуры.</w:t>
      </w:r>
    </w:p>
    <w:p w:rsidR="006179A6" w:rsidRDefault="006179A6" w:rsidP="006179A6">
      <w:pPr>
        <w:spacing w:line="360" w:lineRule="auto"/>
        <w:jc w:val="both"/>
        <w:rPr>
          <w:sz w:val="28"/>
          <w:szCs w:val="28"/>
        </w:rPr>
      </w:pPr>
      <w:r w:rsidRPr="006179A6">
        <w:rPr>
          <w:sz w:val="28"/>
          <w:szCs w:val="28"/>
        </w:rPr>
        <w:tab/>
        <w:t>Е</w:t>
      </w:r>
      <w:r>
        <w:rPr>
          <w:sz w:val="28"/>
          <w:szCs w:val="28"/>
        </w:rPr>
        <w:t>сли у Шпенглера трагедия культуры начинается лишь с ростом цивилизации, то Бердяев смотрит на вещи глубже. Как и Шпенглер, Бердяев видит, какую опасность несут для культуры те формы цивилизации, которые заявили о себе в начале ХХ века. Однако уже в самой сущности культуры кроется начало, ограничивающее и притягивающее вниз творческий порыв духа. Культура и ее формы нередко противостоят личности как нечто принудительное и сковывающее творческую свободу. Это оберегает от опасного произвола и своеволия (и тогда это благо), но здесь, же кроются и существенные ограничения творческой свободы. Как понять эту “принудительную” и отчасти  обезличивающую роль культуры? У Гегеля все объясняется изначально безличной и рациональной природой культуры. Но Бердяев не приемлет такого объяснения.</w:t>
      </w:r>
    </w:p>
    <w:p w:rsidR="006179A6" w:rsidRDefault="006179A6" w:rsidP="006179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Бердяева определяющая человека культурная форма есть не что иное, как “остывшая свобода” личного духа, это – отделившиеся от человека результаты личного творчества, а не выражение некого безличного мирового разума (по Гегелю). Но отсюда вытекает и трагедия культурного творчества: дух вынужден воплощаться в предметно-символические формы, сковывающие его свободу и устремленность в беспредельное. Согласно представлениям Бердяева “все достижения культуры – символичны, а не реалистичны. Культура не есть осуществление, реализация истины жизни. Она осуществляет лишь истину в познании, в философских и научных книгах…; красоту – в книгах стихов и картинах, в статуях и архитектурных памятниках, в концертах и театральных представлениях; божественное – лишь в культе и религиозной символике. Творческий акт притягивается в культуре вниз и отяжелевает. Новая жизнь дается лишь в подобиях, образах, символах.</w:t>
      </w:r>
    </w:p>
    <w:p w:rsidR="006179A6" w:rsidRDefault="006179A6" w:rsidP="006179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же решать эту вечную проблему? У Бердяева нет однозначного ответа на этот вопрос. В одном контексте, когда речь идет о соотношении культуры и цивилизации, Бердяев говорит о величайшей значимости “воли к культуре” в противовес упорной, но прагматично бескрылой воле к “жизни”. Жизнь здесь выступает как синоним бездуховного благоустройства. Но, обсуждая исторические судьбы России, Бердяев надеется на “чудо религиозного преображения жизни” как альтернативу сковывающему символизму культуры и механически-бездушному порядку цивилизации, хотя при этом и считает, что России “придется пройти путь цивилизации”. Известно и другое его более позднее высказывание: “Техника, порожденная духом, материализует жизнь, но она, же может сп</w:t>
      </w:r>
      <w:r w:rsidR="003F4267">
        <w:rPr>
          <w:sz w:val="28"/>
          <w:szCs w:val="28"/>
        </w:rPr>
        <w:t>особствовать освобождению духа”.</w:t>
      </w:r>
    </w:p>
    <w:p w:rsidR="003F4267" w:rsidRDefault="003F4267" w:rsidP="003F4267">
      <w:pPr>
        <w:pStyle w:val="3"/>
        <w:spacing w:line="360" w:lineRule="auto"/>
        <w:ind w:firstLine="708"/>
        <w:jc w:val="center"/>
        <w:rPr>
          <w:sz w:val="28"/>
          <w:szCs w:val="28"/>
        </w:rPr>
      </w:pPr>
    </w:p>
    <w:p w:rsidR="003F4267" w:rsidRDefault="003F4267" w:rsidP="003F4267">
      <w:pPr>
        <w:pStyle w:val="3"/>
        <w:spacing w:line="360" w:lineRule="auto"/>
        <w:ind w:firstLine="708"/>
        <w:jc w:val="center"/>
        <w:rPr>
          <w:sz w:val="28"/>
          <w:szCs w:val="28"/>
        </w:rPr>
      </w:pPr>
    </w:p>
    <w:p w:rsidR="006179A6" w:rsidRDefault="003F4267" w:rsidP="003F4267">
      <w:pPr>
        <w:pStyle w:val="3"/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3F4267" w:rsidRDefault="003F4267" w:rsidP="003F42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Подлинный мыслитель не ищет упрощенных решений и всегда готов уточнить свои взгляды, открывая новые стороны бесконечной проблемы. Его творческий дух последовательно и пытливо открывает для нас эту проблему во всей ее сложности и глубине, и это открытие  навсегда остается в истории науки и культуры, вдохновляя нас на новое понимание мира и самих себя. В этом и состоит бессмертие мысли Н.А.Бердяева.  </w:t>
      </w:r>
    </w:p>
    <w:p w:rsidR="003F4267" w:rsidRPr="003F4267" w:rsidRDefault="003F4267" w:rsidP="003F4267">
      <w:pPr>
        <w:pStyle w:val="3"/>
        <w:spacing w:line="360" w:lineRule="auto"/>
        <w:ind w:firstLine="708"/>
        <w:jc w:val="center"/>
        <w:rPr>
          <w:b w:val="0"/>
          <w:sz w:val="28"/>
          <w:szCs w:val="28"/>
        </w:rPr>
      </w:pPr>
    </w:p>
    <w:p w:rsidR="001712D4" w:rsidRDefault="001712D4" w:rsidP="001712D4">
      <w:pPr>
        <w:spacing w:line="360" w:lineRule="auto"/>
        <w:rPr>
          <w:sz w:val="28"/>
          <w:szCs w:val="28"/>
        </w:rPr>
      </w:pPr>
    </w:p>
    <w:p w:rsidR="001712D4" w:rsidRDefault="001712D4" w:rsidP="001712D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2D4" w:rsidRPr="001712D4" w:rsidRDefault="001712D4" w:rsidP="001712D4">
      <w:pPr>
        <w:spacing w:line="360" w:lineRule="auto"/>
        <w:jc w:val="both"/>
        <w:rPr>
          <w:sz w:val="28"/>
          <w:szCs w:val="28"/>
        </w:rPr>
      </w:pPr>
    </w:p>
    <w:p w:rsidR="001712D4" w:rsidRDefault="001712D4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7A25CD">
      <w:pPr>
        <w:rPr>
          <w:szCs w:val="28"/>
        </w:rPr>
      </w:pPr>
    </w:p>
    <w:p w:rsidR="003F4267" w:rsidRDefault="003F4267" w:rsidP="003F4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3F4267" w:rsidRDefault="003F4267" w:rsidP="003F4267">
      <w:pPr>
        <w:jc w:val="center"/>
        <w:rPr>
          <w:b/>
          <w:sz w:val="28"/>
          <w:szCs w:val="28"/>
        </w:rPr>
      </w:pPr>
    </w:p>
    <w:p w:rsidR="003F4267" w:rsidRDefault="003F4267" w:rsidP="003F4267">
      <w:pPr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Культурология. Учебное пособие для высших учебных заведений/Под ред. А.А.Радугина.- Москва, Центр. – 1996. -. 397 С.</w:t>
      </w:r>
    </w:p>
    <w:p w:rsidR="003F4267" w:rsidRDefault="003F4267" w:rsidP="003F4267">
      <w:pPr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Культурология//Под науч. ред. д.философ.н. Г.В.Драча. – Ростов-на-Дону:Феникс. – 2000 .</w:t>
      </w:r>
    </w:p>
    <w:p w:rsidR="003F4267" w:rsidRDefault="003F4267" w:rsidP="003F4267">
      <w:pPr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Бердяев Н.А. Самопознание (Русская идея. Самопознание). - Москва; Фолио, Харьков: Эксмо-пресс. – </w:t>
      </w:r>
      <w:smartTag w:uri="urn:schemas-microsoft-com:office:smarttags" w:element="metricconverter">
        <w:smartTagPr>
          <w:attr w:name="ProductID" w:val="2000 г"/>
        </w:smartTagPr>
        <w:r>
          <w:rPr>
            <w:sz w:val="28"/>
            <w:szCs w:val="28"/>
          </w:rPr>
          <w:t>2000 г</w:t>
        </w:r>
      </w:smartTag>
      <w:r>
        <w:rPr>
          <w:sz w:val="28"/>
          <w:szCs w:val="28"/>
        </w:rPr>
        <w:t>. – 621 С.</w:t>
      </w:r>
    </w:p>
    <w:p w:rsidR="003F4267" w:rsidRDefault="003F4267" w:rsidP="003F4267">
      <w:pPr>
        <w:numPr>
          <w:ilvl w:val="0"/>
          <w:numId w:val="3"/>
        </w:num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Культурология ХХ века. Энциклопедия. Спб.: Университет. Кн. - 1998 . – Т.1. – С.69-71 . </w:t>
      </w:r>
    </w:p>
    <w:p w:rsidR="003F4267" w:rsidRPr="003F4267" w:rsidRDefault="003F4267" w:rsidP="003F4267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3F4267" w:rsidRPr="003F4267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5F6" w:rsidRDefault="005865F6">
      <w:r>
        <w:separator/>
      </w:r>
    </w:p>
  </w:endnote>
  <w:endnote w:type="continuationSeparator" w:id="0">
    <w:p w:rsidR="005865F6" w:rsidRDefault="0058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67" w:rsidRDefault="003F4267" w:rsidP="005865F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4267" w:rsidRDefault="003F426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267" w:rsidRDefault="003F4267" w:rsidP="005865F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4183">
      <w:rPr>
        <w:rStyle w:val="a5"/>
        <w:noProof/>
      </w:rPr>
      <w:t>1</w:t>
    </w:r>
    <w:r>
      <w:rPr>
        <w:rStyle w:val="a5"/>
      </w:rPr>
      <w:fldChar w:fldCharType="end"/>
    </w:r>
  </w:p>
  <w:p w:rsidR="003F4267" w:rsidRDefault="003F426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5F6" w:rsidRDefault="005865F6">
      <w:r>
        <w:separator/>
      </w:r>
    </w:p>
  </w:footnote>
  <w:footnote w:type="continuationSeparator" w:id="0">
    <w:p w:rsidR="005865F6" w:rsidRDefault="00586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BA3D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F873E06"/>
    <w:multiLevelType w:val="hybridMultilevel"/>
    <w:tmpl w:val="383CA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7D5010"/>
    <w:multiLevelType w:val="hybridMultilevel"/>
    <w:tmpl w:val="05BC6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869"/>
    <w:rsid w:val="000E232C"/>
    <w:rsid w:val="00105DD9"/>
    <w:rsid w:val="001712D4"/>
    <w:rsid w:val="003F4267"/>
    <w:rsid w:val="004D7D10"/>
    <w:rsid w:val="005865F6"/>
    <w:rsid w:val="006179A6"/>
    <w:rsid w:val="007A25CD"/>
    <w:rsid w:val="00B44869"/>
    <w:rsid w:val="00BA4183"/>
    <w:rsid w:val="00BE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21855-3C07-4C44-9EE7-386F41A6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712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B448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1712D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A25C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44869"/>
  </w:style>
  <w:style w:type="paragraph" w:styleId="2">
    <w:name w:val="Body Text Indent 2"/>
    <w:basedOn w:val="a"/>
    <w:rsid w:val="007A25CD"/>
    <w:pPr>
      <w:autoSpaceDE w:val="0"/>
      <w:autoSpaceDN w:val="0"/>
      <w:ind w:left="360"/>
      <w:jc w:val="both"/>
    </w:pPr>
    <w:rPr>
      <w:sz w:val="28"/>
      <w:szCs w:val="28"/>
    </w:rPr>
  </w:style>
  <w:style w:type="paragraph" w:styleId="a3">
    <w:name w:val="Body Text"/>
    <w:basedOn w:val="a"/>
    <w:rsid w:val="001712D4"/>
    <w:pPr>
      <w:spacing w:after="120"/>
    </w:pPr>
  </w:style>
  <w:style w:type="paragraph" w:styleId="a4">
    <w:name w:val="footer"/>
    <w:basedOn w:val="a"/>
    <w:rsid w:val="003F426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F4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2014-04-05T14:21:00Z</dcterms:created>
  <dcterms:modified xsi:type="dcterms:W3CDTF">2014-04-05T14:21:00Z</dcterms:modified>
</cp:coreProperties>
</file>