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30" w:rsidRDefault="00073730" w:rsidP="00073730">
      <w:pPr>
        <w:spacing w:before="100" w:beforeAutospacing="1" w:after="100" w:afterAutospacing="1" w:line="360" w:lineRule="auto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Содержание</w:t>
      </w:r>
    </w:p>
    <w:p w:rsidR="00073730" w:rsidRDefault="00073730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Ораторское искусство. Ораторская речь.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группы речей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10 элементов хорошей речи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 характеризующих элементов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 «кита» на которых держится оратор</w:t>
      </w:r>
    </w:p>
    <w:p w:rsidR="00073730" w:rsidRDefault="00073730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Эстетика речи.</w:t>
      </w:r>
    </w:p>
    <w:p w:rsidR="00073730" w:rsidRDefault="00073730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Логика речи.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логические законы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ошибки</w:t>
      </w:r>
    </w:p>
    <w:p w:rsidR="00D52BFE" w:rsidRDefault="00073730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Аргументация.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порядок аргументации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виды аргументации</w:t>
      </w:r>
    </w:p>
    <w:p w:rsidR="00D52BFE" w:rsidRDefault="00D52BFE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Приемы изложения речи.</w:t>
      </w:r>
      <w:r w:rsidRPr="00D52BFE">
        <w:rPr>
          <w:color w:val="000000"/>
          <w:spacing w:val="2"/>
          <w:sz w:val="28"/>
          <w:szCs w:val="28"/>
        </w:rPr>
        <w:t xml:space="preserve"> </w:t>
      </w:r>
    </w:p>
    <w:p w:rsidR="00073730" w:rsidRDefault="00D52BFE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Композиция публичного выступления.</w:t>
      </w:r>
    </w:p>
    <w:p w:rsidR="00D52BFE" w:rsidRDefault="00D52BFE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Виды и жанры публичных выступлений.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spacing w:val="2"/>
          <w:sz w:val="28"/>
          <w:szCs w:val="28"/>
          <w:lang w:val="en-US"/>
        </w:rPr>
      </w:pPr>
      <w:r>
        <w:rPr>
          <w:spacing w:val="2"/>
          <w:sz w:val="28"/>
          <w:szCs w:val="28"/>
        </w:rPr>
        <w:t>социально - политические</w:t>
      </w:r>
      <w:r w:rsidRPr="00AB3EE5">
        <w:rPr>
          <w:spacing w:val="2"/>
          <w:sz w:val="28"/>
          <w:szCs w:val="28"/>
        </w:rPr>
        <w:t xml:space="preserve"> выступления</w:t>
      </w:r>
    </w:p>
    <w:p w:rsidR="00C73604" w:rsidRDefault="00C73604" w:rsidP="00C73604">
      <w:pPr>
        <w:pStyle w:val="a3"/>
        <w:numPr>
          <w:ilvl w:val="1"/>
          <w:numId w:val="40"/>
        </w:numPr>
        <w:spacing w:after="100" w:afterAutospacing="1" w:line="360" w:lineRule="auto"/>
        <w:ind w:right="38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</w:t>
      </w:r>
      <w:r w:rsidRPr="00AB3EE5">
        <w:rPr>
          <w:spacing w:val="2"/>
          <w:sz w:val="28"/>
          <w:szCs w:val="28"/>
        </w:rPr>
        <w:t xml:space="preserve">кадемические выступления </w:t>
      </w:r>
    </w:p>
    <w:p w:rsidR="00C73604" w:rsidRDefault="00C73604" w:rsidP="00C73604">
      <w:pPr>
        <w:pStyle w:val="a3"/>
        <w:numPr>
          <w:ilvl w:val="1"/>
          <w:numId w:val="40"/>
        </w:numPr>
        <w:spacing w:after="100" w:afterAutospacing="1" w:line="360" w:lineRule="auto"/>
        <w:ind w:right="38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Pr="00AB3EE5">
        <w:rPr>
          <w:spacing w:val="2"/>
          <w:sz w:val="28"/>
          <w:szCs w:val="28"/>
        </w:rPr>
        <w:t>удебные выступления</w:t>
      </w:r>
    </w:p>
    <w:p w:rsid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Pr="00AB3EE5">
        <w:rPr>
          <w:spacing w:val="2"/>
          <w:sz w:val="28"/>
          <w:szCs w:val="28"/>
        </w:rPr>
        <w:t>оциально-бытовые выступления</w:t>
      </w:r>
    </w:p>
    <w:p w:rsidR="00C73604" w:rsidRPr="00C73604" w:rsidRDefault="00C73604" w:rsidP="00C73604">
      <w:pPr>
        <w:numPr>
          <w:ilvl w:val="1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</w:t>
      </w:r>
      <w:r w:rsidRPr="00AB3EE5">
        <w:rPr>
          <w:spacing w:val="2"/>
          <w:sz w:val="28"/>
          <w:szCs w:val="28"/>
        </w:rPr>
        <w:t>огословско-церковные выступления</w:t>
      </w:r>
    </w:p>
    <w:p w:rsidR="00073730" w:rsidRDefault="00D52BFE" w:rsidP="00C73604">
      <w:pPr>
        <w:numPr>
          <w:ilvl w:val="0"/>
          <w:numId w:val="40"/>
        </w:numPr>
        <w:spacing w:before="100" w:beforeAutospacing="1" w:after="100" w:afterAutospacing="1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Контакт оратора с аудиторией.</w:t>
      </w:r>
    </w:p>
    <w:p w:rsidR="00203750" w:rsidRPr="00203750" w:rsidRDefault="00D52BFE" w:rsidP="00C73604">
      <w:pPr>
        <w:numPr>
          <w:ilvl w:val="0"/>
          <w:numId w:val="40"/>
        </w:numPr>
        <w:suppressLineNumbers/>
        <w:spacing w:before="100" w:beforeAutospacing="1" w:after="100" w:afterAutospacing="1"/>
        <w:ind w:left="714" w:hanging="357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Как готовится к выступлению.</w:t>
      </w: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203750" w:rsidRPr="00C92162" w:rsidRDefault="00203750" w:rsidP="00C92162">
      <w:pPr>
        <w:suppressLineNumbers/>
        <w:spacing w:before="100" w:beforeAutospacing="1" w:after="100" w:afterAutospacing="1" w:line="360" w:lineRule="auto"/>
        <w:rPr>
          <w:b/>
          <w:color w:val="000000"/>
          <w:spacing w:val="2"/>
          <w:sz w:val="28"/>
          <w:szCs w:val="28"/>
        </w:rPr>
      </w:pP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203750" w:rsidRDefault="00203750" w:rsidP="00203750">
      <w:pPr>
        <w:suppressLineNumbers/>
        <w:spacing w:before="100" w:beforeAutospacing="1" w:after="100" w:afterAutospacing="1" w:line="360" w:lineRule="auto"/>
        <w:ind w:firstLine="600"/>
        <w:rPr>
          <w:b/>
          <w:color w:val="000000"/>
          <w:spacing w:val="2"/>
          <w:sz w:val="28"/>
          <w:szCs w:val="28"/>
          <w:lang w:val="en-US"/>
        </w:rPr>
      </w:pPr>
    </w:p>
    <w:p w:rsidR="00602E5E" w:rsidRPr="00203750" w:rsidRDefault="00602E5E" w:rsidP="00203750">
      <w:pPr>
        <w:suppressLineNumbers/>
        <w:spacing w:before="100" w:beforeAutospacing="1" w:after="100" w:afterAutospacing="1" w:line="360" w:lineRule="auto"/>
        <w:ind w:firstLine="600"/>
        <w:rPr>
          <w:color w:val="000000"/>
          <w:spacing w:val="2"/>
          <w:sz w:val="28"/>
          <w:szCs w:val="28"/>
        </w:rPr>
      </w:pPr>
      <w:r w:rsidRPr="00203750">
        <w:rPr>
          <w:b/>
          <w:color w:val="000000"/>
          <w:spacing w:val="2"/>
          <w:sz w:val="28"/>
          <w:szCs w:val="28"/>
        </w:rPr>
        <w:t>Ораторское искусство</w:t>
      </w:r>
      <w:r w:rsidRPr="00AB3EE5">
        <w:rPr>
          <w:color w:val="000000"/>
          <w:spacing w:val="2"/>
          <w:sz w:val="28"/>
          <w:szCs w:val="28"/>
        </w:rPr>
        <w:t xml:space="preserve"> – это высокая степень мастерства публичного выступления</w:t>
      </w:r>
      <w:r w:rsidR="00521DE8" w:rsidRPr="00AB3EE5">
        <w:rPr>
          <w:color w:val="000000"/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>качественная характеристика ораторской речи искусное владение живым словом.</w:t>
      </w:r>
    </w:p>
    <w:p w:rsidR="00E45AEC" w:rsidRPr="00AB3EE5" w:rsidRDefault="00E45AEC" w:rsidP="003F13F6">
      <w:pPr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Ораторское искусство и наука о нём зародились в Древней Греции. Расцвет демократии в афинском полисе (городе-государстве) совпал с расцветом риторики. Выступления в народном собрании требовали умения выступать с убедительными речами.</w:t>
      </w:r>
    </w:p>
    <w:p w:rsidR="002F3ECF" w:rsidRPr="00AB3EE5" w:rsidRDefault="00E45AEC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 </w:t>
      </w:r>
      <w:r w:rsidRPr="002927B8">
        <w:rPr>
          <w:b/>
          <w:color w:val="000000"/>
          <w:spacing w:val="2"/>
          <w:sz w:val="28"/>
          <w:szCs w:val="28"/>
        </w:rPr>
        <w:t>Ораторская речь</w:t>
      </w:r>
      <w:r w:rsidRPr="00AB3EE5">
        <w:rPr>
          <w:color w:val="000000"/>
          <w:spacing w:val="2"/>
          <w:sz w:val="28"/>
          <w:szCs w:val="28"/>
        </w:rPr>
        <w:t xml:space="preserve"> – воздействующая, убеждающая речь, кот</w:t>
      </w:r>
      <w:r w:rsidR="00F72708" w:rsidRPr="00AB3EE5">
        <w:rPr>
          <w:color w:val="000000"/>
          <w:spacing w:val="2"/>
          <w:sz w:val="28"/>
          <w:szCs w:val="28"/>
        </w:rPr>
        <w:t>орая</w:t>
      </w:r>
      <w:r w:rsidRPr="00AB3EE5">
        <w:rPr>
          <w:color w:val="000000"/>
          <w:spacing w:val="2"/>
          <w:sz w:val="28"/>
          <w:szCs w:val="28"/>
        </w:rPr>
        <w:t xml:space="preserve"> обращена к широкой аудитории, произнесение профессиональных речей имеет своей целью изменить поведение аудитории, ее взгляды, убеждения, настроение.</w:t>
      </w:r>
      <w:r w:rsidR="004C4D57" w:rsidRPr="00AB3EE5">
        <w:rPr>
          <w:color w:val="000000"/>
          <w:spacing w:val="2"/>
          <w:sz w:val="28"/>
          <w:szCs w:val="28"/>
        </w:rPr>
        <w:t xml:space="preserve"> </w:t>
      </w:r>
      <w:r w:rsidR="004C4D57" w:rsidRPr="00AB3EE5">
        <w:rPr>
          <w:spacing w:val="2"/>
          <w:sz w:val="28"/>
          <w:szCs w:val="28"/>
        </w:rPr>
        <w:t xml:space="preserve">  </w:t>
      </w:r>
      <w:r w:rsidR="004C4D57" w:rsidRPr="002927B8">
        <w:rPr>
          <w:i/>
          <w:spacing w:val="2"/>
          <w:sz w:val="28"/>
          <w:szCs w:val="28"/>
        </w:rPr>
        <w:t>Оратор</w:t>
      </w:r>
      <w:r w:rsidR="004C4D57" w:rsidRPr="00AB3EE5">
        <w:rPr>
          <w:spacing w:val="2"/>
          <w:sz w:val="28"/>
          <w:szCs w:val="28"/>
        </w:rPr>
        <w:t xml:space="preserve">   (от  латинского ORARE  -  говорить)  -   человек,  произносящий  публичную  речь.  Люди,  к  которым  обращены  его  слова  -  </w:t>
      </w:r>
      <w:r w:rsidR="004C4D57" w:rsidRPr="002927B8">
        <w:rPr>
          <w:i/>
          <w:spacing w:val="2"/>
          <w:sz w:val="28"/>
          <w:szCs w:val="28"/>
        </w:rPr>
        <w:t>аудитория</w:t>
      </w:r>
      <w:r w:rsidR="004C4D57" w:rsidRPr="00AB3EE5">
        <w:rPr>
          <w:spacing w:val="2"/>
          <w:sz w:val="28"/>
          <w:szCs w:val="28"/>
        </w:rPr>
        <w:t xml:space="preserve">   (от  латинского  AUDIRE  -  слышать). Оратор  и  аудитория  взаимодействуют  друг  с  другом  в  процессе  устного  публичного  выступления,  где  ораторская  речь  возможна  только  при  наличии  обоих  элементов:  говорящего  и  слушающих.</w:t>
      </w:r>
    </w:p>
    <w:p w:rsidR="00833421" w:rsidRDefault="00833421" w:rsidP="003F13F6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Выступление, как правило, не готовится заблаговременно, а  выражается спонтанной реакцией  на все  услышанное от оратора, докладчика. Во время выступления оратор может затронуть один два вопроса, дать  на них откровенный ответ, не отходя от тематики повестки дня.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Все речи делятся на 3 основные группы:</w:t>
      </w:r>
    </w:p>
    <w:p w:rsidR="009137A3" w:rsidRPr="00AB3EE5" w:rsidRDefault="009137A3" w:rsidP="009137A3">
      <w:pPr>
        <w:widowControl w:val="0"/>
        <w:numPr>
          <w:ilvl w:val="0"/>
          <w:numId w:val="37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Совещательная – стремление побудить аудиторию к решению, которое ей надо реализовать в будущем.</w:t>
      </w:r>
    </w:p>
    <w:p w:rsidR="009137A3" w:rsidRPr="00AB3EE5" w:rsidRDefault="009137A3" w:rsidP="009137A3">
      <w:pPr>
        <w:widowControl w:val="0"/>
        <w:numPr>
          <w:ilvl w:val="0"/>
          <w:numId w:val="38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Осудительная – оценочная речь, анализ, какого- то существующего факта. </w:t>
      </w:r>
    </w:p>
    <w:p w:rsidR="009137A3" w:rsidRPr="00AB3EE5" w:rsidRDefault="009137A3" w:rsidP="009137A3">
      <w:pPr>
        <w:widowControl w:val="0"/>
        <w:numPr>
          <w:ilvl w:val="0"/>
          <w:numId w:val="39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Показательная – речь, призванная создать общественное мнение о ком-то или о чем-то. 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Существуют 10 элементов, которые характеризуют хорошую речь: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объективность,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ясность,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образность,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целеустремленность,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повышение напряжения,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повторение,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смысловая насыщенность, 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лаконичность (краткость),</w:t>
      </w:r>
    </w:p>
    <w:p w:rsidR="009137A3" w:rsidRPr="00AB3EE5" w:rsidRDefault="009137A3" w:rsidP="00C73604">
      <w:pPr>
        <w:widowControl w:val="0"/>
        <w:numPr>
          <w:ilvl w:val="0"/>
          <w:numId w:val="4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sz w:val="28"/>
          <w:szCs w:val="28"/>
        </w:rPr>
        <w:t xml:space="preserve">юмор. 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Существует </w:t>
      </w:r>
      <w:r w:rsidRPr="002927B8">
        <w:rPr>
          <w:i/>
          <w:color w:val="000000"/>
          <w:spacing w:val="2"/>
          <w:sz w:val="28"/>
          <w:szCs w:val="28"/>
        </w:rPr>
        <w:t>5 элементов ораторской речи</w:t>
      </w:r>
      <w:r w:rsidRPr="00AB3EE5">
        <w:rPr>
          <w:color w:val="000000"/>
          <w:spacing w:val="2"/>
          <w:sz w:val="28"/>
          <w:szCs w:val="28"/>
        </w:rPr>
        <w:t>: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ИНВЕНТИО - нахождение того, что сказать.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ДИСПОЗИТИО - расположение изобретенного.</w:t>
      </w:r>
    </w:p>
    <w:p w:rsidR="009137A3" w:rsidRPr="00AB3EE5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ЕЛОКУТИО - украшение словами.</w:t>
      </w:r>
    </w:p>
    <w:p w:rsidR="009137A3" w:rsidRPr="00AB3EE5" w:rsidRDefault="009137A3" w:rsidP="009137A3">
      <w:pPr>
        <w:widowControl w:val="0"/>
        <w:tabs>
          <w:tab w:val="center" w:pos="5131"/>
        </w:tabs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МЕМОРИЯ – запоминание.</w:t>
      </w:r>
      <w:r>
        <w:rPr>
          <w:color w:val="000000"/>
          <w:spacing w:val="2"/>
          <w:sz w:val="28"/>
          <w:szCs w:val="28"/>
        </w:rPr>
        <w:tab/>
      </w:r>
    </w:p>
    <w:p w:rsidR="009137A3" w:rsidRDefault="009137A3" w:rsidP="009137A3">
      <w:pPr>
        <w:widowControl w:val="0"/>
        <w:spacing w:before="100" w:beforeAutospacing="1" w:after="100" w:afterAutospacing="1" w:line="360" w:lineRule="auto"/>
        <w:ind w:right="38" w:firstLine="567"/>
        <w:jc w:val="both"/>
      </w:pPr>
      <w:r w:rsidRPr="00AB3EE5">
        <w:t xml:space="preserve">- АКТИО - </w:t>
      </w:r>
      <w:r w:rsidRPr="009137A3">
        <w:rPr>
          <w:sz w:val="28"/>
          <w:szCs w:val="28"/>
        </w:rPr>
        <w:t>произнесение, действие</w:t>
      </w:r>
      <w:r w:rsidRPr="00AB3EE5">
        <w:t>.</w:t>
      </w:r>
    </w:p>
    <w:p w:rsidR="00320B3A" w:rsidRPr="00AB3EE5" w:rsidRDefault="00320B3A" w:rsidP="00C73604">
      <w:pPr>
        <w:widowControl w:val="0"/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3 “кита”, на которых держится хороший оратор:</w:t>
      </w:r>
    </w:p>
    <w:p w:rsidR="00320B3A" w:rsidRPr="00AB3EE5" w:rsidRDefault="00320B3A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этос</w:t>
      </w:r>
      <w:r w:rsidRPr="00AB3EE5">
        <w:rPr>
          <w:color w:val="000000"/>
          <w:spacing w:val="2"/>
          <w:sz w:val="28"/>
          <w:szCs w:val="28"/>
        </w:rPr>
        <w:t xml:space="preserve"> - этические качества оратора. </w:t>
      </w:r>
    </w:p>
    <w:p w:rsidR="00320B3A" w:rsidRPr="00AB3EE5" w:rsidRDefault="00320B3A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логос</w:t>
      </w:r>
      <w:r w:rsidRPr="00936E2E">
        <w:rPr>
          <w:color w:val="000000"/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 xml:space="preserve">– наука об аргументации. </w:t>
      </w:r>
    </w:p>
    <w:p w:rsidR="00E45AEC" w:rsidRPr="00AB3EE5" w:rsidRDefault="00320B3A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3366FF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пафос</w:t>
      </w:r>
      <w:r w:rsidRPr="00AB3EE5">
        <w:rPr>
          <w:color w:val="000000"/>
          <w:spacing w:val="2"/>
          <w:sz w:val="28"/>
          <w:szCs w:val="28"/>
        </w:rPr>
        <w:t xml:space="preserve"> – то, какие чувства оратор вызывает у аудитории</w:t>
      </w:r>
    </w:p>
    <w:p w:rsidR="00936E2E" w:rsidRDefault="00936E2E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</w:p>
    <w:p w:rsidR="00320B3A" w:rsidRPr="00936E2E" w:rsidRDefault="00320B3A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936E2E">
        <w:rPr>
          <w:b/>
          <w:color w:val="000000"/>
          <w:spacing w:val="2"/>
          <w:sz w:val="28"/>
          <w:szCs w:val="28"/>
        </w:rPr>
        <w:t>Эстетика речи.</w:t>
      </w:r>
    </w:p>
    <w:p w:rsidR="00320B3A" w:rsidRPr="00AB3EE5" w:rsidRDefault="00320B3A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Хорошее выступление –  должно быть цельное в ритмически - интонационном отношении. Выразительность речи, ее воздействующая сила увеличивается, если оратор использует разнообразные изобразительно – выразительные средства, ибо они взывают к миру чувств и эмоций аудитории.</w:t>
      </w:r>
    </w:p>
    <w:p w:rsidR="00320B3A" w:rsidRPr="00AB3EE5" w:rsidRDefault="00320B3A" w:rsidP="003F13F6">
      <w:pPr>
        <w:widowControl w:val="0"/>
        <w:numPr>
          <w:ilvl w:val="0"/>
          <w:numId w:val="9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Метафора - перенос </w:t>
      </w:r>
      <w:r w:rsidR="00D804A7" w:rsidRPr="00AB3EE5">
        <w:rPr>
          <w:color w:val="000000"/>
          <w:spacing w:val="2"/>
          <w:sz w:val="28"/>
          <w:szCs w:val="28"/>
        </w:rPr>
        <w:t>наименования на основе сходства.</w:t>
      </w:r>
    </w:p>
    <w:p w:rsidR="00320B3A" w:rsidRPr="00AB3EE5" w:rsidRDefault="00320B3A" w:rsidP="003F13F6">
      <w:pPr>
        <w:widowControl w:val="0"/>
        <w:numPr>
          <w:ilvl w:val="0"/>
          <w:numId w:val="10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Эпитет - образное определение, выражен</w:t>
      </w:r>
      <w:r w:rsidR="00936E2E">
        <w:rPr>
          <w:color w:val="000000"/>
          <w:spacing w:val="2"/>
          <w:sz w:val="28"/>
          <w:szCs w:val="28"/>
        </w:rPr>
        <w:t>ное прилагательным (грустными и</w:t>
      </w:r>
      <w:r w:rsidR="00982918" w:rsidRPr="00AB3EE5">
        <w:rPr>
          <w:color w:val="000000"/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>доверчивыми глазами)</w:t>
      </w:r>
      <w:r w:rsidR="00D804A7" w:rsidRPr="00AB3EE5">
        <w:rPr>
          <w:color w:val="000000"/>
          <w:spacing w:val="2"/>
          <w:sz w:val="28"/>
          <w:szCs w:val="28"/>
        </w:rPr>
        <w:t>.</w:t>
      </w:r>
      <w:r w:rsidRPr="00AB3EE5">
        <w:rPr>
          <w:color w:val="000000"/>
          <w:spacing w:val="2"/>
          <w:sz w:val="28"/>
          <w:szCs w:val="28"/>
        </w:rPr>
        <w:t xml:space="preserve"> </w:t>
      </w:r>
      <w:r w:rsidR="00982918" w:rsidRPr="00AB3EE5">
        <w:rPr>
          <w:color w:val="000000"/>
          <w:spacing w:val="2"/>
          <w:sz w:val="28"/>
          <w:szCs w:val="28"/>
        </w:rPr>
        <w:t xml:space="preserve"> </w:t>
      </w:r>
    </w:p>
    <w:p w:rsidR="00320B3A" w:rsidRPr="00AB3EE5" w:rsidRDefault="00320B3A" w:rsidP="003F13F6">
      <w:pPr>
        <w:widowControl w:val="0"/>
        <w:numPr>
          <w:ilvl w:val="0"/>
          <w:numId w:val="11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Олицетворение - явление, событие, качество,  уподобляющееся живому существу. </w:t>
      </w:r>
    </w:p>
    <w:p w:rsidR="00320B3A" w:rsidRPr="00AB3EE5" w:rsidRDefault="00320B3A" w:rsidP="003F13F6">
      <w:pPr>
        <w:widowControl w:val="0"/>
        <w:numPr>
          <w:ilvl w:val="0"/>
          <w:numId w:val="12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Гипербола - количественное усиление интенсивности,  особенностей поведения. </w:t>
      </w:r>
    </w:p>
    <w:p w:rsidR="00320B3A" w:rsidRPr="00AB3EE5" w:rsidRDefault="00320B3A" w:rsidP="003F13F6">
      <w:pPr>
        <w:widowControl w:val="0"/>
        <w:numPr>
          <w:ilvl w:val="0"/>
          <w:numId w:val="1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Сравнение - уподобление одного другому на основе выявления общего признака</w:t>
      </w:r>
      <w:r w:rsidR="00AF2FEE" w:rsidRPr="00AB3EE5">
        <w:rPr>
          <w:color w:val="000000"/>
          <w:spacing w:val="2"/>
          <w:sz w:val="28"/>
          <w:szCs w:val="28"/>
        </w:rPr>
        <w:t>.</w:t>
      </w:r>
      <w:r w:rsidRPr="00AB3EE5">
        <w:rPr>
          <w:color w:val="000000"/>
          <w:spacing w:val="2"/>
          <w:sz w:val="28"/>
          <w:szCs w:val="28"/>
        </w:rPr>
        <w:t xml:space="preserve"> </w:t>
      </w:r>
    </w:p>
    <w:p w:rsidR="00320B3A" w:rsidRPr="00AB3EE5" w:rsidRDefault="00320B3A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Антитеза - противопоставление. </w:t>
      </w:r>
    </w:p>
    <w:p w:rsidR="00AF2FEE" w:rsidRPr="00AB3EE5" w:rsidRDefault="00AF2FEE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Оксюморон – сопоставление на первый взгляд ……</w:t>
      </w:r>
    </w:p>
    <w:p w:rsidR="00AF2FEE" w:rsidRPr="00AB3EE5" w:rsidRDefault="00AF2FEE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Градация – прием последовательного, </w:t>
      </w:r>
    </w:p>
    <w:p w:rsidR="00320B3A" w:rsidRPr="00AB3EE5" w:rsidRDefault="00320B3A" w:rsidP="003F13F6">
      <w:pPr>
        <w:widowControl w:val="0"/>
        <w:numPr>
          <w:ilvl w:val="0"/>
          <w:numId w:val="14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Подхват - повторение в начале следующей конструкции слов, стоящей в конце </w:t>
      </w:r>
      <w:r w:rsidR="00C948A5" w:rsidRPr="00AB3EE5">
        <w:rPr>
          <w:color w:val="000000"/>
          <w:spacing w:val="2"/>
          <w:sz w:val="28"/>
          <w:szCs w:val="28"/>
        </w:rPr>
        <w:t>предшествующей</w:t>
      </w:r>
      <w:r w:rsidR="00936E2E">
        <w:rPr>
          <w:color w:val="000000"/>
          <w:spacing w:val="2"/>
          <w:sz w:val="28"/>
          <w:szCs w:val="28"/>
        </w:rPr>
        <w:t xml:space="preserve"> конструкции. (Устал, у</w:t>
      </w:r>
      <w:r w:rsidRPr="00AB3EE5">
        <w:rPr>
          <w:color w:val="000000"/>
          <w:spacing w:val="2"/>
          <w:sz w:val="28"/>
          <w:szCs w:val="28"/>
        </w:rPr>
        <w:t xml:space="preserve">стал от дум тяжелых) </w:t>
      </w:r>
    </w:p>
    <w:p w:rsidR="00320B3A" w:rsidRPr="00AB3EE5" w:rsidRDefault="00320B3A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Каламбур - игра значениями слов </w:t>
      </w:r>
    </w:p>
    <w:p w:rsidR="00320B3A" w:rsidRPr="00AB3EE5" w:rsidRDefault="00320B3A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Риторический вопрос - вопрос, не требующий ответа. </w:t>
      </w:r>
    </w:p>
    <w:p w:rsidR="00320B3A" w:rsidRPr="00AB3EE5" w:rsidRDefault="00320B3A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Вопросно-ответное единство - способ диалогизирования текста. </w:t>
      </w:r>
    </w:p>
    <w:p w:rsidR="00320B3A" w:rsidRPr="00AB3EE5" w:rsidRDefault="00320B3A" w:rsidP="003F13F6">
      <w:pPr>
        <w:widowControl w:val="0"/>
        <w:numPr>
          <w:ilvl w:val="0"/>
          <w:numId w:val="15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Многосоюзие - подчеркивает значение каждого компонента конструкции.     </w:t>
      </w:r>
    </w:p>
    <w:p w:rsidR="00AF2FEE" w:rsidRPr="00AB3EE5" w:rsidRDefault="00AF2FEE" w:rsidP="00B163F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Повтор, многословие, игра слов, синтаксический параллелизм.</w:t>
      </w:r>
    </w:p>
    <w:p w:rsidR="00D804A7" w:rsidRPr="00936E2E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936E2E">
        <w:rPr>
          <w:b/>
          <w:color w:val="000000"/>
          <w:spacing w:val="2"/>
          <w:sz w:val="28"/>
          <w:szCs w:val="28"/>
        </w:rPr>
        <w:t> Логика ораторской речи.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Готовя выступление нужно учитывать следующие логические </w:t>
      </w:r>
      <w:r w:rsidRPr="00936E2E">
        <w:rPr>
          <w:i/>
          <w:color w:val="000000"/>
          <w:spacing w:val="2"/>
          <w:sz w:val="28"/>
          <w:szCs w:val="28"/>
        </w:rPr>
        <w:t>законы</w:t>
      </w:r>
      <w:r w:rsidRPr="00AB3EE5">
        <w:rPr>
          <w:color w:val="000000"/>
          <w:spacing w:val="2"/>
          <w:sz w:val="28"/>
          <w:szCs w:val="28"/>
        </w:rPr>
        <w:t>:</w:t>
      </w:r>
    </w:p>
    <w:p w:rsidR="00C212FD" w:rsidRPr="00AB3EE5" w:rsidRDefault="00C212FD" w:rsidP="003F13F6">
      <w:pPr>
        <w:widowControl w:val="0"/>
        <w:numPr>
          <w:ilvl w:val="0"/>
          <w:numId w:val="16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закон тождества (всякая мысль в процессе рассуждения должна быть тождественна самой по себе) </w:t>
      </w:r>
    </w:p>
    <w:p w:rsidR="00C212FD" w:rsidRPr="00AB3EE5" w:rsidRDefault="00C212FD" w:rsidP="003F13F6">
      <w:pPr>
        <w:widowControl w:val="0"/>
        <w:numPr>
          <w:ilvl w:val="0"/>
          <w:numId w:val="17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закон не противоречия (два несовместимых друг с другом суждения не могут быть одновременно истинными: по крайне мере одно из них ложно) </w:t>
      </w:r>
    </w:p>
    <w:p w:rsidR="00C212FD" w:rsidRPr="00AB3EE5" w:rsidRDefault="00C212FD" w:rsidP="003F13F6">
      <w:pPr>
        <w:widowControl w:val="0"/>
        <w:numPr>
          <w:ilvl w:val="0"/>
          <w:numId w:val="18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закон исключения третьего (утверждение или отрицание не могут быть одновременно ни истинными, ни ложными, одно –и, другое –л) </w:t>
      </w:r>
    </w:p>
    <w:p w:rsidR="00C212FD" w:rsidRPr="00AB3EE5" w:rsidRDefault="00C212FD" w:rsidP="003F13F6">
      <w:pPr>
        <w:widowControl w:val="0"/>
        <w:numPr>
          <w:ilvl w:val="0"/>
          <w:numId w:val="19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закон достаточного основания (всякая мысль признается истинной, если она имеет достаточное основание) 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Типовые ситуации в ораторском выступлении порождают типовые схемы аргументации. Не все из них в логическом отношении являются верными. </w:t>
      </w:r>
      <w:r w:rsidRPr="00936E2E">
        <w:rPr>
          <w:i/>
          <w:color w:val="000000"/>
          <w:spacing w:val="2"/>
          <w:sz w:val="28"/>
          <w:szCs w:val="28"/>
        </w:rPr>
        <w:t>Ошибки:</w:t>
      </w:r>
    </w:p>
    <w:p w:rsidR="00C212FD" w:rsidRPr="00AB3EE5" w:rsidRDefault="00C212FD" w:rsidP="003F13F6">
      <w:pPr>
        <w:widowControl w:val="0"/>
        <w:numPr>
          <w:ilvl w:val="0"/>
          <w:numId w:val="20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неполная аналогия (приводя умозаключения по аналогии, помните, что аналогия не всегда бывает полной) </w:t>
      </w:r>
    </w:p>
    <w:p w:rsidR="00C212FD" w:rsidRPr="00AB3EE5" w:rsidRDefault="00C212FD" w:rsidP="003F13F6">
      <w:pPr>
        <w:widowControl w:val="0"/>
        <w:numPr>
          <w:ilvl w:val="0"/>
          <w:numId w:val="21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отождествление временной последовательности событий с их причинной связью (временная последовательность не всегда подразумевает наличие между ними причинно - следственных отношений) </w:t>
      </w:r>
    </w:p>
    <w:p w:rsidR="00C212FD" w:rsidRPr="00AB3EE5" w:rsidRDefault="00C212FD" w:rsidP="003F13F6">
      <w:pPr>
        <w:widowControl w:val="0"/>
        <w:numPr>
          <w:ilvl w:val="0"/>
          <w:numId w:val="22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ошибки объединения (эта газета для бездомных, следовательно, ее выпускают бомжи) </w:t>
      </w:r>
    </w:p>
    <w:p w:rsidR="00C212FD" w:rsidRPr="00AB3EE5" w:rsidRDefault="00C212FD" w:rsidP="003F13F6">
      <w:pPr>
        <w:widowControl w:val="0"/>
        <w:numPr>
          <w:ilvl w:val="0"/>
          <w:numId w:val="2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разъединения (совет директоров компании исчерпал свои возможности – люди, в него входящие, тоже их исчерпали) </w:t>
      </w:r>
    </w:p>
    <w:p w:rsidR="00D804A7" w:rsidRPr="00936E2E" w:rsidRDefault="00D804A7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936E2E">
        <w:rPr>
          <w:b/>
          <w:color w:val="000000"/>
          <w:spacing w:val="2"/>
          <w:sz w:val="28"/>
          <w:szCs w:val="28"/>
        </w:rPr>
        <w:t>Аргументация.</w:t>
      </w:r>
    </w:p>
    <w:p w:rsidR="00D804A7" w:rsidRPr="00AB3EE5" w:rsidRDefault="00D804A7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 Подавляющее большинство речевых актов содержит в себе аргументацию.</w:t>
      </w:r>
      <w:r w:rsidR="00833421" w:rsidRPr="00AB3EE5">
        <w:rPr>
          <w:color w:val="000000"/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>Порядок аргументации:</w:t>
      </w:r>
    </w:p>
    <w:p w:rsidR="00D804A7" w:rsidRPr="00AB3EE5" w:rsidRDefault="00D804A7" w:rsidP="00B163F1">
      <w:pPr>
        <w:widowControl w:val="0"/>
        <w:numPr>
          <w:ilvl w:val="0"/>
          <w:numId w:val="8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сильный довод.</w:t>
      </w:r>
    </w:p>
    <w:p w:rsidR="00D804A7" w:rsidRPr="00AB3EE5" w:rsidRDefault="00D804A7" w:rsidP="00B163F1">
      <w:pPr>
        <w:widowControl w:val="0"/>
        <w:numPr>
          <w:ilvl w:val="0"/>
          <w:numId w:val="8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группа слабых.</w:t>
      </w:r>
    </w:p>
    <w:p w:rsidR="00D804A7" w:rsidRPr="00AB3EE5" w:rsidRDefault="00C212FD" w:rsidP="00B163F1">
      <w:pPr>
        <w:widowControl w:val="0"/>
        <w:numPr>
          <w:ilvl w:val="0"/>
          <w:numId w:val="8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самый сильный.</w:t>
      </w:r>
    </w:p>
    <w:p w:rsidR="00D804A7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Аргументация</w:t>
      </w:r>
      <w:r w:rsidRPr="00AB3EE5">
        <w:rPr>
          <w:color w:val="000000"/>
          <w:spacing w:val="2"/>
          <w:sz w:val="28"/>
          <w:szCs w:val="28"/>
        </w:rPr>
        <w:t xml:space="preserve"> – это логико-коммуникативный процесс, направленный на обоснование позиции одного человека с целью последующего понимания и принятия другим человеком. Тот, кто обосновывает свою позицию – </w:t>
      </w:r>
      <w:r w:rsidRPr="00936E2E">
        <w:rPr>
          <w:i/>
          <w:color w:val="000000"/>
          <w:spacing w:val="2"/>
          <w:sz w:val="28"/>
          <w:szCs w:val="28"/>
        </w:rPr>
        <w:t>аргументатор</w:t>
      </w:r>
      <w:r w:rsidRPr="00AB3EE5">
        <w:rPr>
          <w:color w:val="000000"/>
          <w:spacing w:val="2"/>
          <w:sz w:val="28"/>
          <w:szCs w:val="28"/>
        </w:rPr>
        <w:t xml:space="preserve">, тот, кому адресована позиция – </w:t>
      </w:r>
      <w:r w:rsidRPr="00936E2E">
        <w:rPr>
          <w:i/>
          <w:color w:val="000000"/>
          <w:spacing w:val="2"/>
          <w:sz w:val="28"/>
          <w:szCs w:val="28"/>
        </w:rPr>
        <w:t>реципиент</w:t>
      </w:r>
      <w:r w:rsidRPr="00AB3EE5">
        <w:rPr>
          <w:color w:val="000000"/>
          <w:spacing w:val="2"/>
          <w:sz w:val="28"/>
          <w:szCs w:val="28"/>
        </w:rPr>
        <w:t xml:space="preserve">. В рамках аргументации происходит отбор из уже известных положений тех, которые необходимы для обоснования данной позиции; в аргументации обе стороны активны, между ними имеется как прямая, так и обратная связь. В структуру аргументации входят тезисис, аргументы (основания, доводы) и демонстрация. </w:t>
      </w:r>
      <w:r w:rsidRPr="00936E2E">
        <w:rPr>
          <w:i/>
          <w:color w:val="000000"/>
          <w:spacing w:val="2"/>
          <w:sz w:val="28"/>
          <w:szCs w:val="28"/>
        </w:rPr>
        <w:t>Тезисис</w:t>
      </w:r>
      <w:r w:rsidRPr="00AB3EE5">
        <w:rPr>
          <w:color w:val="000000"/>
          <w:spacing w:val="2"/>
          <w:sz w:val="28"/>
          <w:szCs w:val="28"/>
        </w:rPr>
        <w:t xml:space="preserve"> – это положение, позиция, которая подлежит обоснованию.</w:t>
      </w:r>
      <w:r w:rsidR="00D804A7" w:rsidRPr="00AB3EE5">
        <w:rPr>
          <w:color w:val="000000"/>
          <w:spacing w:val="2"/>
          <w:sz w:val="28"/>
          <w:szCs w:val="28"/>
        </w:rPr>
        <w:t xml:space="preserve"> </w:t>
      </w:r>
    </w:p>
    <w:p w:rsidR="00170336" w:rsidRPr="00AB3EE5" w:rsidRDefault="00D804A7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Аргументы</w:t>
      </w:r>
      <w:r w:rsidRPr="00AB3EE5">
        <w:rPr>
          <w:color w:val="000000"/>
          <w:spacing w:val="2"/>
          <w:sz w:val="28"/>
          <w:szCs w:val="28"/>
        </w:rPr>
        <w:t xml:space="preserve"> – это известные, заранее добытые положения, с помощью которых достигаются обоснованность и убедительность тезисов. Факторы, влияющие на процесс выбора аргументов: мировоззрение, уровень образования, конкретные обстоятельства.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Виды аргументации:</w:t>
      </w:r>
    </w:p>
    <w:p w:rsidR="00170336" w:rsidRPr="00AB3EE5" w:rsidRDefault="00170336" w:rsidP="003F13F6">
      <w:pPr>
        <w:widowControl w:val="0"/>
        <w:numPr>
          <w:ilvl w:val="0"/>
          <w:numId w:val="24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аргументы к существу дела;</w:t>
      </w:r>
    </w:p>
    <w:p w:rsidR="00170336" w:rsidRPr="00AB3EE5" w:rsidRDefault="00170336" w:rsidP="003F13F6">
      <w:pPr>
        <w:widowControl w:val="0"/>
        <w:numPr>
          <w:ilvl w:val="0"/>
          <w:numId w:val="24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аргументы к человеку</w:t>
      </w:r>
      <w:r w:rsidR="00936E2E">
        <w:rPr>
          <w:color w:val="000000"/>
          <w:spacing w:val="2"/>
          <w:sz w:val="28"/>
          <w:szCs w:val="28"/>
        </w:rPr>
        <w:t>: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ab/>
        <w:t>а) к авторитету;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б) к личности;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в) к публике;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г) к жалости;</w:t>
      </w:r>
    </w:p>
    <w:p w:rsidR="00170336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д) к тщеславию. 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Демонстрация</w:t>
      </w:r>
      <w:r w:rsidRPr="00AB3EE5">
        <w:rPr>
          <w:color w:val="000000"/>
          <w:spacing w:val="2"/>
          <w:sz w:val="28"/>
          <w:szCs w:val="28"/>
        </w:rPr>
        <w:t xml:space="preserve"> – логическая связь тезиса и аргументов (в форме дедуктивных умозаключений)</w:t>
      </w:r>
    </w:p>
    <w:p w:rsidR="00C212FD" w:rsidRPr="00AB3EE5" w:rsidRDefault="00170336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Виды аргументации </w:t>
      </w:r>
      <w:r w:rsidR="00C212FD" w:rsidRPr="00AB3EE5">
        <w:rPr>
          <w:color w:val="000000"/>
          <w:spacing w:val="2"/>
          <w:sz w:val="28"/>
          <w:szCs w:val="28"/>
        </w:rPr>
        <w:t>по форме демонстрации (дедуктивные, индуктивные, в форме аналогии, сравнения, метафоры)</w:t>
      </w:r>
    </w:p>
    <w:p w:rsidR="00833421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Доказательство</w:t>
      </w:r>
      <w:r w:rsidRPr="00AB3EE5">
        <w:rPr>
          <w:color w:val="000000"/>
          <w:spacing w:val="2"/>
          <w:sz w:val="28"/>
          <w:szCs w:val="28"/>
        </w:rPr>
        <w:t xml:space="preserve"> – вид аргументации, в рамках которого истинность тезиса прямо или опосредованно выводится из истинности аргументов. Цель – исключить любые сомнения в истинности тезиса. Прямое доказательство (тезис непосредственно выводится из аргументов) и косвенно (тезис устанавливается опосредовательно, процесс аргументации осуществляется обходным путем). Доказательство от противного ( если не, то бы, значит да), разделительные доказательства (метод исключения). 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Опровержение</w:t>
      </w:r>
      <w:r w:rsidRPr="00AB3EE5">
        <w:rPr>
          <w:color w:val="000000"/>
          <w:spacing w:val="2"/>
          <w:sz w:val="28"/>
          <w:szCs w:val="28"/>
        </w:rPr>
        <w:t xml:space="preserve"> – обоснование ложности тезиса или демонстрации его необоснованности. Три способа опровержения: критика тезиса, критика аргумента, критика демонстрации. Опровержение фактами – выдвигаются факты, противоположные тезису. Доказательство истинности антитезиса, установление ложности следствий – сведение к абсурду. Критика аргументов: показать их ложность, продемонстрировать недостаточность приведенных аргументов, указать на сомнительность происхождения аргументов (слухи, сплетни). Критика демонстрации – указать на отсутствие необходимой логической связи между тезисом и аргументами (нарушение законов и правил логики). Подтверждение. 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Тезис должен быть сформулирован точно и ясно, тождественным, то есть не должен меняться</w:t>
      </w:r>
      <w:r w:rsidRPr="00AB3EE5">
        <w:rPr>
          <w:color w:val="3366FF"/>
          <w:spacing w:val="2"/>
          <w:sz w:val="28"/>
          <w:szCs w:val="28"/>
        </w:rPr>
        <w:t xml:space="preserve">. </w:t>
      </w:r>
      <w:r w:rsidRPr="00AB3EE5">
        <w:rPr>
          <w:color w:val="000000"/>
          <w:spacing w:val="2"/>
          <w:sz w:val="28"/>
          <w:szCs w:val="28"/>
        </w:rPr>
        <w:t>Аргументы не должны противоречить друг другу и быть истинными, достаточными (не слишком широки или узки), должны быть суждениями, источники аргументов должны быть известными и достоверными.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Виды аргументов - от общего к частному, к человеку, к общей пользе, аналогия, опровержение (доведение до абсурда, прием капкана, бумеранга).</w:t>
      </w:r>
    </w:p>
    <w:p w:rsidR="00833421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3366FF"/>
          <w:spacing w:val="2"/>
          <w:sz w:val="28"/>
          <w:szCs w:val="28"/>
        </w:rPr>
        <w:t> </w:t>
      </w:r>
      <w:r w:rsidRPr="00AB3EE5">
        <w:rPr>
          <w:color w:val="000000"/>
          <w:spacing w:val="2"/>
          <w:sz w:val="28"/>
          <w:szCs w:val="28"/>
        </w:rPr>
        <w:t>Три возможных аргумента в полемике: софизмы, си</w:t>
      </w:r>
      <w:r w:rsidR="00833421" w:rsidRPr="00AB3EE5">
        <w:rPr>
          <w:color w:val="000000"/>
          <w:spacing w:val="2"/>
          <w:sz w:val="28"/>
          <w:szCs w:val="28"/>
        </w:rPr>
        <w:t>ллогизмы, эвристические уловки.</w:t>
      </w:r>
    </w:p>
    <w:p w:rsidR="00C212FD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К эвристическим уловкам относятся: многовопросие (вопрос от дурака), уничтожение предмета обсуждения (возражение наперед, ложное подозрение, категорическое несогласие), изменение модальности (авторитарный стиль, переход на личности, подмена одной темы другой), навязывание следствий, игра гиперболой и литотой, иронический повтор, запретна обсуждение, прием капкана. Силлогизм – на основе 2-х посылок делается логический вывод.</w:t>
      </w:r>
    </w:p>
    <w:p w:rsidR="00FC46F4" w:rsidRPr="00D52BFE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D52BFE">
        <w:rPr>
          <w:b/>
          <w:color w:val="000000"/>
          <w:spacing w:val="2"/>
          <w:sz w:val="28"/>
          <w:szCs w:val="28"/>
        </w:rPr>
        <w:t>Приемы изложения речи.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Анализ</w:t>
      </w:r>
      <w:r w:rsidRPr="00AB3EE5">
        <w:rPr>
          <w:color w:val="000000"/>
          <w:spacing w:val="2"/>
          <w:sz w:val="28"/>
          <w:szCs w:val="28"/>
        </w:rPr>
        <w:t xml:space="preserve"> – позволяет путем расчленения понятий или явлений глубже проникнуть в его сущность.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Синтез</w:t>
      </w:r>
      <w:r>
        <w:rPr>
          <w:color w:val="000000"/>
          <w:spacing w:val="2"/>
          <w:sz w:val="28"/>
          <w:szCs w:val="28"/>
        </w:rPr>
        <w:t xml:space="preserve"> – мысленное соединение понятий или явлений.</w:t>
      </w:r>
    </w:p>
    <w:p w:rsidR="00FC46F4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Индукция</w:t>
      </w:r>
      <w:r w:rsidRPr="00AB3EE5">
        <w:rPr>
          <w:color w:val="000000"/>
          <w:spacing w:val="2"/>
          <w:sz w:val="28"/>
          <w:szCs w:val="28"/>
        </w:rPr>
        <w:t xml:space="preserve"> – логический метод, состоящий </w:t>
      </w:r>
      <w:r>
        <w:rPr>
          <w:color w:val="000000"/>
          <w:spacing w:val="2"/>
          <w:sz w:val="28"/>
          <w:szCs w:val="28"/>
        </w:rPr>
        <w:t>в обобщении                 част</w:t>
      </w:r>
      <w:r w:rsidRPr="00AB3EE5">
        <w:rPr>
          <w:color w:val="000000"/>
          <w:spacing w:val="2"/>
          <w:sz w:val="28"/>
          <w:szCs w:val="28"/>
        </w:rPr>
        <w:t>ичных случае</w:t>
      </w:r>
      <w:r>
        <w:rPr>
          <w:color w:val="000000"/>
          <w:spacing w:val="2"/>
          <w:sz w:val="28"/>
          <w:szCs w:val="28"/>
        </w:rPr>
        <w:t>в в</w:t>
      </w:r>
      <w:r w:rsidRPr="00AB3EE5">
        <w:rPr>
          <w:color w:val="000000"/>
          <w:spacing w:val="2"/>
          <w:sz w:val="28"/>
          <w:szCs w:val="28"/>
        </w:rPr>
        <w:t xml:space="preserve"> получении общего вывода,</w:t>
      </w:r>
      <w:r>
        <w:rPr>
          <w:color w:val="000000"/>
          <w:spacing w:val="2"/>
          <w:sz w:val="28"/>
          <w:szCs w:val="28"/>
        </w:rPr>
        <w:t xml:space="preserve"> сделанного на основании обобщения и изучения отдельных факторов.</w:t>
      </w:r>
      <w:r w:rsidRPr="00AB3EE5">
        <w:rPr>
          <w:color w:val="000000"/>
          <w:spacing w:val="2"/>
          <w:sz w:val="28"/>
          <w:szCs w:val="28"/>
        </w:rPr>
        <w:t xml:space="preserve"> </w:t>
      </w:r>
    </w:p>
    <w:p w:rsidR="00FC46F4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Дедукция</w:t>
      </w:r>
      <w:r>
        <w:rPr>
          <w:color w:val="000000"/>
          <w:spacing w:val="2"/>
          <w:sz w:val="28"/>
          <w:szCs w:val="28"/>
        </w:rPr>
        <w:t xml:space="preserve"> – логическое умозаключение от общего к частному выводу.</w:t>
      </w:r>
    </w:p>
    <w:p w:rsidR="00FC46F4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Аналогия</w:t>
      </w:r>
      <w:r>
        <w:rPr>
          <w:color w:val="000000"/>
          <w:spacing w:val="2"/>
          <w:sz w:val="28"/>
          <w:szCs w:val="28"/>
        </w:rPr>
        <w:t xml:space="preserve"> – принадлежность предмета, явления, тех или иных признаков на основании сходства с другими признаками этих предметов.</w:t>
      </w:r>
    </w:p>
    <w:p w:rsidR="00FC46F4" w:rsidRPr="00DE79E9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Исторический метод</w:t>
      </w:r>
      <w:r>
        <w:rPr>
          <w:color w:val="000000"/>
          <w:spacing w:val="2"/>
          <w:sz w:val="28"/>
          <w:szCs w:val="28"/>
        </w:rPr>
        <w:t xml:space="preserve"> – изложение материала в хронологической последовательности, анализ и описание изменений</w:t>
      </w:r>
      <w:r w:rsidRPr="00DE79E9">
        <w:rPr>
          <w:color w:val="000000"/>
          <w:spacing w:val="2"/>
          <w:sz w:val="28"/>
          <w:szCs w:val="28"/>
        </w:rPr>
        <w:t>.</w:t>
      </w:r>
    </w:p>
    <w:p w:rsidR="00FC46F4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Концентрический метод</w:t>
      </w:r>
      <w:r>
        <w:rPr>
          <w:color w:val="000000"/>
          <w:spacing w:val="2"/>
          <w:sz w:val="28"/>
          <w:szCs w:val="28"/>
        </w:rPr>
        <w:t xml:space="preserve"> – расположение материала вокруг главной темы. Выступающий переходит от общего рассмотрения вопроса к более конкретному углубленному его анализу.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Ступенчатый метод</w:t>
      </w:r>
      <w:r>
        <w:rPr>
          <w:color w:val="000000"/>
          <w:spacing w:val="2"/>
          <w:sz w:val="28"/>
          <w:szCs w:val="28"/>
        </w:rPr>
        <w:t xml:space="preserve"> – последовательное изложение одного вопроса за другим.</w:t>
      </w:r>
    </w:p>
    <w:p w:rsidR="00FC46F4" w:rsidRPr="003F13F6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3F13F6">
        <w:rPr>
          <w:b/>
          <w:color w:val="000000"/>
          <w:spacing w:val="2"/>
          <w:sz w:val="28"/>
          <w:szCs w:val="28"/>
        </w:rPr>
        <w:t>Композиция публичного выступления</w:t>
      </w:r>
      <w:r>
        <w:rPr>
          <w:b/>
          <w:color w:val="000000"/>
          <w:spacing w:val="2"/>
          <w:sz w:val="28"/>
          <w:szCs w:val="28"/>
        </w:rPr>
        <w:t>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Композиция речи – то есть последовательное расположение всех ее частей в соответствии с содержанием и замыслом оратора – должна  быть прозрачной. </w:t>
      </w:r>
    </w:p>
    <w:p w:rsidR="00FC46F4" w:rsidRPr="00AB3EE5" w:rsidRDefault="00FC46F4" w:rsidP="00FC46F4">
      <w:pPr>
        <w:widowControl w:val="0"/>
        <w:numPr>
          <w:ilvl w:val="0"/>
          <w:numId w:val="6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Вступление</w:t>
      </w:r>
      <w:r w:rsidRPr="00AB3EE5">
        <w:rPr>
          <w:color w:val="000000"/>
          <w:spacing w:val="2"/>
          <w:sz w:val="28"/>
          <w:szCs w:val="28"/>
        </w:rPr>
        <w:t>. Бывают двух видов:</w:t>
      </w:r>
    </w:p>
    <w:p w:rsidR="00FC46F4" w:rsidRPr="00AB3EE5" w:rsidRDefault="00FC46F4" w:rsidP="00FC46F4">
      <w:pPr>
        <w:widowControl w:val="0"/>
        <w:numPr>
          <w:ilvl w:val="0"/>
          <w:numId w:val="35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обычное - можно заранее подготовится; </w:t>
      </w:r>
    </w:p>
    <w:p w:rsidR="00FC46F4" w:rsidRPr="00AB3EE5" w:rsidRDefault="00FC46F4" w:rsidP="00FC46F4">
      <w:pPr>
        <w:widowControl w:val="0"/>
        <w:numPr>
          <w:ilvl w:val="0"/>
          <w:numId w:val="36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внезапное - импровизация. 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Вступление с ораторской предосторожностью – нельзя полностью вставать на позицию аудитории, нельзя давить на аудиторию своим авторитетом, нельзя говорить с аудиторией о пользе последствий. 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Любое вступление должно заканчиваться основным тезисом (изложение, подтверждение, опровержение).</w:t>
      </w:r>
    </w:p>
    <w:p w:rsidR="00FC46F4" w:rsidRPr="003F13F6" w:rsidRDefault="00FC46F4" w:rsidP="00FC46F4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0" w:right="38" w:firstLine="567"/>
        <w:jc w:val="both"/>
        <w:rPr>
          <w:i/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 xml:space="preserve">Основная часть </w:t>
      </w:r>
    </w:p>
    <w:p w:rsidR="00FC46F4" w:rsidRPr="003F13F6" w:rsidRDefault="00FC46F4" w:rsidP="00FC46F4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0" w:right="38" w:firstLine="567"/>
        <w:jc w:val="both"/>
        <w:rPr>
          <w:i/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 xml:space="preserve">Заключение 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Для привлечения внимания слушателей особое значение имеет начало речи, оно должно заинтриговать слушателя вызвать у него дальнейший интерес к дальнейшему ходу мыслей оратора. Известный русский оратор адвокат А.Ф. Кони подчеркивал, что в начале выступления важно «зацепить внимание» аудитории. Способов  к достижению этого не мало: можно вспомнить какой-нибудь момент из жизни, который заинтересует каждого, потому что нечто подобное пережили, испытали многие; можно задать неожиданный вопрос или удивить слушателей парадоксом, какой-нибудь странностью, как будто не имеющей отношения к теме а на самом деле связанной со всей речью.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Например, на вечере, посвященном 100-летию писателя диссидента Бориса Антоненко-Давидовича, его биограф начал свою речь так: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-писатель не любил своих дней рождения, более того, каждый его юбилей был для Бориса Дмитриевича тяжелым испытанием, грозящим новыми неотвратимыми ударами судьбы…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Такое начало не может не удивить слушателя, и они с нетерпением ждут разъяснения. С него оратор и начнет вступление к речи: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С приближением каждой «круглой даты» писатель ждал прихода «незваных гостей» (гебистов) и следующих за ними новых репрессий: у него производили обыски, забирали рукописи, «арестовали» даже печатную машинку и пророчили имя автора публикацией и анонимных заявлений наемных борзописцев.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Такое вступление поддержало интерес слушателей, которые теперь хотят узнать больше о гонимом писателе и готовы сопереживать ему. Тут выступающий переходит к  главной части своей речи, ее содержание не должно приглушить интерес аудитории. 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но чем более нагло власть выражала свое неуважение к Борису Дмитриевичу, тем больший интерес вызывало его творчество у читателей, тем больше друзей и поклонников сплачивалось вокруг писателя, и тем неуязвимее становился он для карательных органов…</w:t>
      </w:r>
    </w:p>
    <w:p w:rsidR="00FC46F4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Завершая выступление, нужно четко выделить заключение. Нельзя речь оборвать на полуслове. Активизируя внимание аудитории, можно обратиться к ней с призывом, например: - Читайте неизвестных вам писателе, имена которых еще недавно замалчивались; Изучайте творчество авторов, у которых есть чему поучиться и которые писала для будущих поколений, для нас с вами!. Косвенный итог выступлению можно подвести, цитируя важное для понимания речи высказывание или рисуя художественный образ, отражающий главную идею вашей речи. Не следует только возвращаться к сказанному (даже если осталось время), нельзя «прощаться много раз».</w:t>
      </w:r>
    </w:p>
    <w:p w:rsidR="00FC46F4" w:rsidRPr="003F13F6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rPr>
          <w:b/>
          <w:color w:val="000000"/>
          <w:spacing w:val="2"/>
          <w:sz w:val="28"/>
          <w:szCs w:val="28"/>
        </w:rPr>
      </w:pPr>
      <w:r w:rsidRPr="003F13F6">
        <w:rPr>
          <w:b/>
          <w:sz w:val="28"/>
          <w:szCs w:val="28"/>
        </w:rPr>
        <w:t>Виды и жанры публичных выступлений</w:t>
      </w:r>
    </w:p>
    <w:p w:rsidR="00FC46F4" w:rsidRPr="00AB3EE5" w:rsidRDefault="00FC46F4" w:rsidP="00FC46F4">
      <w:pPr>
        <w:numPr>
          <w:ilvl w:val="0"/>
          <w:numId w:val="5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Социально - политические виды выступления</w:t>
      </w:r>
      <w:r w:rsidRPr="00AB3EE5">
        <w:rPr>
          <w:color w:val="000000"/>
          <w:spacing w:val="2"/>
          <w:sz w:val="28"/>
          <w:szCs w:val="28"/>
        </w:rPr>
        <w:t xml:space="preserve"> 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Отчетный доклад</w:t>
      </w:r>
      <w:r w:rsidRPr="00AB3EE5">
        <w:rPr>
          <w:color w:val="000000"/>
          <w:spacing w:val="2"/>
          <w:sz w:val="28"/>
          <w:szCs w:val="28"/>
        </w:rPr>
        <w:t xml:space="preserve"> содержит объективно освещенные факты и реалии жизни и деятельности руководителя, депутата, организации, ее подразделу и тому подобное. В процессе подготовки к отчетному докладу докладчик должен четко очертить тип и задание, к каждому положению подобрать аргументированные факты, выверенные цифры, убедительные примеры, четкие и уместные цитаты. Также следует составить общий план и всесторонние положения и связать в одну стройную систему  их части.</w:t>
      </w:r>
      <w:r w:rsidRPr="00AB3EE5">
        <w:rPr>
          <w:spacing w:val="2"/>
          <w:sz w:val="28"/>
          <w:szCs w:val="28"/>
        </w:rPr>
        <w:t xml:space="preserve"> 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Деловой доклад</w:t>
      </w:r>
      <w:r w:rsidRPr="00AB3EE5">
        <w:rPr>
          <w:color w:val="000000"/>
          <w:spacing w:val="2"/>
          <w:sz w:val="28"/>
          <w:szCs w:val="28"/>
        </w:rPr>
        <w:t xml:space="preserve"> содержит в себе ряд определенных вопросов с выводами и предложениями. Информация, которая содержится в докладе, рассчитана на подготовленную аудиторию, готовую к восприятию, обсуждению и приговору проблем. Максимальный результат будет  достигнут участниками собрания после ознакомлением с содержанием доклада. Тогда можно приступать к активному обсуждению, аргументированной критики, сопутствующих дополнений и оценке выраженного решения.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Дипломатическая речь</w:t>
      </w:r>
      <w:r w:rsidRPr="00AB3EE5">
        <w:rPr>
          <w:spacing w:val="2"/>
          <w:sz w:val="28"/>
          <w:szCs w:val="28"/>
        </w:rPr>
        <w:t xml:space="preserve"> – сугубо официальное выступление лица, представляющего то или иное государство. 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Военно-патриотическая речь обычно произносится командиром перед решающим сражением. Разумеется, в сфере военного искусства используются разнообразные виды красноречия. Но по своей форме, жанровым особенностям они не отличаются существенно от социально-политического и академического красноречия. Предельно краткая речь носит призывный патриотический характер, сурова .по сути и всегда одухотворена идеей героизма, требует совершения личного подвига, проявления массового мужества. Одна из особенностей такой речи определяется тем, что она не подлежит обсуждению и тем более критике. Пафосная по характеру, мужественная по призывному интонационному строю, лаконичная по форме, четкая и ясная в установках, военно-патриотическая речь — это не только призыв к подвигу и геройству, но и приказ. Такая речь особенно впечатляет и воодушевляет ее слушателей, если произносится человеком, известным своей смелостью, отвагой и пользующимся популярностью.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Политическое обозрение</w:t>
      </w:r>
      <w:r w:rsidRPr="00AB3EE5">
        <w:rPr>
          <w:spacing w:val="2"/>
          <w:sz w:val="28"/>
          <w:szCs w:val="28"/>
        </w:rPr>
        <w:t xml:space="preserve"> – публичное выступление, в котором освещаются и кратко оцениваются главным образом текущие социально-политические события. Такое выступление носит информационно-комментаторский характер. 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Митинговая речь</w:t>
      </w:r>
      <w:r w:rsidRPr="00AB3EE5">
        <w:rPr>
          <w:spacing w:val="2"/>
          <w:sz w:val="28"/>
          <w:szCs w:val="28"/>
        </w:rPr>
        <w:t xml:space="preserve"> обычно произносится на злободневную тему, которая является общественно-значимой проблемой и которая волнует широкую общественность. Это короткое, эмоциональное выступление, рассчитанное на непосредственное восприятие слушателей. Задание оратора - выявить новые, нестандартные аспекты темы, побудив собравшихся по-новому воспринять уже известны факты и реалии. Успеваемость митинговой речи зависит от индивидуального стиля оратора, его умения уместно  выражать ассортименты вербальных и невербальных средств общения и мастерства импровизировать в зависимости от реакции аудитории. Пылкая, зазывная, актуальная, искусно произнесенная митинговая речь, как свидетельствует история - действенная причина влияния на понимание.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Агитационной речи</w:t>
      </w:r>
      <w:r w:rsidRPr="00AB3EE5">
        <w:rPr>
          <w:color w:val="000000"/>
          <w:spacing w:val="2"/>
          <w:sz w:val="28"/>
          <w:szCs w:val="28"/>
        </w:rPr>
        <w:t xml:space="preserve"> присущи практически все стороны речи митинговой. Отталкиваясь от актуальных общественно-политических проблем, активно влияя на сознание, оратор побуждает слушателя к определенной деятельности, к неотложной необходимости захватить определенную гражданскую позицию, изменить взгляды или собирать новые. В агитационной речи, как правило, разъясняют или задают вопросы, пропагандируют определенные мысли, убеждения, идеи, теории и тому подобное, активно агитируя на их реализацию или воплощение в жизнь.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Деловая речь</w:t>
      </w:r>
      <w:r w:rsidRPr="00AB3EE5">
        <w:rPr>
          <w:color w:val="000000"/>
          <w:spacing w:val="2"/>
          <w:sz w:val="28"/>
          <w:szCs w:val="28"/>
        </w:rPr>
        <w:t xml:space="preserve"> - характеризуется лаконизмом, критичностью, направлением, полемичностью и аргументированностью изложенных в ней фактов. По сравнению с митинговой и агитационной речью, деловая речь ориентирована на логичное выраженное, а не эмоционально взволнованное восприятие слушателя. Чаще это выступление не имеет самостоятельного значения, он понятен и воспринимается лишь в контексте проблемы, которая обсуждается на  конкретном собрании.</w:t>
      </w:r>
    </w:p>
    <w:p w:rsidR="00FC46F4" w:rsidRDefault="00FC46F4" w:rsidP="00C73604">
      <w:pPr>
        <w:pStyle w:val="a3"/>
        <w:numPr>
          <w:ilvl w:val="0"/>
          <w:numId w:val="5"/>
        </w:numPr>
        <w:spacing w:after="100" w:afterAutospacing="1" w:line="360" w:lineRule="auto"/>
        <w:ind w:right="38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 xml:space="preserve">Академические выступления 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Выступление на семинаре предусматривает:</w:t>
      </w:r>
    </w:p>
    <w:p w:rsidR="00FC46F4" w:rsidRPr="00AB3EE5" w:rsidRDefault="00FC46F4" w:rsidP="00FC46F4">
      <w:pPr>
        <w:pStyle w:val="a3"/>
        <w:spacing w:after="100" w:afterAutospacing="1" w:line="360" w:lineRule="auto"/>
        <w:ind w:left="567" w:right="38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описание сути определенного вопроса;</w:t>
      </w:r>
    </w:p>
    <w:p w:rsidR="00FC46F4" w:rsidRPr="00AB3EE5" w:rsidRDefault="00FC46F4" w:rsidP="00FC46F4">
      <w:pPr>
        <w:pStyle w:val="a3"/>
        <w:spacing w:after="100" w:afterAutospacing="1" w:line="360" w:lineRule="auto"/>
        <w:ind w:left="567" w:right="38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акцентирование на основном;</w:t>
      </w:r>
    </w:p>
    <w:p w:rsidR="00FC46F4" w:rsidRPr="00AB3EE5" w:rsidRDefault="00FC46F4" w:rsidP="00FC46F4">
      <w:pPr>
        <w:pStyle w:val="a3"/>
        <w:spacing w:after="100" w:afterAutospacing="1" w:line="360" w:lineRule="auto"/>
        <w:ind w:left="567" w:right="38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высказывание своего отношения и оценки;</w:t>
      </w:r>
    </w:p>
    <w:p w:rsidR="00FC46F4" w:rsidRPr="00AB3EE5" w:rsidRDefault="00FC46F4" w:rsidP="00FC46F4">
      <w:pPr>
        <w:pStyle w:val="a3"/>
        <w:spacing w:after="100" w:afterAutospacing="1" w:line="360" w:lineRule="auto"/>
        <w:ind w:left="567" w:right="38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подчеркивание значимости, важности и актуальности ;</w:t>
      </w:r>
    </w:p>
    <w:p w:rsidR="00FC46F4" w:rsidRPr="00AB3EE5" w:rsidRDefault="00FC46F4" w:rsidP="00FC46F4">
      <w:pPr>
        <w:pStyle w:val="a3"/>
        <w:spacing w:after="100" w:afterAutospacing="1" w:line="360" w:lineRule="auto"/>
        <w:ind w:left="567" w:right="38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- подкрепление примерами  своих доказательств (ссылками на источники).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Лекция</w:t>
      </w:r>
      <w:r w:rsidRPr="00AB3EE5">
        <w:rPr>
          <w:color w:val="000000"/>
          <w:spacing w:val="2"/>
          <w:sz w:val="28"/>
          <w:szCs w:val="28"/>
        </w:rPr>
        <w:t xml:space="preserve"> - является одной из форм пропаганды, передачи, разъяснения сугубо научных, научно-учебных, научно-популярных знаний, устного изложения учебного материала, научной темы, которая имеет систематический характер.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Учебно-программные лекции</w:t>
      </w:r>
      <w:r w:rsidRPr="00AB3EE5">
        <w:rPr>
          <w:color w:val="000000"/>
          <w:spacing w:val="2"/>
          <w:sz w:val="28"/>
          <w:szCs w:val="28"/>
        </w:rPr>
        <w:t xml:space="preserve"> - составляют систематическое перо определенной научной дисциплины. Обязательной составной частью этих лекций являются - обзор и объяснение научной литературы, акцентирования внимания на вторично не развязанных вопросах и проблемах.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Начально-программная лекция</w:t>
      </w:r>
      <w:r w:rsidRPr="00AB3EE5">
        <w:rPr>
          <w:color w:val="000000"/>
          <w:spacing w:val="2"/>
          <w:sz w:val="28"/>
          <w:szCs w:val="28"/>
        </w:rPr>
        <w:t xml:space="preserve"> - имеет целью ввести слушателя в круг вопросов определенной дисциплины, ознакомить с ее предметом, заинтересовать слушателей последующим изучением предложенного материала.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Обзорные лекции</w:t>
      </w:r>
      <w:r w:rsidRPr="00AB3EE5">
        <w:rPr>
          <w:color w:val="000000"/>
          <w:spacing w:val="2"/>
          <w:sz w:val="28"/>
          <w:szCs w:val="28"/>
        </w:rPr>
        <w:t>, как правило, читают после изучения всего курса. Они преследуют цель систематизировать знания слушателей по определенному предмету, предложить для последующего самостоятельного прорабатывания какую-то проблему, активизировать мысль.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Лекции дают широкие возможности ввести слушателей в науку, пробудить их мысль. На таких лекциях гораздо более легко построить проблемы по сравнению с начально-программными. Как правило, лекция имеет традиционно четкую структуру- вступление, основная часть, выводы.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 xml:space="preserve">Вступление </w:t>
      </w:r>
      <w:r w:rsidRPr="00AB3EE5">
        <w:rPr>
          <w:color w:val="000000"/>
          <w:spacing w:val="2"/>
          <w:sz w:val="28"/>
          <w:szCs w:val="28"/>
        </w:rPr>
        <w:t>– зачин к теме избранной лекции, ее актуальности во времени, месте и аудитории проведения, должен быть лаконичным, в должной мере интригующим. Сплотив и заинтересовав слушателей, лектору следует приложить усилия, чтобы удержать их внимание.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 </w:t>
      </w:r>
      <w:r w:rsidRPr="00177642">
        <w:rPr>
          <w:i/>
          <w:color w:val="000000"/>
          <w:spacing w:val="2"/>
          <w:sz w:val="28"/>
          <w:szCs w:val="28"/>
        </w:rPr>
        <w:t>главный части</w:t>
      </w:r>
      <w:r w:rsidRPr="00AB3EE5">
        <w:rPr>
          <w:color w:val="000000"/>
          <w:spacing w:val="2"/>
          <w:sz w:val="28"/>
          <w:szCs w:val="28"/>
        </w:rPr>
        <w:t xml:space="preserve"> должно быть  логично раскрыт смысл лекции с подчеркиванием всех причинно-следственных связей каждой самостоятельной смысловой части.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color w:val="000000"/>
          <w:spacing w:val="2"/>
          <w:sz w:val="28"/>
          <w:szCs w:val="28"/>
        </w:rPr>
        <w:t>Выводы</w:t>
      </w:r>
      <w:r w:rsidRPr="00AB3EE5">
        <w:rPr>
          <w:color w:val="000000"/>
          <w:spacing w:val="2"/>
          <w:sz w:val="28"/>
          <w:szCs w:val="28"/>
        </w:rPr>
        <w:t xml:space="preserve"> должны логично выплывать из всего содержания лекции: обобщать основное и захватывать около 5% времени и объему всего выступления. 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Лектор должен прислушиваться к вопросам слушателей по теме выступления. Ответы его должны быть корректными, взвешенными и лаконичными.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III. Судебные выступления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Судебное красноречие один из древнейших видов ораторского искусства. Как прокурорская, как и адвокатская речи носят оценочный характер и отличаются нравственно-правовой направленностью. Предельная объективность, аргументация и доказательность в деталях являются необходимыми условиями выступления.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Прокурорская</w:t>
      </w:r>
      <w:r w:rsidRPr="00AB3EE5">
        <w:rPr>
          <w:spacing w:val="2"/>
          <w:sz w:val="28"/>
          <w:szCs w:val="28"/>
        </w:rPr>
        <w:t xml:space="preserve"> (обвинительная) и </w:t>
      </w:r>
      <w:r w:rsidRPr="00177642">
        <w:rPr>
          <w:i/>
          <w:spacing w:val="2"/>
          <w:sz w:val="28"/>
          <w:szCs w:val="28"/>
        </w:rPr>
        <w:t>адвокатская</w:t>
      </w:r>
      <w:r w:rsidRPr="00AB3EE5">
        <w:rPr>
          <w:spacing w:val="2"/>
          <w:sz w:val="28"/>
          <w:szCs w:val="28"/>
        </w:rPr>
        <w:t xml:space="preserve"> (защитительная) речи вместе с тем отличаются друг от друга. 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Адвокатская речь</w:t>
      </w:r>
      <w:r w:rsidRPr="00AB3EE5">
        <w:rPr>
          <w:spacing w:val="2"/>
          <w:sz w:val="28"/>
          <w:szCs w:val="28"/>
        </w:rPr>
        <w:t xml:space="preserve"> - защитник не только оперируют параграфами кодексов, но и обращаются к морально-нравственным принципам и нормам общества, добиваясь справедливого приговора суда.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Прокурорская речь</w:t>
      </w:r>
      <w:r w:rsidRPr="00AB3EE5">
        <w:rPr>
          <w:spacing w:val="2"/>
          <w:sz w:val="28"/>
          <w:szCs w:val="28"/>
        </w:rPr>
        <w:t>, как бы сурова она ни была, не может быть лишена чувства такта и предельной объективности. В прокурорской речи неуместны не только издевательский тон, подтрунивание по отношению к обвиняемому, но даже юмор.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Самозащитительная речь</w:t>
      </w:r>
      <w:r w:rsidRPr="00AB3EE5">
        <w:rPr>
          <w:spacing w:val="2"/>
          <w:sz w:val="28"/>
          <w:szCs w:val="28"/>
        </w:rPr>
        <w:t>, или допускаемая законом речь подзащитного – третий основной вид судебного красноречия. Хотя она по сути примыкает к адвокатской речи, но ведется в иной форме и в более трудных условиях.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  <w:lang w:val="en-US"/>
        </w:rPr>
        <w:t>IV</w:t>
      </w:r>
      <w:r w:rsidRPr="00AB3EE5">
        <w:rPr>
          <w:spacing w:val="2"/>
          <w:sz w:val="28"/>
          <w:szCs w:val="28"/>
        </w:rPr>
        <w:t>. Социально-бытовые выступления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Социально-бытовое красноречие – это юбилейная, или похвальная, речь, застольное слово, или тост, а также надгробная, или поминальная, речь. Оно отражает определенные общественные отношения, представляя вместе с тем известные явления быта и давно сложившиеся обычаи, народные традиции. Причем тост и поминальная речь – явления наидревнейшие, возникли у большинства народов мира вместе с формированием у них определенного уклада жизни. И тот факт, что юбилейная, застольная и поминальная речи не играют такой роли в общественной и государственной жизни, как другие виды красноречия, вовсе не умаляет их значимости, поскольку социально-бытовое красноречие – составная часть духовной культуры общества в не меньшей мере, чем другие виды ораторского искусства.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Юбилейная, или похвальная</w:t>
      </w:r>
      <w:r w:rsidRPr="00AB3EE5">
        <w:rPr>
          <w:spacing w:val="2"/>
          <w:sz w:val="28"/>
          <w:szCs w:val="28"/>
        </w:rPr>
        <w:t>, речь бывает двух подвидов: посвященная какой-либо знаменательной дате, юбилею предприятия или организации и речь, произносимая в честь отдельной заслуженной перед обществом личности. И та и другая речи носят праздничный характер, всегда торжественны. Вместе с тем они имеют в определенной степени подытоживающий характер. Бывает, правда, что юбилейная речь, посвященная празднику организации, в особенности коммерческой, носит и чисто деловой характер.</w:t>
      </w:r>
      <w:r w:rsidRPr="00AB3EE5">
        <w:rPr>
          <w:color w:val="000000"/>
          <w:spacing w:val="2"/>
          <w:sz w:val="28"/>
          <w:szCs w:val="28"/>
        </w:rPr>
        <w:t xml:space="preserve"> Подходящими в юбилейной речи будут экспромты и импровизации, тактичные шутки и остроумное акцентирование внимания слушателей на своеобразных чертах юбиляра, сочинение интересных и малоизвестных фактах из его жизни и деятельности. Форма и значение юбилейной речи, невзирая на непринужденность и остроумие ее изложения,  должны быть морально и этически взвешены оратором, дабы не оскорбить ни юбиляра, ни его близких, ни слушателей.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Иное дело – выступление, посвященное отдельной личности, например, в связи с ее 70-летием со дня рождения и 50-летием научной, художественной или другой деятельности. Такие, как пропило, короткие речи, произносимые в полуторжественной и дружеской атмосфере, неизменно похвального характера. Они выражают уважение и почет юбиляру, исполнены добрых чувств и хороших пожеланий ему, В таких речах главным достоинством становится шутка, юмор, меткая характеристика юбиляра, воспоминания о важных фактах его жизни. Они нередко сочетаются с чтением адресов, дружеских коллективных писем и даже специально написанных стихов. Особенно хорошо воспринимаются речи экспромтные, импровизированные. И, наоборот, вызывают чувство досады юбилейные речи, заранее написанные или выученные. Хорошо, если юбилейное слово, произносимое в адрес заслуженного деятеля искусств, сопровождается шуточными импровизациями, инсценированными (в костюмах и даже декорациях) коллективными выступлениями артистов, сольным пением, а порою и балетным номером. В них красноречие органически сочетается с разными видами искусства, становясь частью художественного представления.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Застольная речь</w:t>
      </w:r>
      <w:r w:rsidRPr="00AB3EE5">
        <w:rPr>
          <w:spacing w:val="2"/>
          <w:sz w:val="28"/>
          <w:szCs w:val="28"/>
        </w:rPr>
        <w:t xml:space="preserve"> – тост также делится на два подвида. Это слово, произносимое на официальных, в особенности дипломатических, приемах. Исполненная известной приподнятости, а нередко и дружеских чувств, такая речь носит деловой и политический характер и редко отличается от социально-политического красноречия.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Тост</w:t>
      </w:r>
      <w:r w:rsidRPr="00AB3EE5">
        <w:rPr>
          <w:spacing w:val="2"/>
          <w:sz w:val="28"/>
          <w:szCs w:val="28"/>
        </w:rPr>
        <w:t xml:space="preserve"> – часть фольклора, многовековое народное творение. В нем вполне допустимы даже некоторые похвальные преувеличения в оценках, уместны славословия, но тосту противопоказана какая бы то ни было критическая нота. Сердечные чувства, пожелания здоровья, добра и успехов во всем неизменно определяют интонацию такой застольной речи, являются ее атрибутом.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Опытный тамада</w:t>
      </w:r>
      <w:r w:rsidRPr="00AB3EE5">
        <w:rPr>
          <w:spacing w:val="2"/>
          <w:sz w:val="28"/>
          <w:szCs w:val="28"/>
        </w:rPr>
        <w:t xml:space="preserve"> – мастер такой речи. Он всегда знает, что и когда, о ком и как сказать. Его слово может быть подхвачено и продолжено другими. Бывают, конечно, и говоруны, колоритный тип которых вылепил А. П. Чехов в рассказе «Оратор» (1886) в образе Запойкина. Этот выпивоха обладал «редким талантом произносить экспромтом свадебные, юбилейные и похоронные речи». Но таких типов приличное общество своим тамадой не выберет, дан вряд ли захочет допустить к столу.</w:t>
      </w:r>
    </w:p>
    <w:p w:rsidR="00FC46F4" w:rsidRPr="00AB3EE5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177642">
        <w:rPr>
          <w:i/>
          <w:spacing w:val="2"/>
          <w:sz w:val="28"/>
          <w:szCs w:val="28"/>
        </w:rPr>
        <w:t>Надгробная, или поминальная</w:t>
      </w:r>
      <w:r w:rsidRPr="00AB3EE5">
        <w:rPr>
          <w:spacing w:val="2"/>
          <w:sz w:val="28"/>
          <w:szCs w:val="28"/>
        </w:rPr>
        <w:t xml:space="preserve"> речь, посвященная ушедшему из жизни, всегда носит оценочный характер. Исполненная печали, а порою трагедийной интонации, такая речь всегда впечатляюща. В слове об ушедшем, как говорится в народе, принято «добром поминать». В старину у многих народов существовал обычай нанимать плакальщиц, чтобы как можно ярче выразить скорбь.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 xml:space="preserve">Этот древний обычай затем уступил во многих странах место слову, речи об усопшем. Всякое надгробное слово не только выражает печаль, но и содержит краткую характеристику скончавшегося человека, его свершений. Такие речи обязательно произносятся в тех случаях, когда скончавшийся оставил заметный след в общественной жизни, в науке, технике, искусстве своим трудолюбием и талантом. Слово, сказанное над гробом гениального человека, причем сказанное его верным другом факт. сам по себе значительный, чтобы оказать сильное эмоциональное воздействие на его слушателей и даже читателей. Причем сила эмоционального воздействия публичного слова нередко определяется как его объектом н конкретной ситуацией, так и тем, кто и как говорит. 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  <w:lang w:val="en-US"/>
        </w:rPr>
        <w:t>V</w:t>
      </w:r>
      <w:r w:rsidRPr="00AB3EE5">
        <w:rPr>
          <w:spacing w:val="2"/>
          <w:sz w:val="28"/>
          <w:szCs w:val="28"/>
        </w:rPr>
        <w:t>. Богословско-церковные выступления</w:t>
      </w:r>
    </w:p>
    <w:p w:rsidR="00FC46F4" w:rsidRPr="00AB3EE5" w:rsidRDefault="00FC46F4" w:rsidP="00FC46F4">
      <w:pPr>
        <w:pStyle w:val="a3"/>
        <w:spacing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>Богословско-церковное красноречие также одно из древних, имеющее немалый опыт воздействия на массы. Мы говорим по преимуществу о христианской религии и особенно таких се наиболее влиятельных разновидностях, как православие и католицизм.</w:t>
      </w:r>
    </w:p>
    <w:p w:rsidR="00FC46F4" w:rsidRPr="00FC46F4" w:rsidRDefault="00FC46F4" w:rsidP="00FC46F4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 xml:space="preserve">Основным видом богословско-церковного красноречия является </w:t>
      </w:r>
      <w:r w:rsidRPr="00177642">
        <w:rPr>
          <w:i/>
          <w:spacing w:val="2"/>
          <w:sz w:val="28"/>
          <w:szCs w:val="28"/>
        </w:rPr>
        <w:t>проповедь</w:t>
      </w:r>
      <w:r w:rsidRPr="00AB3EE5">
        <w:rPr>
          <w:spacing w:val="2"/>
          <w:sz w:val="28"/>
          <w:szCs w:val="28"/>
        </w:rPr>
        <w:t>, неизменно исполненная веры, что она воплощает «абсолютную истину», хотя и не исключает раздумий слушателей над «смыслом жизни». Наиболее характерная ее черта – морально-этическая назидательность. Ритор не видит нужды в том, чтобы аргументировать и точно доказать свои мысли. Он говорит «словом божьим», а оно, как принято по церковному катехизису, «не подлежит проверке». Любое стремление к действительному знанию и даже «излишнее любопытство» всегда осуждались церковью. Вот почему всякая церковная проповедь построена, прежде всего, на том, что все в мире «в руке божьей».</w:t>
      </w:r>
    </w:p>
    <w:p w:rsidR="00FC46F4" w:rsidRPr="00AB3EE5" w:rsidRDefault="00FC46F4" w:rsidP="00FC46F4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</w:p>
    <w:p w:rsidR="00F72708" w:rsidRPr="00936E2E" w:rsidRDefault="00FD43C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b/>
          <w:color w:val="000000"/>
          <w:spacing w:val="2"/>
          <w:sz w:val="28"/>
          <w:szCs w:val="28"/>
        </w:rPr>
      </w:pPr>
      <w:r w:rsidRPr="00936E2E">
        <w:rPr>
          <w:b/>
          <w:color w:val="000000"/>
          <w:spacing w:val="2"/>
          <w:sz w:val="28"/>
          <w:szCs w:val="28"/>
        </w:rPr>
        <w:t>Контакт оратора с аудиторией</w:t>
      </w:r>
      <w:r w:rsidR="00833421" w:rsidRPr="00936E2E">
        <w:rPr>
          <w:b/>
          <w:color w:val="000000"/>
          <w:spacing w:val="2"/>
          <w:sz w:val="28"/>
          <w:szCs w:val="28"/>
        </w:rPr>
        <w:t>.</w:t>
      </w:r>
    </w:p>
    <w:p w:rsidR="00C212FD" w:rsidRPr="00AB3EE5" w:rsidRDefault="00C212FD" w:rsidP="003F13F6">
      <w:pPr>
        <w:pStyle w:val="a3"/>
        <w:spacing w:after="100" w:afterAutospacing="1" w:line="360" w:lineRule="auto"/>
        <w:ind w:right="38" w:firstLine="567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Адресовать свое обращение оратор должен не только докладчику или президиуму, прежде всего и ко всем присутствующим, построив его таким образом, чтобы полученная ими информация была понятна и легла в основу их собственных размышлений и выводов.</w:t>
      </w:r>
    </w:p>
    <w:p w:rsidR="00C212FD" w:rsidRPr="00AB3EE5" w:rsidRDefault="00C212F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Отношение оратора к аудитории должно быть абсолютно доброжелательным и профессиональным. Доброжелательность предполагает невозможность агрессивного поведения (упреки, угрозы, оскорбления) и демагогию (ложь). Профессиональное отношение, умение работать с аудиторией , не зависит от ее расположения к оратору. Этические качества оратора: честность, скромность, доброжелательность, осмотрительность. Речь дана человеку, чтобы скрывать свои мысли. Честный оратор: добросовестный, компетентный, принципиальный, самокритичный. Скромность: равность с аудиторией, внимание к тому, что говорят другие. Доброжелательность – доказательство пользы, блага для аудитории. Нельзя: </w:t>
      </w:r>
    </w:p>
    <w:p w:rsidR="00C212FD" w:rsidRPr="00AB3EE5" w:rsidRDefault="00C212FD" w:rsidP="003F13F6">
      <w:pPr>
        <w:widowControl w:val="0"/>
        <w:numPr>
          <w:ilvl w:val="0"/>
          <w:numId w:val="25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представлять глупыми, нечестными, слабохарактерными. тех лиц, мнение которых вы оспариваете </w:t>
      </w:r>
    </w:p>
    <w:p w:rsidR="00C212FD" w:rsidRPr="00AB3EE5" w:rsidRDefault="00C212FD" w:rsidP="003F13F6">
      <w:pPr>
        <w:widowControl w:val="0"/>
        <w:numPr>
          <w:ilvl w:val="0"/>
          <w:numId w:val="26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обращение к чувствам аудитории  не должно перерастать в манипуляцию </w:t>
      </w:r>
    </w:p>
    <w:p w:rsidR="00C212FD" w:rsidRPr="00AB3EE5" w:rsidRDefault="00C212FD" w:rsidP="003F13F6">
      <w:pPr>
        <w:widowControl w:val="0"/>
        <w:numPr>
          <w:ilvl w:val="0"/>
          <w:numId w:val="27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отождествлять  взгляды человека с взглядами той группы, партии, к которой он принадлежит </w:t>
      </w:r>
    </w:p>
    <w:p w:rsidR="00C212FD" w:rsidRPr="00AB3EE5" w:rsidRDefault="00C212FD" w:rsidP="003F13F6">
      <w:pPr>
        <w:widowControl w:val="0"/>
        <w:numPr>
          <w:ilvl w:val="0"/>
          <w:numId w:val="28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искажать мнения оппонентов </w:t>
      </w:r>
    </w:p>
    <w:p w:rsidR="00C212FD" w:rsidRPr="00AB3EE5" w:rsidRDefault="00C212FD" w:rsidP="003F13F6">
      <w:pPr>
        <w:widowControl w:val="0"/>
        <w:numPr>
          <w:ilvl w:val="0"/>
          <w:numId w:val="29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бравировать личностными качествами </w:t>
      </w:r>
    </w:p>
    <w:p w:rsidR="004C4D57" w:rsidRPr="00AB3EE5" w:rsidRDefault="00C212FD" w:rsidP="003F13F6">
      <w:pPr>
        <w:widowControl w:val="0"/>
        <w:numPr>
          <w:ilvl w:val="0"/>
          <w:numId w:val="30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отказываться от исходных тезисов </w:t>
      </w:r>
    </w:p>
    <w:p w:rsidR="00FD43CD" w:rsidRPr="00AB3EE5" w:rsidRDefault="00FD43C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Чувство аудитории, или </w:t>
      </w:r>
      <w:r w:rsidRPr="00936E2E">
        <w:rPr>
          <w:i/>
          <w:color w:val="000000"/>
          <w:spacing w:val="2"/>
          <w:sz w:val="28"/>
          <w:szCs w:val="28"/>
        </w:rPr>
        <w:t>коммуникативность</w:t>
      </w:r>
      <w:r w:rsidRPr="00AB3EE5">
        <w:rPr>
          <w:color w:val="000000"/>
          <w:spacing w:val="2"/>
          <w:sz w:val="28"/>
          <w:szCs w:val="28"/>
        </w:rPr>
        <w:t xml:space="preserve">, возникает лишь тогда, когда выступающему удается создать в аудитории «эффект общения», разговаривая со слушателями так, как обычно говорят с близкими, знакомыми людьми, которым есть что сказать и которые будут вас охотно слушать. </w:t>
      </w:r>
    </w:p>
    <w:p w:rsidR="00FD43CD" w:rsidRPr="00AB3EE5" w:rsidRDefault="00FD43C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936E2E">
        <w:rPr>
          <w:i/>
          <w:color w:val="000000"/>
          <w:spacing w:val="2"/>
          <w:sz w:val="28"/>
          <w:szCs w:val="28"/>
        </w:rPr>
        <w:t>Имитация разговорности</w:t>
      </w:r>
      <w:r w:rsidR="00E93F60" w:rsidRPr="00AB3EE5">
        <w:rPr>
          <w:color w:val="000000"/>
          <w:spacing w:val="2"/>
          <w:sz w:val="28"/>
          <w:szCs w:val="28"/>
        </w:rPr>
        <w:t xml:space="preserve"> - </w:t>
      </w:r>
      <w:r w:rsidRPr="00AB3EE5">
        <w:rPr>
          <w:color w:val="000000"/>
          <w:spacing w:val="2"/>
          <w:sz w:val="28"/>
          <w:szCs w:val="28"/>
        </w:rPr>
        <w:t xml:space="preserve">оратор создает </w:t>
      </w:r>
      <w:r w:rsidR="00E93F60" w:rsidRPr="00AB3EE5">
        <w:rPr>
          <w:color w:val="000000"/>
          <w:spacing w:val="2"/>
          <w:sz w:val="28"/>
          <w:szCs w:val="28"/>
        </w:rPr>
        <w:t xml:space="preserve">впечатление </w:t>
      </w:r>
      <w:r w:rsidRPr="00AB3EE5">
        <w:rPr>
          <w:color w:val="000000"/>
          <w:spacing w:val="2"/>
          <w:sz w:val="28"/>
          <w:szCs w:val="28"/>
        </w:rPr>
        <w:t>живого общения. Для этого он общается к аудитории, задает вопрос</w:t>
      </w:r>
      <w:r w:rsidR="00E93F60" w:rsidRPr="00AB3EE5">
        <w:rPr>
          <w:color w:val="000000"/>
          <w:spacing w:val="2"/>
          <w:sz w:val="28"/>
          <w:szCs w:val="28"/>
        </w:rPr>
        <w:t>ы (</w:t>
      </w:r>
      <w:r w:rsidRPr="00AB3EE5">
        <w:rPr>
          <w:color w:val="000000"/>
          <w:spacing w:val="2"/>
          <w:sz w:val="28"/>
          <w:szCs w:val="28"/>
        </w:rPr>
        <w:t>на которые сам же и отвечает), сталкивая мнения, показывая несостоятельность своих оппонентов и т.д.</w:t>
      </w:r>
    </w:p>
    <w:p w:rsidR="00E93F60" w:rsidRPr="00AB3EE5" w:rsidRDefault="00E93F60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Важным средством достижения коммуникабельности является </w:t>
      </w:r>
      <w:r w:rsidRPr="003F13F6">
        <w:rPr>
          <w:i/>
          <w:color w:val="000000"/>
          <w:spacing w:val="2"/>
          <w:sz w:val="28"/>
          <w:szCs w:val="28"/>
        </w:rPr>
        <w:t>зрительный контакт</w:t>
      </w:r>
      <w:r w:rsidRPr="00AB3EE5">
        <w:rPr>
          <w:color w:val="000000"/>
          <w:spacing w:val="2"/>
          <w:sz w:val="28"/>
          <w:szCs w:val="28"/>
        </w:rPr>
        <w:t xml:space="preserve"> со слушателями. Правильно устремленный взгляд оратора – непременное условие достижения чувства аудитории, поэтому необходимо во время выступления научиться контролировать свой взгляд, чтобы не смотреть в потолок, или в пространство «невидящим взглядом», или даже на одного из присутствующих в зале, не делая при этом его своим собеседником. «Рекомендуется иное, - пишет А.К. Михальская. – Постарайтесь смотреть в глаза слушателям, переводя взгляд с одного на другого, но так, чтобы не казалось, что глаза «бегают».</w:t>
      </w:r>
    </w:p>
    <w:p w:rsidR="00E93F60" w:rsidRPr="00AB3EE5" w:rsidRDefault="00E93F60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Придет на помощь и </w:t>
      </w:r>
      <w:r w:rsidRPr="003F13F6">
        <w:rPr>
          <w:i/>
          <w:color w:val="000000"/>
          <w:spacing w:val="2"/>
          <w:sz w:val="28"/>
          <w:szCs w:val="28"/>
        </w:rPr>
        <w:t>голосовой контакт</w:t>
      </w:r>
      <w:r w:rsidRPr="00AB3EE5">
        <w:rPr>
          <w:color w:val="000000"/>
          <w:spacing w:val="2"/>
          <w:sz w:val="28"/>
          <w:szCs w:val="28"/>
        </w:rPr>
        <w:t>, который дополняет зрительный контакт: голос выступающего направляется вместе с</w:t>
      </w:r>
      <w:r w:rsidR="00FF2387" w:rsidRPr="00AB3EE5">
        <w:rPr>
          <w:color w:val="000000"/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>его взглядом к кому-нибудь из слушателей, и у того складывается впечатление,  что вы говорите с ним и для него.</w:t>
      </w:r>
    </w:p>
    <w:p w:rsidR="003D20AD" w:rsidRPr="003F13F6" w:rsidRDefault="003D20AD" w:rsidP="003F13F6">
      <w:pPr>
        <w:spacing w:before="100" w:beforeAutospacing="1" w:after="100" w:afterAutospacing="1" w:line="360" w:lineRule="auto"/>
        <w:ind w:right="38" w:firstLine="567"/>
        <w:jc w:val="both"/>
        <w:rPr>
          <w:b/>
          <w:spacing w:val="2"/>
          <w:sz w:val="28"/>
          <w:szCs w:val="28"/>
        </w:rPr>
      </w:pPr>
      <w:r w:rsidRPr="003F13F6">
        <w:rPr>
          <w:b/>
          <w:color w:val="000000"/>
          <w:spacing w:val="2"/>
          <w:sz w:val="28"/>
          <w:szCs w:val="28"/>
        </w:rPr>
        <w:t>Как готовиться к выступлению</w:t>
      </w:r>
      <w:r w:rsidR="003F13F6">
        <w:rPr>
          <w:b/>
          <w:color w:val="000000"/>
          <w:spacing w:val="2"/>
          <w:sz w:val="28"/>
          <w:szCs w:val="28"/>
        </w:rPr>
        <w:t>.</w:t>
      </w:r>
    </w:p>
    <w:p w:rsidR="00F72708" w:rsidRPr="003D20AD" w:rsidRDefault="00F72708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</w:rPr>
      </w:pPr>
      <w:r w:rsidRPr="00AB3EE5">
        <w:rPr>
          <w:spacing w:val="2"/>
          <w:sz w:val="28"/>
          <w:szCs w:val="28"/>
        </w:rPr>
        <w:t xml:space="preserve"> </w:t>
      </w:r>
      <w:r w:rsidRPr="00AB3EE5">
        <w:rPr>
          <w:color w:val="000000"/>
          <w:spacing w:val="2"/>
          <w:sz w:val="28"/>
          <w:szCs w:val="28"/>
        </w:rPr>
        <w:t>1 подготовиться, не следует импровизировать</w:t>
      </w:r>
    </w:p>
    <w:p w:rsidR="00CF1345" w:rsidRPr="00AB3EE5" w:rsidRDefault="00CF1345" w:rsidP="003F13F6">
      <w:pPr>
        <w:pStyle w:val="10"/>
        <w:ind w:right="38"/>
      </w:pPr>
      <w:r w:rsidRPr="00AB3EE5">
        <w:t xml:space="preserve">Лекция, доклад, политическое обозрение и др., как </w:t>
      </w:r>
      <w:r w:rsidR="002927B8" w:rsidRPr="00AB3EE5">
        <w:t>правило,</w:t>
      </w:r>
      <w:r w:rsidRPr="00AB3EE5">
        <w:t xml:space="preserve"> требуют тщательной подготовки.</w:t>
      </w:r>
    </w:p>
    <w:p w:rsidR="00F72708" w:rsidRPr="00AB3EE5" w:rsidRDefault="00F72708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2  выбрать тему</w:t>
      </w:r>
    </w:p>
    <w:p w:rsidR="00FF2387" w:rsidRDefault="00FF2387" w:rsidP="003F13F6">
      <w:pPr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Тема должна быть интересной и актуальной для данной аудитории. Выбирая тему, следует обдумать название лекции (доклада, сообщения), оно должно не только отражать содержание выступления, но и привлекать внимание будущих слушателей, затрагивать их интересы.</w:t>
      </w:r>
    </w:p>
    <w:p w:rsidR="00B95492" w:rsidRPr="00AB3EE5" w:rsidRDefault="00B95492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3F13F6">
        <w:rPr>
          <w:i/>
          <w:color w:val="000000"/>
          <w:spacing w:val="2"/>
          <w:sz w:val="28"/>
          <w:szCs w:val="28"/>
        </w:rPr>
        <w:t>Советы</w:t>
      </w:r>
      <w:r w:rsidRPr="00AB3EE5">
        <w:rPr>
          <w:color w:val="000000"/>
          <w:spacing w:val="2"/>
          <w:sz w:val="28"/>
          <w:szCs w:val="28"/>
        </w:rPr>
        <w:t xml:space="preserve"> при выборе тем:</w:t>
      </w:r>
    </w:p>
    <w:p w:rsidR="00B95492" w:rsidRPr="00AB3EE5" w:rsidRDefault="00B95492" w:rsidP="003F13F6">
      <w:pPr>
        <w:widowControl w:val="0"/>
        <w:numPr>
          <w:ilvl w:val="0"/>
          <w:numId w:val="32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тема должна соответствовать познаниям и интересам оратора. </w:t>
      </w:r>
    </w:p>
    <w:p w:rsidR="00B95492" w:rsidRPr="00AB3EE5" w:rsidRDefault="00B95492" w:rsidP="003F13F6">
      <w:pPr>
        <w:widowControl w:val="0"/>
        <w:numPr>
          <w:ilvl w:val="0"/>
          <w:numId w:val="31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нельзя идти “на поводу” у аудитории, не говорить аудитории только то, что она хотела бы услышать .</w:t>
      </w:r>
    </w:p>
    <w:p w:rsidR="00B95492" w:rsidRPr="00AB3EE5" w:rsidRDefault="00B95492" w:rsidP="003F13F6">
      <w:pPr>
        <w:widowControl w:val="0"/>
        <w:numPr>
          <w:ilvl w:val="0"/>
          <w:numId w:val="33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говорить о том, что знаешь лучше аудитории. </w:t>
      </w:r>
    </w:p>
    <w:p w:rsidR="00B95492" w:rsidRPr="00AB3EE5" w:rsidRDefault="00B95492" w:rsidP="003F13F6">
      <w:pPr>
        <w:widowControl w:val="0"/>
        <w:numPr>
          <w:ilvl w:val="0"/>
          <w:numId w:val="34"/>
        </w:numPr>
        <w:spacing w:before="100" w:beforeAutospacing="1" w:after="100" w:afterAutospacing="1" w:line="360" w:lineRule="auto"/>
        <w:ind w:right="38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учитывать основные интересы аудитории (жизнь, смерть, здоровье, деньги, мир, война). </w:t>
      </w:r>
    </w:p>
    <w:p w:rsidR="00F72708" w:rsidRPr="00AB3EE5" w:rsidRDefault="00F72708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3  установить цель</w:t>
      </w:r>
    </w:p>
    <w:p w:rsidR="00B95492" w:rsidRPr="00AB3EE5" w:rsidRDefault="00CF1345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>Оратор должен четко определить для себя цель предстоящего выступления: он не только информирует слушателей, рассказывая о тех или иных событиях, фактах, но и старается сформировать у них определенные представления, убеждения. Любое выступление должно преследовать воспитательные цели, и оратор обязан незаметн</w:t>
      </w:r>
      <w:r w:rsidR="00B95492">
        <w:rPr>
          <w:color w:val="000000"/>
          <w:spacing w:val="2"/>
          <w:sz w:val="28"/>
          <w:szCs w:val="28"/>
        </w:rPr>
        <w:t>о для слушателей приобщать их к</w:t>
      </w:r>
      <w:r w:rsidRPr="00AB3EE5">
        <w:rPr>
          <w:color w:val="000000"/>
          <w:spacing w:val="2"/>
          <w:sz w:val="28"/>
          <w:szCs w:val="28"/>
        </w:rPr>
        <w:t xml:space="preserve"> своим нравственным идеалам.</w:t>
      </w:r>
      <w:r w:rsidR="00B95492">
        <w:rPr>
          <w:color w:val="000000"/>
          <w:spacing w:val="2"/>
          <w:sz w:val="28"/>
          <w:szCs w:val="28"/>
        </w:rPr>
        <w:t xml:space="preserve"> </w:t>
      </w:r>
      <w:r w:rsidR="00B95492" w:rsidRPr="00AB3EE5">
        <w:rPr>
          <w:color w:val="000000"/>
          <w:spacing w:val="2"/>
          <w:sz w:val="28"/>
          <w:szCs w:val="28"/>
        </w:rPr>
        <w:t>Любой оратор должен четко определить цель речи:</w:t>
      </w:r>
    </w:p>
    <w:p w:rsidR="00B95492" w:rsidRPr="00AB3EE5" w:rsidRDefault="00B95492" w:rsidP="00B163F1">
      <w:pPr>
        <w:widowControl w:val="0"/>
        <w:numPr>
          <w:ilvl w:val="0"/>
          <w:numId w:val="3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развлечь </w:t>
      </w:r>
    </w:p>
    <w:p w:rsidR="00B95492" w:rsidRPr="00AB3EE5" w:rsidRDefault="00B95492" w:rsidP="00B163F1">
      <w:pPr>
        <w:widowControl w:val="0"/>
        <w:numPr>
          <w:ilvl w:val="0"/>
          <w:numId w:val="3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удовлетворить любознательность </w:t>
      </w:r>
    </w:p>
    <w:p w:rsidR="00B95492" w:rsidRPr="00AB3EE5" w:rsidRDefault="00B95492" w:rsidP="00B163F1">
      <w:pPr>
        <w:widowControl w:val="0"/>
        <w:numPr>
          <w:ilvl w:val="0"/>
          <w:numId w:val="3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убедить </w:t>
      </w:r>
    </w:p>
    <w:p w:rsidR="00B95492" w:rsidRPr="00AB3EE5" w:rsidRDefault="00B95492" w:rsidP="00B163F1">
      <w:pPr>
        <w:widowControl w:val="0"/>
        <w:numPr>
          <w:ilvl w:val="0"/>
          <w:numId w:val="3"/>
        </w:numPr>
        <w:spacing w:before="100" w:beforeAutospacing="1" w:after="100" w:afterAutospacing="1" w:line="360" w:lineRule="auto"/>
        <w:ind w:left="0" w:right="38" w:firstLine="567"/>
        <w:jc w:val="both"/>
        <w:rPr>
          <w:color w:val="000000"/>
          <w:spacing w:val="2"/>
          <w:sz w:val="28"/>
          <w:szCs w:val="28"/>
        </w:rPr>
      </w:pPr>
      <w:r w:rsidRPr="00AB3EE5">
        <w:rPr>
          <w:color w:val="000000"/>
          <w:spacing w:val="2"/>
          <w:sz w:val="28"/>
          <w:szCs w:val="28"/>
        </w:rPr>
        <w:t xml:space="preserve">призвать к действию </w:t>
      </w:r>
    </w:p>
    <w:p w:rsidR="00B95492" w:rsidRPr="00AB3EE5" w:rsidRDefault="00B95492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</w:p>
    <w:p w:rsidR="003D20AD" w:rsidRDefault="003D20A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 ознакомление с аудиторией</w:t>
      </w:r>
    </w:p>
    <w:p w:rsidR="003D20AD" w:rsidRDefault="003D20A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Готовясь к выступлению лектор должен узнать, кто придет его слушать (взрослые или дети, молодые или пожилые, образованные или нет, преимущество женский лил мужской состав аудитории, ее национальность и религиозные особенности)</w:t>
      </w:r>
    </w:p>
    <w:p w:rsidR="00B95492" w:rsidRDefault="003D20A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 поиск и подбор материала</w:t>
      </w:r>
      <w:r w:rsidR="00B95492">
        <w:rPr>
          <w:color w:val="000000"/>
          <w:spacing w:val="2"/>
          <w:sz w:val="28"/>
          <w:szCs w:val="28"/>
        </w:rPr>
        <w:t xml:space="preserve"> </w:t>
      </w:r>
    </w:p>
    <w:p w:rsidR="00F72708" w:rsidRPr="00AB3EE5" w:rsidRDefault="00B95492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Даже если оратор хорошо знает тему предстоящего выступления, он все равно готовиться к нему: просматривает литературу и периодическую печать, чтобы связать тему с современностью, узнать свежие факты. </w:t>
      </w:r>
      <w:r w:rsidR="00F72708" w:rsidRPr="00AB3EE5">
        <w:rPr>
          <w:color w:val="000000"/>
          <w:spacing w:val="2"/>
          <w:sz w:val="28"/>
          <w:szCs w:val="28"/>
        </w:rPr>
        <w:t xml:space="preserve"> </w:t>
      </w:r>
    </w:p>
    <w:p w:rsidR="00F72708" w:rsidRDefault="003D20A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B95492">
        <w:rPr>
          <w:color w:val="000000"/>
          <w:spacing w:val="2"/>
          <w:sz w:val="28"/>
          <w:szCs w:val="28"/>
        </w:rPr>
        <w:t xml:space="preserve"> ключевые слова («шпаргалки») </w:t>
      </w:r>
    </w:p>
    <w:p w:rsidR="00B95492" w:rsidRPr="00AB3EE5" w:rsidRDefault="00B95492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На листке для таких слов нужно выделить большие поля. Это могут быть также пословицы, парадоксы, афоризмы, анекдоты, которые могут пригодиться для поддержания интереса аудитории.</w:t>
      </w:r>
    </w:p>
    <w:p w:rsidR="002927B8" w:rsidRDefault="003D20AD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7</w:t>
      </w:r>
      <w:r w:rsidR="00F72708" w:rsidRPr="00AB3EE5">
        <w:rPr>
          <w:color w:val="000000"/>
          <w:spacing w:val="2"/>
          <w:sz w:val="28"/>
          <w:szCs w:val="28"/>
        </w:rPr>
        <w:t xml:space="preserve"> </w:t>
      </w:r>
      <w:r w:rsidR="002927B8">
        <w:rPr>
          <w:color w:val="000000"/>
          <w:spacing w:val="2"/>
          <w:sz w:val="28"/>
          <w:szCs w:val="28"/>
        </w:rPr>
        <w:t>маньеризмы (отбрасывание волос со лба, почесывание затылка, покачивание, движение плечами, жестикуляция и т.д.)</w:t>
      </w:r>
    </w:p>
    <w:p w:rsidR="002927B8" w:rsidRDefault="002927B8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процессе подготовки к выступлению рекомендуется прорепетировать его, посмотреть на себя в зеркало, обратив внимание на не произвольные движения, сопровождающие речь.</w:t>
      </w:r>
    </w:p>
    <w:p w:rsidR="002927B8" w:rsidRDefault="002927B8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8 Жесты и мимика оратора</w:t>
      </w:r>
    </w:p>
    <w:p w:rsidR="002927B8" w:rsidRPr="00AB3EE5" w:rsidRDefault="002927B8" w:rsidP="003F13F6">
      <w:pPr>
        <w:widowControl w:val="0"/>
        <w:spacing w:before="100" w:beforeAutospacing="1" w:after="100" w:afterAutospacing="1" w:line="360" w:lineRule="auto"/>
        <w:ind w:right="38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Жесты и мимика оратора должны быть естественны и разнообразны, а главное они должны быть мотивированы содержанием речи.</w:t>
      </w:r>
    </w:p>
    <w:p w:rsidR="00203750" w:rsidRDefault="00203750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  <w:lang w:val="en-US"/>
        </w:rPr>
      </w:pPr>
    </w:p>
    <w:p w:rsidR="00203750" w:rsidRDefault="00203750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  <w:lang w:val="en-US"/>
        </w:rPr>
      </w:pPr>
    </w:p>
    <w:p w:rsidR="00203750" w:rsidRDefault="00203750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  <w:lang w:val="en-US"/>
        </w:rPr>
      </w:pPr>
    </w:p>
    <w:p w:rsidR="00203750" w:rsidRDefault="00203750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  <w:lang w:val="en-US"/>
        </w:rPr>
      </w:pPr>
    </w:p>
    <w:p w:rsidR="00203750" w:rsidRDefault="00203750" w:rsidP="003F13F6">
      <w:pPr>
        <w:spacing w:before="100" w:beforeAutospacing="1" w:after="100" w:afterAutospacing="1" w:line="360" w:lineRule="auto"/>
        <w:ind w:right="38" w:firstLine="567"/>
        <w:jc w:val="both"/>
        <w:rPr>
          <w:spacing w:val="2"/>
          <w:sz w:val="28"/>
          <w:szCs w:val="28"/>
          <w:lang w:val="en-US"/>
        </w:rPr>
      </w:pPr>
    </w:p>
    <w:p w:rsidR="009137A3" w:rsidRDefault="009137A3" w:rsidP="009137A3">
      <w:pPr>
        <w:spacing w:before="100" w:beforeAutospacing="1" w:after="100" w:afterAutospacing="1" w:line="360" w:lineRule="auto"/>
        <w:ind w:right="38"/>
        <w:jc w:val="both"/>
        <w:rPr>
          <w:spacing w:val="2"/>
          <w:sz w:val="28"/>
          <w:szCs w:val="28"/>
        </w:rPr>
      </w:pPr>
    </w:p>
    <w:p w:rsidR="009137A3" w:rsidRPr="009137A3" w:rsidRDefault="009137A3" w:rsidP="009137A3">
      <w:pPr>
        <w:spacing w:before="100" w:beforeAutospacing="1" w:after="100" w:afterAutospacing="1" w:line="360" w:lineRule="auto"/>
        <w:ind w:right="38"/>
        <w:jc w:val="both"/>
        <w:rPr>
          <w:spacing w:val="2"/>
          <w:sz w:val="28"/>
          <w:szCs w:val="28"/>
        </w:rPr>
      </w:pPr>
    </w:p>
    <w:p w:rsidR="00C92162" w:rsidRDefault="00C92162" w:rsidP="00203750">
      <w:pPr>
        <w:spacing w:before="100" w:beforeAutospacing="1" w:after="100" w:afterAutospacing="1" w:line="360" w:lineRule="auto"/>
        <w:ind w:right="38" w:firstLine="567"/>
        <w:jc w:val="center"/>
        <w:rPr>
          <w:b/>
          <w:spacing w:val="2"/>
          <w:sz w:val="28"/>
          <w:szCs w:val="28"/>
        </w:rPr>
      </w:pPr>
    </w:p>
    <w:p w:rsidR="00C92162" w:rsidRDefault="00C92162" w:rsidP="00203750">
      <w:pPr>
        <w:spacing w:before="100" w:beforeAutospacing="1" w:after="100" w:afterAutospacing="1" w:line="360" w:lineRule="auto"/>
        <w:ind w:right="38" w:firstLine="567"/>
        <w:jc w:val="center"/>
        <w:rPr>
          <w:b/>
          <w:spacing w:val="2"/>
          <w:sz w:val="28"/>
          <w:szCs w:val="28"/>
        </w:rPr>
      </w:pPr>
    </w:p>
    <w:p w:rsidR="00C92162" w:rsidRDefault="00C92162" w:rsidP="00203750">
      <w:pPr>
        <w:spacing w:before="100" w:beforeAutospacing="1" w:after="100" w:afterAutospacing="1" w:line="360" w:lineRule="auto"/>
        <w:ind w:right="38" w:firstLine="567"/>
        <w:jc w:val="center"/>
        <w:rPr>
          <w:b/>
          <w:spacing w:val="2"/>
          <w:sz w:val="28"/>
          <w:szCs w:val="28"/>
        </w:rPr>
      </w:pPr>
    </w:p>
    <w:p w:rsidR="00203750" w:rsidRDefault="00203750" w:rsidP="00203750">
      <w:pPr>
        <w:spacing w:before="100" w:beforeAutospacing="1" w:after="100" w:afterAutospacing="1" w:line="360" w:lineRule="auto"/>
        <w:ind w:right="38" w:firstLine="567"/>
        <w:jc w:val="center"/>
        <w:rPr>
          <w:b/>
          <w:spacing w:val="2"/>
          <w:sz w:val="28"/>
          <w:szCs w:val="28"/>
        </w:rPr>
      </w:pPr>
      <w:r w:rsidRPr="00203750">
        <w:rPr>
          <w:b/>
          <w:spacing w:val="2"/>
          <w:sz w:val="28"/>
          <w:szCs w:val="28"/>
        </w:rPr>
        <w:t>Список используемой литературы:</w:t>
      </w:r>
    </w:p>
    <w:p w:rsidR="00203750" w:rsidRDefault="00203750" w:rsidP="00203750">
      <w:pPr>
        <w:spacing w:before="100" w:beforeAutospacing="1" w:after="100" w:afterAutospacing="1" w:line="360" w:lineRule="auto"/>
        <w:ind w:right="38" w:firstLine="567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Михальская А.К. – «Основы риторики. Мысль и слово».– М., 1996.</w:t>
      </w:r>
    </w:p>
    <w:p w:rsidR="00203750" w:rsidRDefault="00203750" w:rsidP="00203750">
      <w:pPr>
        <w:spacing w:before="100" w:beforeAutospacing="1" w:after="100" w:afterAutospacing="1" w:line="360" w:lineRule="auto"/>
        <w:ind w:right="38" w:firstLine="567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Голуб И.Б. - учебное пособие «Русский язык и культура речи».</w:t>
      </w:r>
      <w:r w:rsidR="009137A3">
        <w:rPr>
          <w:spacing w:val="2"/>
          <w:sz w:val="28"/>
          <w:szCs w:val="28"/>
        </w:rPr>
        <w:t xml:space="preserve"> - М., 2002</w:t>
      </w:r>
    </w:p>
    <w:p w:rsidR="009137A3" w:rsidRDefault="009137A3" w:rsidP="009137A3">
      <w:pPr>
        <w:ind w:left="-540" w:firstLine="1107"/>
        <w:rPr>
          <w:sz w:val="28"/>
          <w:szCs w:val="28"/>
        </w:rPr>
      </w:pPr>
      <w:r>
        <w:rPr>
          <w:sz w:val="28"/>
          <w:szCs w:val="28"/>
        </w:rPr>
        <w:t>Граудина Л.К. – «Русская риторика».- М. Просвещение, 1996.</w:t>
      </w:r>
    </w:p>
    <w:p w:rsidR="009137A3" w:rsidRDefault="009137A3" w:rsidP="009137A3">
      <w:pPr>
        <w:ind w:left="-540" w:firstLine="1107"/>
        <w:rPr>
          <w:sz w:val="28"/>
          <w:szCs w:val="28"/>
        </w:rPr>
      </w:pPr>
    </w:p>
    <w:p w:rsidR="009137A3" w:rsidRDefault="009137A3" w:rsidP="009137A3">
      <w:pPr>
        <w:spacing w:before="100" w:beforeAutospacing="1" w:after="100" w:afterAutospacing="1" w:line="360" w:lineRule="auto"/>
        <w:ind w:right="38" w:firstLine="567"/>
        <w:rPr>
          <w:sz w:val="28"/>
          <w:szCs w:val="28"/>
        </w:rPr>
      </w:pPr>
      <w:r w:rsidRPr="009137A3">
        <w:rPr>
          <w:sz w:val="28"/>
          <w:szCs w:val="28"/>
        </w:rPr>
        <w:t xml:space="preserve">Русская  риторика.  </w:t>
      </w:r>
      <w:r>
        <w:rPr>
          <w:sz w:val="28"/>
          <w:szCs w:val="28"/>
        </w:rPr>
        <w:t>«</w:t>
      </w:r>
      <w:r w:rsidRPr="009137A3">
        <w:rPr>
          <w:sz w:val="28"/>
          <w:szCs w:val="28"/>
        </w:rPr>
        <w:t>Хрестоматия</w:t>
      </w:r>
      <w:r>
        <w:rPr>
          <w:sz w:val="28"/>
          <w:szCs w:val="28"/>
        </w:rPr>
        <w:t>»</w:t>
      </w:r>
      <w:r w:rsidRPr="009137A3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9137A3">
        <w:rPr>
          <w:sz w:val="28"/>
          <w:szCs w:val="28"/>
        </w:rPr>
        <w:t xml:space="preserve"> М.,  1996.</w:t>
      </w:r>
    </w:p>
    <w:p w:rsidR="009137A3" w:rsidRPr="009137A3" w:rsidRDefault="009137A3" w:rsidP="009137A3">
      <w:pPr>
        <w:spacing w:before="100" w:beforeAutospacing="1" w:after="100" w:afterAutospacing="1" w:line="360" w:lineRule="auto"/>
        <w:ind w:right="38" w:firstLine="567"/>
        <w:rPr>
          <w:sz w:val="28"/>
          <w:szCs w:val="28"/>
        </w:rPr>
      </w:pPr>
      <w:r>
        <w:rPr>
          <w:sz w:val="28"/>
          <w:szCs w:val="28"/>
        </w:rPr>
        <w:t>Формановская  Н.</w:t>
      </w:r>
      <w:r w:rsidRPr="009137A3">
        <w:rPr>
          <w:sz w:val="28"/>
          <w:szCs w:val="28"/>
        </w:rPr>
        <w:t xml:space="preserve">И. </w:t>
      </w:r>
      <w:r>
        <w:rPr>
          <w:sz w:val="28"/>
          <w:szCs w:val="28"/>
        </w:rPr>
        <w:t xml:space="preserve"> – «</w:t>
      </w:r>
      <w:r w:rsidRPr="009137A3">
        <w:rPr>
          <w:sz w:val="28"/>
          <w:szCs w:val="28"/>
        </w:rPr>
        <w:t>Речево</w:t>
      </w:r>
      <w:r>
        <w:rPr>
          <w:sz w:val="28"/>
          <w:szCs w:val="28"/>
        </w:rPr>
        <w:t>й  этикет  и  культура  общения»</w:t>
      </w:r>
      <w:r w:rsidRPr="009137A3">
        <w:rPr>
          <w:sz w:val="28"/>
          <w:szCs w:val="28"/>
        </w:rPr>
        <w:t xml:space="preserve">  М.,  1989.</w:t>
      </w:r>
    </w:p>
    <w:p w:rsidR="009137A3" w:rsidRPr="009137A3" w:rsidRDefault="009137A3" w:rsidP="00203750">
      <w:pPr>
        <w:spacing w:before="100" w:beforeAutospacing="1" w:after="100" w:afterAutospacing="1" w:line="360" w:lineRule="auto"/>
        <w:ind w:right="38" w:firstLine="567"/>
        <w:rPr>
          <w:spacing w:val="2"/>
          <w:sz w:val="28"/>
          <w:szCs w:val="28"/>
        </w:rPr>
      </w:pPr>
      <w:r w:rsidRPr="009137A3">
        <w:rPr>
          <w:sz w:val="28"/>
          <w:szCs w:val="28"/>
        </w:rPr>
        <w:t xml:space="preserve">Кохтев Н.Н. </w:t>
      </w:r>
      <w:r>
        <w:rPr>
          <w:sz w:val="28"/>
          <w:szCs w:val="28"/>
        </w:rPr>
        <w:t>– «</w:t>
      </w:r>
      <w:r w:rsidRPr="009137A3">
        <w:rPr>
          <w:sz w:val="28"/>
          <w:szCs w:val="28"/>
        </w:rPr>
        <w:t>Основы ораторской речи</w:t>
      </w:r>
      <w:r>
        <w:rPr>
          <w:sz w:val="28"/>
          <w:szCs w:val="28"/>
        </w:rPr>
        <w:t>»</w:t>
      </w:r>
      <w:r w:rsidRPr="009137A3">
        <w:rPr>
          <w:sz w:val="28"/>
          <w:szCs w:val="28"/>
        </w:rPr>
        <w:t>. М., 1992г</w:t>
      </w:r>
    </w:p>
    <w:p w:rsidR="00203750" w:rsidRPr="00203750" w:rsidRDefault="00203750" w:rsidP="00203750">
      <w:pPr>
        <w:spacing w:before="100" w:beforeAutospacing="1" w:after="100" w:afterAutospacing="1" w:line="360" w:lineRule="auto"/>
        <w:ind w:right="38" w:firstLine="567"/>
        <w:rPr>
          <w:spacing w:val="2"/>
          <w:sz w:val="28"/>
          <w:szCs w:val="28"/>
        </w:rPr>
      </w:pPr>
      <w:bookmarkStart w:id="0" w:name="_GoBack"/>
      <w:bookmarkEnd w:id="0"/>
    </w:p>
    <w:sectPr w:rsidR="00203750" w:rsidRPr="00203750" w:rsidSect="00203750">
      <w:footerReference w:type="even" r:id="rId7"/>
      <w:footerReference w:type="default" r:id="rId8"/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5E4" w:rsidRDefault="00E835E4">
      <w:r>
        <w:separator/>
      </w:r>
    </w:p>
  </w:endnote>
  <w:endnote w:type="continuationSeparator" w:id="0">
    <w:p w:rsidR="00E835E4" w:rsidRDefault="00E8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DF" w:rsidRDefault="00965FDF" w:rsidP="002037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5FDF" w:rsidRDefault="00965FD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DF" w:rsidRDefault="00965FDF" w:rsidP="002037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2162">
      <w:rPr>
        <w:rStyle w:val="a5"/>
        <w:noProof/>
      </w:rPr>
      <w:t>25</w:t>
    </w:r>
    <w:r>
      <w:rPr>
        <w:rStyle w:val="a5"/>
      </w:rPr>
      <w:fldChar w:fldCharType="end"/>
    </w:r>
  </w:p>
  <w:p w:rsidR="00965FDF" w:rsidRDefault="00965F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5E4" w:rsidRDefault="00E835E4">
      <w:r>
        <w:separator/>
      </w:r>
    </w:p>
  </w:footnote>
  <w:footnote w:type="continuationSeparator" w:id="0">
    <w:p w:rsidR="00E835E4" w:rsidRDefault="00E83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6D6F"/>
    <w:multiLevelType w:val="hybridMultilevel"/>
    <w:tmpl w:val="B3344F0A"/>
    <w:lvl w:ilvl="0" w:tplc="FF840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C38B8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1AFD"/>
    <w:multiLevelType w:val="hybridMultilevel"/>
    <w:tmpl w:val="3CB8C7F8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04E57C89"/>
    <w:multiLevelType w:val="hybridMultilevel"/>
    <w:tmpl w:val="B8FE8B98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103155E5"/>
    <w:multiLevelType w:val="hybridMultilevel"/>
    <w:tmpl w:val="F0767ABC"/>
    <w:lvl w:ilvl="0" w:tplc="04190007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10750E84"/>
    <w:multiLevelType w:val="hybridMultilevel"/>
    <w:tmpl w:val="03A8A21C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5">
    <w:nsid w:val="11005137"/>
    <w:multiLevelType w:val="hybridMultilevel"/>
    <w:tmpl w:val="66D456E4"/>
    <w:lvl w:ilvl="0" w:tplc="03BA5662">
      <w:start w:val="1"/>
      <w:numFmt w:val="upperRoman"/>
      <w:lvlText w:val="%1."/>
      <w:lvlJc w:val="left"/>
      <w:pPr>
        <w:tabs>
          <w:tab w:val="num" w:pos="1344"/>
        </w:tabs>
        <w:ind w:left="1344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6">
    <w:nsid w:val="147D3EDB"/>
    <w:multiLevelType w:val="hybridMultilevel"/>
    <w:tmpl w:val="1284AE10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8C38B8FC">
      <w:start w:val="1"/>
      <w:numFmt w:val="bullet"/>
      <w:lvlText w:val=""/>
      <w:lvlJc w:val="left"/>
      <w:pPr>
        <w:tabs>
          <w:tab w:val="num" w:pos="2064"/>
        </w:tabs>
        <w:ind w:left="206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7">
    <w:nsid w:val="161900F8"/>
    <w:multiLevelType w:val="hybridMultilevel"/>
    <w:tmpl w:val="CFB0157E"/>
    <w:lvl w:ilvl="0" w:tplc="8C38B8FC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8">
    <w:nsid w:val="177111E4"/>
    <w:multiLevelType w:val="hybridMultilevel"/>
    <w:tmpl w:val="2D42A26A"/>
    <w:lvl w:ilvl="0" w:tplc="04190007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1C1D41C3"/>
    <w:multiLevelType w:val="hybridMultilevel"/>
    <w:tmpl w:val="1BFE2DF2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9005D8"/>
    <w:multiLevelType w:val="hybridMultilevel"/>
    <w:tmpl w:val="9C0E6520"/>
    <w:lvl w:ilvl="0" w:tplc="04190007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>
    <w:nsid w:val="20BB5B73"/>
    <w:multiLevelType w:val="hybridMultilevel"/>
    <w:tmpl w:val="4ADA10A4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1025B0"/>
    <w:multiLevelType w:val="multilevel"/>
    <w:tmpl w:val="75D28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DB4701"/>
    <w:multiLevelType w:val="hybridMultilevel"/>
    <w:tmpl w:val="4E383004"/>
    <w:lvl w:ilvl="0" w:tplc="04190007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4">
    <w:nsid w:val="26F53491"/>
    <w:multiLevelType w:val="hybridMultilevel"/>
    <w:tmpl w:val="C65C50FA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5">
    <w:nsid w:val="28EA42BE"/>
    <w:multiLevelType w:val="hybridMultilevel"/>
    <w:tmpl w:val="7152CAAC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6">
    <w:nsid w:val="30527AAA"/>
    <w:multiLevelType w:val="hybridMultilevel"/>
    <w:tmpl w:val="367A3E46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7">
    <w:nsid w:val="312C2DE1"/>
    <w:multiLevelType w:val="hybridMultilevel"/>
    <w:tmpl w:val="81F2AD9A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9529AB"/>
    <w:multiLevelType w:val="hybridMultilevel"/>
    <w:tmpl w:val="9A9A9E54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9">
    <w:nsid w:val="3A8F3E98"/>
    <w:multiLevelType w:val="hybridMultilevel"/>
    <w:tmpl w:val="0F5A6396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145C49"/>
    <w:multiLevelType w:val="hybridMultilevel"/>
    <w:tmpl w:val="5FE07B8E"/>
    <w:lvl w:ilvl="0" w:tplc="4ED474A8">
      <w:start w:val="1"/>
      <w:numFmt w:val="bullet"/>
      <w:lvlText w:val=""/>
      <w:lvlJc w:val="left"/>
      <w:pPr>
        <w:tabs>
          <w:tab w:val="num" w:pos="927"/>
        </w:tabs>
        <w:ind w:left="927" w:hanging="303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21">
    <w:nsid w:val="3D46793E"/>
    <w:multiLevelType w:val="hybridMultilevel"/>
    <w:tmpl w:val="3DA2BF9A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2">
    <w:nsid w:val="41D1335E"/>
    <w:multiLevelType w:val="hybridMultilevel"/>
    <w:tmpl w:val="A2D0A1DE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1C7B39"/>
    <w:multiLevelType w:val="hybridMultilevel"/>
    <w:tmpl w:val="0E7E61D0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4">
    <w:nsid w:val="481D4F27"/>
    <w:multiLevelType w:val="hybridMultilevel"/>
    <w:tmpl w:val="7EA86234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7A7029"/>
    <w:multiLevelType w:val="hybridMultilevel"/>
    <w:tmpl w:val="4DD8CDC0"/>
    <w:lvl w:ilvl="0" w:tplc="04190007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6">
    <w:nsid w:val="4C774600"/>
    <w:multiLevelType w:val="hybridMultilevel"/>
    <w:tmpl w:val="75FCA58A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451DB5"/>
    <w:multiLevelType w:val="hybridMultilevel"/>
    <w:tmpl w:val="C9E2799A"/>
    <w:lvl w:ilvl="0" w:tplc="04190007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>
    <w:nsid w:val="4E1829C5"/>
    <w:multiLevelType w:val="hybridMultilevel"/>
    <w:tmpl w:val="58F875C4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9">
    <w:nsid w:val="4E68449B"/>
    <w:multiLevelType w:val="hybridMultilevel"/>
    <w:tmpl w:val="7A801784"/>
    <w:lvl w:ilvl="0" w:tplc="04190007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0">
    <w:nsid w:val="4FB46E53"/>
    <w:multiLevelType w:val="hybridMultilevel"/>
    <w:tmpl w:val="6946FE38"/>
    <w:lvl w:ilvl="0" w:tplc="04190007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>
    <w:nsid w:val="52B52865"/>
    <w:multiLevelType w:val="hybridMultilevel"/>
    <w:tmpl w:val="C30E783A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2">
    <w:nsid w:val="54B150FD"/>
    <w:multiLevelType w:val="hybridMultilevel"/>
    <w:tmpl w:val="83A26A56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220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A330FAA"/>
    <w:multiLevelType w:val="hybridMultilevel"/>
    <w:tmpl w:val="5AEEB35E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8C38B8FC">
      <w:start w:val="1"/>
      <w:numFmt w:val="bullet"/>
      <w:lvlText w:val=""/>
      <w:lvlJc w:val="left"/>
      <w:pPr>
        <w:tabs>
          <w:tab w:val="num" w:pos="2064"/>
        </w:tabs>
        <w:ind w:left="206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5">
    <w:nsid w:val="5B7D1CD5"/>
    <w:multiLevelType w:val="hybridMultilevel"/>
    <w:tmpl w:val="8604C150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8C38B8FC">
      <w:start w:val="1"/>
      <w:numFmt w:val="bullet"/>
      <w:lvlText w:val=""/>
      <w:lvlJc w:val="left"/>
      <w:pPr>
        <w:tabs>
          <w:tab w:val="num" w:pos="2064"/>
        </w:tabs>
        <w:ind w:left="206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6">
    <w:nsid w:val="66144DAE"/>
    <w:multiLevelType w:val="hybridMultilevel"/>
    <w:tmpl w:val="B0A080E0"/>
    <w:lvl w:ilvl="0" w:tplc="0419000D">
      <w:start w:val="1"/>
      <w:numFmt w:val="bullet"/>
      <w:lvlText w:val="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7">
    <w:nsid w:val="67671531"/>
    <w:multiLevelType w:val="multilevel"/>
    <w:tmpl w:val="D034E9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1664DA"/>
    <w:multiLevelType w:val="hybridMultilevel"/>
    <w:tmpl w:val="509287D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7D6DDB"/>
    <w:multiLevelType w:val="hybridMultilevel"/>
    <w:tmpl w:val="605629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AC1CC5"/>
    <w:multiLevelType w:val="hybridMultilevel"/>
    <w:tmpl w:val="D3308FEA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41">
    <w:nsid w:val="7C692D01"/>
    <w:multiLevelType w:val="hybridMultilevel"/>
    <w:tmpl w:val="67047820"/>
    <w:lvl w:ilvl="0" w:tplc="8C38B8FC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42">
    <w:nsid w:val="7C77342A"/>
    <w:multiLevelType w:val="hybridMultilevel"/>
    <w:tmpl w:val="D1A65BB8"/>
    <w:lvl w:ilvl="0" w:tplc="04190007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43">
    <w:nsid w:val="7F552464"/>
    <w:multiLevelType w:val="hybridMultilevel"/>
    <w:tmpl w:val="90408556"/>
    <w:lvl w:ilvl="0" w:tplc="8C38B8F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32"/>
  </w:num>
  <w:num w:numId="4">
    <w:abstractNumId w:val="30"/>
  </w:num>
  <w:num w:numId="5">
    <w:abstractNumId w:val="5"/>
  </w:num>
  <w:num w:numId="6">
    <w:abstractNumId w:val="42"/>
  </w:num>
  <w:num w:numId="7">
    <w:abstractNumId w:val="13"/>
  </w:num>
  <w:num w:numId="8">
    <w:abstractNumId w:val="7"/>
  </w:num>
  <w:num w:numId="9">
    <w:abstractNumId w:val="20"/>
  </w:num>
  <w:num w:numId="10">
    <w:abstractNumId w:val="10"/>
  </w:num>
  <w:num w:numId="11">
    <w:abstractNumId w:val="29"/>
  </w:num>
  <w:num w:numId="12">
    <w:abstractNumId w:val="8"/>
  </w:num>
  <w:num w:numId="13">
    <w:abstractNumId w:val="3"/>
  </w:num>
  <w:num w:numId="14">
    <w:abstractNumId w:val="25"/>
  </w:num>
  <w:num w:numId="15">
    <w:abstractNumId w:val="27"/>
  </w:num>
  <w:num w:numId="16">
    <w:abstractNumId w:val="2"/>
  </w:num>
  <w:num w:numId="17">
    <w:abstractNumId w:val="41"/>
  </w:num>
  <w:num w:numId="18">
    <w:abstractNumId w:val="15"/>
  </w:num>
  <w:num w:numId="19">
    <w:abstractNumId w:val="14"/>
  </w:num>
  <w:num w:numId="20">
    <w:abstractNumId w:val="4"/>
  </w:num>
  <w:num w:numId="21">
    <w:abstractNumId w:val="23"/>
  </w:num>
  <w:num w:numId="22">
    <w:abstractNumId w:val="21"/>
  </w:num>
  <w:num w:numId="23">
    <w:abstractNumId w:val="40"/>
  </w:num>
  <w:num w:numId="24">
    <w:abstractNumId w:val="19"/>
  </w:num>
  <w:num w:numId="25">
    <w:abstractNumId w:val="22"/>
  </w:num>
  <w:num w:numId="26">
    <w:abstractNumId w:val="26"/>
  </w:num>
  <w:num w:numId="27">
    <w:abstractNumId w:val="11"/>
  </w:num>
  <w:num w:numId="28">
    <w:abstractNumId w:val="9"/>
  </w:num>
  <w:num w:numId="29">
    <w:abstractNumId w:val="17"/>
  </w:num>
  <w:num w:numId="30">
    <w:abstractNumId w:val="24"/>
  </w:num>
  <w:num w:numId="31">
    <w:abstractNumId w:val="28"/>
  </w:num>
  <w:num w:numId="32">
    <w:abstractNumId w:val="1"/>
  </w:num>
  <w:num w:numId="33">
    <w:abstractNumId w:val="31"/>
  </w:num>
  <w:num w:numId="34">
    <w:abstractNumId w:val="16"/>
  </w:num>
  <w:num w:numId="35">
    <w:abstractNumId w:val="43"/>
  </w:num>
  <w:num w:numId="36">
    <w:abstractNumId w:val="18"/>
  </w:num>
  <w:num w:numId="37">
    <w:abstractNumId w:val="34"/>
  </w:num>
  <w:num w:numId="38">
    <w:abstractNumId w:val="35"/>
  </w:num>
  <w:num w:numId="39">
    <w:abstractNumId w:val="6"/>
  </w:num>
  <w:num w:numId="40">
    <w:abstractNumId w:val="0"/>
  </w:num>
  <w:num w:numId="41">
    <w:abstractNumId w:val="12"/>
  </w:num>
  <w:num w:numId="42">
    <w:abstractNumId w:val="33"/>
  </w:num>
  <w:num w:numId="43">
    <w:abstractNumId w:val="39"/>
  </w:num>
  <w:num w:numId="44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FDF"/>
    <w:rsid w:val="00031865"/>
    <w:rsid w:val="000432A9"/>
    <w:rsid w:val="00046165"/>
    <w:rsid w:val="00073730"/>
    <w:rsid w:val="000D1C32"/>
    <w:rsid w:val="000D5837"/>
    <w:rsid w:val="000E15DA"/>
    <w:rsid w:val="0010474D"/>
    <w:rsid w:val="0010706F"/>
    <w:rsid w:val="00170336"/>
    <w:rsid w:val="00177642"/>
    <w:rsid w:val="001E60C3"/>
    <w:rsid w:val="001F3BAF"/>
    <w:rsid w:val="001F429F"/>
    <w:rsid w:val="00203750"/>
    <w:rsid w:val="002328B3"/>
    <w:rsid w:val="002927B8"/>
    <w:rsid w:val="002A29EB"/>
    <w:rsid w:val="002B1C8F"/>
    <w:rsid w:val="002D23C3"/>
    <w:rsid w:val="002E411B"/>
    <w:rsid w:val="002F3ECF"/>
    <w:rsid w:val="002F4352"/>
    <w:rsid w:val="00320B3A"/>
    <w:rsid w:val="003D09E9"/>
    <w:rsid w:val="003D20AD"/>
    <w:rsid w:val="003F13F6"/>
    <w:rsid w:val="00401771"/>
    <w:rsid w:val="00475C82"/>
    <w:rsid w:val="00486A76"/>
    <w:rsid w:val="00495C8A"/>
    <w:rsid w:val="004B2F02"/>
    <w:rsid w:val="004C4D57"/>
    <w:rsid w:val="00521DE8"/>
    <w:rsid w:val="005A1544"/>
    <w:rsid w:val="005E0698"/>
    <w:rsid w:val="00602E5E"/>
    <w:rsid w:val="00606104"/>
    <w:rsid w:val="00652A57"/>
    <w:rsid w:val="00680D9C"/>
    <w:rsid w:val="00771B93"/>
    <w:rsid w:val="007A7967"/>
    <w:rsid w:val="007F3782"/>
    <w:rsid w:val="00833421"/>
    <w:rsid w:val="00850688"/>
    <w:rsid w:val="00856846"/>
    <w:rsid w:val="008F1FD7"/>
    <w:rsid w:val="009137A3"/>
    <w:rsid w:val="009365E6"/>
    <w:rsid w:val="00936E2E"/>
    <w:rsid w:val="009447F9"/>
    <w:rsid w:val="00965FDF"/>
    <w:rsid w:val="00982918"/>
    <w:rsid w:val="0098656A"/>
    <w:rsid w:val="00987244"/>
    <w:rsid w:val="009B3473"/>
    <w:rsid w:val="009E4E20"/>
    <w:rsid w:val="009F5A4D"/>
    <w:rsid w:val="009F785F"/>
    <w:rsid w:val="00A0198E"/>
    <w:rsid w:val="00A619D2"/>
    <w:rsid w:val="00A84F5F"/>
    <w:rsid w:val="00A90559"/>
    <w:rsid w:val="00A95430"/>
    <w:rsid w:val="00AB3EE5"/>
    <w:rsid w:val="00AD499B"/>
    <w:rsid w:val="00AE0C2A"/>
    <w:rsid w:val="00AF1E3B"/>
    <w:rsid w:val="00AF2FEE"/>
    <w:rsid w:val="00B163F1"/>
    <w:rsid w:val="00B32D6E"/>
    <w:rsid w:val="00B55F88"/>
    <w:rsid w:val="00B84AE8"/>
    <w:rsid w:val="00B95492"/>
    <w:rsid w:val="00BC45BC"/>
    <w:rsid w:val="00BC641D"/>
    <w:rsid w:val="00C212FD"/>
    <w:rsid w:val="00C6073A"/>
    <w:rsid w:val="00C73604"/>
    <w:rsid w:val="00C92162"/>
    <w:rsid w:val="00C948A5"/>
    <w:rsid w:val="00C9631D"/>
    <w:rsid w:val="00CE227D"/>
    <w:rsid w:val="00CF1345"/>
    <w:rsid w:val="00D52BFE"/>
    <w:rsid w:val="00D764B7"/>
    <w:rsid w:val="00D804A7"/>
    <w:rsid w:val="00DB7B3A"/>
    <w:rsid w:val="00DE6464"/>
    <w:rsid w:val="00DE79E9"/>
    <w:rsid w:val="00E451EB"/>
    <w:rsid w:val="00E45AEC"/>
    <w:rsid w:val="00E60D3D"/>
    <w:rsid w:val="00E835E4"/>
    <w:rsid w:val="00E93F60"/>
    <w:rsid w:val="00EB557E"/>
    <w:rsid w:val="00EF0D22"/>
    <w:rsid w:val="00F2724E"/>
    <w:rsid w:val="00F72708"/>
    <w:rsid w:val="00FA63FA"/>
    <w:rsid w:val="00FC46F4"/>
    <w:rsid w:val="00FD43CD"/>
    <w:rsid w:val="00FE040F"/>
    <w:rsid w:val="00FF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2CE-F411-4583-9277-48EE554B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65FDF"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5FDF"/>
    <w:pPr>
      <w:spacing w:before="100" w:beforeAutospacing="1" w:after="360" w:line="396" w:lineRule="atLeast"/>
      <w:jc w:val="both"/>
    </w:pPr>
  </w:style>
  <w:style w:type="paragraph" w:styleId="a4">
    <w:name w:val="footer"/>
    <w:basedOn w:val="a"/>
    <w:rsid w:val="00965F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65FDF"/>
  </w:style>
  <w:style w:type="character" w:styleId="a6">
    <w:name w:val="Strong"/>
    <w:basedOn w:val="a0"/>
    <w:qFormat/>
    <w:rsid w:val="00EB557E"/>
    <w:rPr>
      <w:b/>
      <w:bCs/>
    </w:rPr>
  </w:style>
  <w:style w:type="table" w:styleId="a7">
    <w:name w:val="Table Grid"/>
    <w:basedOn w:val="a1"/>
    <w:rsid w:val="00495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2A29EB"/>
    <w:rPr>
      <w:color w:val="0000FF"/>
      <w:u w:val="single"/>
    </w:rPr>
  </w:style>
  <w:style w:type="paragraph" w:customStyle="1" w:styleId="10">
    <w:name w:val="Стиль1"/>
    <w:basedOn w:val="a"/>
    <w:rsid w:val="003D20AD"/>
    <w:pPr>
      <w:spacing w:before="100" w:beforeAutospacing="1" w:after="100" w:afterAutospacing="1" w:line="360" w:lineRule="auto"/>
      <w:ind w:firstLine="567"/>
      <w:jc w:val="both"/>
    </w:pPr>
    <w:rPr>
      <w:color w:val="000000"/>
      <w:spacing w:val="2"/>
      <w:sz w:val="28"/>
      <w:szCs w:val="28"/>
    </w:rPr>
  </w:style>
  <w:style w:type="paragraph" w:styleId="a9">
    <w:name w:val="Body Text"/>
    <w:basedOn w:val="a"/>
    <w:rsid w:val="009137A3"/>
    <w:pPr>
      <w:spacing w:line="360" w:lineRule="auto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03533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374">
          <w:marLeft w:val="0"/>
          <w:marRight w:val="0"/>
          <w:marTop w:val="0"/>
          <w:marBottom w:val="0"/>
          <w:divBdr>
            <w:top w:val="single" w:sz="6" w:space="15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5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4614</Words>
  <Characters>26303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</Company>
  <LinksUpToDate>false</LinksUpToDate>
  <CharactersWithSpaces>30856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Irina</cp:lastModifiedBy>
  <cp:revision>2</cp:revision>
  <dcterms:created xsi:type="dcterms:W3CDTF">2014-08-13T15:50:00Z</dcterms:created>
  <dcterms:modified xsi:type="dcterms:W3CDTF">2014-08-13T15:50:00Z</dcterms:modified>
</cp:coreProperties>
</file>