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EAA" w:rsidRDefault="008B0EAA">
      <w:pPr>
        <w:spacing w:line="360" w:lineRule="auto"/>
        <w:jc w:val="center"/>
        <w:rPr>
          <w:i/>
          <w:sz w:val="32"/>
        </w:rPr>
      </w:pPr>
    </w:p>
    <w:p w:rsidR="00483DE6" w:rsidRDefault="00483DE6">
      <w:pPr>
        <w:spacing w:line="360" w:lineRule="auto"/>
        <w:jc w:val="center"/>
        <w:rPr>
          <w:i/>
          <w:sz w:val="32"/>
        </w:rPr>
      </w:pPr>
      <w:r>
        <w:rPr>
          <w:i/>
          <w:sz w:val="32"/>
        </w:rPr>
        <w:t>Содержание.</w:t>
      </w:r>
    </w:p>
    <w:p w:rsidR="00483DE6" w:rsidRDefault="00483DE6">
      <w:pPr>
        <w:pStyle w:val="20"/>
        <w:numPr>
          <w:ilvl w:val="0"/>
          <w:numId w:val="8"/>
        </w:numPr>
      </w:pPr>
      <w:r>
        <w:t>Площадка, оборудование и принадлежности для игры:</w:t>
      </w:r>
    </w:p>
    <w:p w:rsidR="00483DE6" w:rsidRDefault="00483DE6">
      <w:pPr>
        <w:numPr>
          <w:ilvl w:val="0"/>
          <w:numId w:val="7"/>
        </w:numPr>
        <w:spacing w:line="360" w:lineRule="auto"/>
        <w:jc w:val="both"/>
        <w:rPr>
          <w:sz w:val="28"/>
        </w:rPr>
      </w:pPr>
      <w:r>
        <w:rPr>
          <w:sz w:val="28"/>
        </w:rPr>
        <w:t>Площадка;</w:t>
      </w:r>
    </w:p>
    <w:p w:rsidR="00483DE6" w:rsidRDefault="00483DE6">
      <w:pPr>
        <w:numPr>
          <w:ilvl w:val="0"/>
          <w:numId w:val="7"/>
        </w:numPr>
        <w:spacing w:line="360" w:lineRule="auto"/>
        <w:jc w:val="both"/>
        <w:rPr>
          <w:sz w:val="28"/>
        </w:rPr>
      </w:pPr>
      <w:r>
        <w:rPr>
          <w:sz w:val="28"/>
        </w:rPr>
        <w:t>Постоянное оборудование площадки;</w:t>
      </w:r>
    </w:p>
    <w:p w:rsidR="00483DE6" w:rsidRDefault="00483DE6">
      <w:pPr>
        <w:numPr>
          <w:ilvl w:val="0"/>
          <w:numId w:val="7"/>
        </w:numPr>
        <w:spacing w:line="360" w:lineRule="auto"/>
        <w:jc w:val="both"/>
        <w:rPr>
          <w:sz w:val="28"/>
        </w:rPr>
      </w:pPr>
      <w:r>
        <w:rPr>
          <w:sz w:val="28"/>
        </w:rPr>
        <w:t>Принадлежности для игры.</w:t>
      </w:r>
    </w:p>
    <w:p w:rsidR="00483DE6" w:rsidRDefault="00483DE6">
      <w:pPr>
        <w:numPr>
          <w:ilvl w:val="0"/>
          <w:numId w:val="8"/>
        </w:numPr>
        <w:spacing w:line="360" w:lineRule="auto"/>
        <w:jc w:val="both"/>
        <w:rPr>
          <w:sz w:val="28"/>
        </w:rPr>
      </w:pPr>
      <w:r>
        <w:rPr>
          <w:sz w:val="28"/>
        </w:rPr>
        <w:t>Розыгрыш очка:</w:t>
      </w:r>
    </w:p>
    <w:p w:rsidR="00483DE6" w:rsidRDefault="00483DE6">
      <w:pPr>
        <w:numPr>
          <w:ilvl w:val="0"/>
          <w:numId w:val="7"/>
        </w:numPr>
        <w:spacing w:line="360" w:lineRule="auto"/>
        <w:jc w:val="both"/>
        <w:rPr>
          <w:sz w:val="28"/>
        </w:rPr>
      </w:pPr>
      <w:r>
        <w:rPr>
          <w:sz w:val="28"/>
        </w:rPr>
        <w:t>Подача и прием подачи. Расположение игроков на площадке;</w:t>
      </w:r>
    </w:p>
    <w:p w:rsidR="00483DE6" w:rsidRDefault="00483DE6">
      <w:pPr>
        <w:numPr>
          <w:ilvl w:val="0"/>
          <w:numId w:val="7"/>
        </w:numPr>
        <w:spacing w:line="360" w:lineRule="auto"/>
        <w:jc w:val="both"/>
        <w:rPr>
          <w:sz w:val="28"/>
        </w:rPr>
      </w:pPr>
      <w:r>
        <w:rPr>
          <w:sz w:val="28"/>
        </w:rPr>
        <w:t>Выполнение подачи;</w:t>
      </w:r>
    </w:p>
    <w:p w:rsidR="00483DE6" w:rsidRDefault="00483DE6">
      <w:pPr>
        <w:numPr>
          <w:ilvl w:val="0"/>
          <w:numId w:val="7"/>
        </w:numPr>
        <w:spacing w:line="360" w:lineRule="auto"/>
        <w:jc w:val="both"/>
        <w:rPr>
          <w:sz w:val="28"/>
        </w:rPr>
      </w:pPr>
      <w:r>
        <w:rPr>
          <w:sz w:val="28"/>
        </w:rPr>
        <w:t>Ошибки при подаче;</w:t>
      </w:r>
    </w:p>
    <w:p w:rsidR="00483DE6" w:rsidRDefault="00483DE6">
      <w:pPr>
        <w:numPr>
          <w:ilvl w:val="0"/>
          <w:numId w:val="7"/>
        </w:numPr>
        <w:spacing w:line="360" w:lineRule="auto"/>
        <w:jc w:val="both"/>
        <w:rPr>
          <w:sz w:val="28"/>
        </w:rPr>
      </w:pPr>
      <w:r>
        <w:rPr>
          <w:sz w:val="28"/>
        </w:rPr>
        <w:t>Правильный удар;</w:t>
      </w:r>
    </w:p>
    <w:p w:rsidR="00483DE6" w:rsidRDefault="00483DE6">
      <w:pPr>
        <w:numPr>
          <w:ilvl w:val="0"/>
          <w:numId w:val="7"/>
        </w:numPr>
        <w:spacing w:line="360" w:lineRule="auto"/>
        <w:jc w:val="both"/>
        <w:rPr>
          <w:sz w:val="28"/>
        </w:rPr>
      </w:pPr>
      <w:r>
        <w:rPr>
          <w:sz w:val="28"/>
        </w:rPr>
        <w:t>Проигрыш очка.</w:t>
      </w:r>
    </w:p>
    <w:p w:rsidR="00483DE6" w:rsidRDefault="00483DE6">
      <w:pPr>
        <w:numPr>
          <w:ilvl w:val="0"/>
          <w:numId w:val="8"/>
        </w:numPr>
        <w:spacing w:line="360" w:lineRule="auto"/>
        <w:jc w:val="both"/>
        <w:rPr>
          <w:sz w:val="28"/>
        </w:rPr>
      </w:pPr>
      <w:r>
        <w:rPr>
          <w:sz w:val="28"/>
        </w:rPr>
        <w:t>Счет:</w:t>
      </w:r>
    </w:p>
    <w:p w:rsidR="00483DE6" w:rsidRDefault="00483DE6">
      <w:pPr>
        <w:numPr>
          <w:ilvl w:val="0"/>
          <w:numId w:val="7"/>
        </w:numPr>
        <w:spacing w:line="360" w:lineRule="auto"/>
        <w:jc w:val="both"/>
        <w:rPr>
          <w:sz w:val="28"/>
        </w:rPr>
      </w:pPr>
      <w:r>
        <w:rPr>
          <w:sz w:val="28"/>
        </w:rPr>
        <w:t>Счет очков в гейме;</w:t>
      </w:r>
    </w:p>
    <w:p w:rsidR="00483DE6" w:rsidRDefault="00483DE6">
      <w:pPr>
        <w:numPr>
          <w:ilvl w:val="0"/>
          <w:numId w:val="7"/>
        </w:numPr>
        <w:spacing w:line="360" w:lineRule="auto"/>
        <w:jc w:val="both"/>
        <w:rPr>
          <w:sz w:val="28"/>
        </w:rPr>
      </w:pPr>
      <w:r>
        <w:rPr>
          <w:sz w:val="28"/>
        </w:rPr>
        <w:t>Счет геймов в сете;</w:t>
      </w:r>
    </w:p>
    <w:p w:rsidR="00483DE6" w:rsidRDefault="00483DE6">
      <w:pPr>
        <w:numPr>
          <w:ilvl w:val="0"/>
          <w:numId w:val="7"/>
        </w:numPr>
        <w:spacing w:line="360" w:lineRule="auto"/>
        <w:jc w:val="both"/>
        <w:rPr>
          <w:sz w:val="28"/>
        </w:rPr>
      </w:pPr>
      <w:r>
        <w:rPr>
          <w:sz w:val="28"/>
        </w:rPr>
        <w:t>Счет сетов в матче.</w:t>
      </w: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center"/>
        <w:rPr>
          <w:b/>
          <w:sz w:val="32"/>
        </w:rPr>
      </w:pPr>
      <w:r>
        <w:rPr>
          <w:b/>
          <w:sz w:val="32"/>
        </w:rPr>
        <w:t>Площадка, оборудование и принадлежности для игры.</w:t>
      </w:r>
    </w:p>
    <w:p w:rsidR="00483DE6" w:rsidRDefault="00483DE6">
      <w:pPr>
        <w:spacing w:line="360" w:lineRule="auto"/>
        <w:jc w:val="both"/>
        <w:rPr>
          <w:b/>
          <w:sz w:val="32"/>
        </w:rPr>
      </w:pPr>
    </w:p>
    <w:p w:rsidR="00483DE6" w:rsidRDefault="00483DE6">
      <w:pPr>
        <w:spacing w:line="360" w:lineRule="auto"/>
        <w:jc w:val="center"/>
        <w:rPr>
          <w:i/>
          <w:sz w:val="32"/>
          <w:u w:val="single"/>
        </w:rPr>
      </w:pPr>
      <w:r>
        <w:rPr>
          <w:i/>
          <w:sz w:val="32"/>
          <w:u w:val="single"/>
        </w:rPr>
        <w:t>Площадка.</w:t>
      </w:r>
    </w:p>
    <w:p w:rsidR="00483DE6" w:rsidRDefault="00483DE6">
      <w:pPr>
        <w:pStyle w:val="a3"/>
        <w:spacing w:line="360" w:lineRule="auto"/>
        <w:jc w:val="both"/>
      </w:pPr>
      <w:r>
        <w:t xml:space="preserve">    Местом для игры служит ровная площадка, ограниченная линиями (корт) и окруженная пространством, называемым забегами.</w:t>
      </w:r>
    </w:p>
    <w:p w:rsidR="00483DE6" w:rsidRDefault="00483DE6">
      <w:pPr>
        <w:spacing w:line="360" w:lineRule="auto"/>
        <w:jc w:val="both"/>
        <w:rPr>
          <w:sz w:val="28"/>
        </w:rPr>
      </w:pPr>
      <w:r>
        <w:rPr>
          <w:sz w:val="28"/>
        </w:rPr>
        <w:t xml:space="preserve">    Площадка для одиночной игры представляет собой прямоугольник длиной 23,77 м и шириной 8,23 м. Ограничивающие площадку продольные линии называются </w:t>
      </w:r>
      <w:r>
        <w:rPr>
          <w:i/>
          <w:sz w:val="28"/>
        </w:rPr>
        <w:t>боковыми</w:t>
      </w:r>
      <w:r>
        <w:rPr>
          <w:sz w:val="28"/>
        </w:rPr>
        <w:t xml:space="preserve">, а поперечные – </w:t>
      </w:r>
      <w:r>
        <w:rPr>
          <w:i/>
          <w:sz w:val="28"/>
        </w:rPr>
        <w:t>задними</w:t>
      </w:r>
      <w:r>
        <w:rPr>
          <w:sz w:val="28"/>
        </w:rPr>
        <w:t xml:space="preserve">. По обе стороны от поперечной оси площадки на расстоянии 6,4 м от нее и параллельно ей располагаются </w:t>
      </w:r>
      <w:r>
        <w:rPr>
          <w:i/>
          <w:sz w:val="28"/>
        </w:rPr>
        <w:t>линии подачи</w:t>
      </w:r>
      <w:r>
        <w:rPr>
          <w:sz w:val="28"/>
        </w:rPr>
        <w:t xml:space="preserve">. Каждый прямоугольник, образованный поперечной осью площадки, линией подачи и боковыми линиями, делится проходящей по продольной оси площадки </w:t>
      </w:r>
      <w:r>
        <w:rPr>
          <w:i/>
          <w:sz w:val="28"/>
        </w:rPr>
        <w:t xml:space="preserve">средней линией </w:t>
      </w:r>
      <w:r>
        <w:rPr>
          <w:sz w:val="28"/>
        </w:rPr>
        <w:t xml:space="preserve">на две части, называемые </w:t>
      </w:r>
      <w:r>
        <w:rPr>
          <w:i/>
          <w:sz w:val="28"/>
        </w:rPr>
        <w:t>полями подачи</w:t>
      </w:r>
      <w:r>
        <w:rPr>
          <w:sz w:val="28"/>
        </w:rPr>
        <w:t xml:space="preserve">. Середина каждой задней линии отмечается отрезком длиной 10 см и шириной 5 см, который называется </w:t>
      </w:r>
      <w:r>
        <w:rPr>
          <w:i/>
          <w:sz w:val="28"/>
        </w:rPr>
        <w:t>средней меткой.</w:t>
      </w:r>
      <w:r>
        <w:rPr>
          <w:sz w:val="28"/>
        </w:rPr>
        <w:t xml:space="preserve"> Этот отрезок направлен внутрь площадки и соединен с задней линией под прямым углом.</w:t>
      </w:r>
    </w:p>
    <w:p w:rsidR="00483DE6" w:rsidRDefault="00483DE6">
      <w:pPr>
        <w:spacing w:line="360" w:lineRule="auto"/>
        <w:jc w:val="both"/>
        <w:rPr>
          <w:sz w:val="28"/>
        </w:rPr>
      </w:pPr>
      <w:r>
        <w:rPr>
          <w:sz w:val="28"/>
        </w:rPr>
        <w:t xml:space="preserve">    Площадка для парной игры имеет ширину 10,97 м. Все остальные размеры, включая размеры полей подачи, совпадают с размерами площадки для одиночной игры. Поэтому в большинстве случаев площадки для парной игры используются и для одиночной.</w:t>
      </w:r>
    </w:p>
    <w:p w:rsidR="00483DE6" w:rsidRDefault="00483DE6">
      <w:pPr>
        <w:spacing w:line="360" w:lineRule="auto"/>
        <w:jc w:val="both"/>
        <w:rPr>
          <w:sz w:val="28"/>
        </w:rPr>
      </w:pPr>
      <w:r>
        <w:rPr>
          <w:sz w:val="28"/>
        </w:rPr>
        <w:t xml:space="preserve">    Ширина всех линий разметки площадки не менее 2,5 см и не более 5 см, кроме задней линии, ширина которой может быть более 10 см. </w:t>
      </w:r>
    </w:p>
    <w:p w:rsidR="00483DE6" w:rsidRDefault="00483DE6">
      <w:pPr>
        <w:spacing w:line="360" w:lineRule="auto"/>
        <w:jc w:val="both"/>
        <w:rPr>
          <w:sz w:val="28"/>
        </w:rPr>
      </w:pPr>
      <w:r>
        <w:rPr>
          <w:sz w:val="28"/>
        </w:rPr>
        <w:t xml:space="preserve">    Все линии должны быть одного цвета.</w:t>
      </w:r>
    </w:p>
    <w:p w:rsidR="00483DE6" w:rsidRDefault="00483DE6">
      <w:pPr>
        <w:spacing w:line="360" w:lineRule="auto"/>
        <w:jc w:val="both"/>
        <w:rPr>
          <w:sz w:val="28"/>
        </w:rPr>
      </w:pPr>
      <w:r>
        <w:rPr>
          <w:sz w:val="28"/>
        </w:rPr>
        <w:t xml:space="preserve">    Площадка и забеги делятся поперечной осью на две равные части, называемые </w:t>
      </w:r>
      <w:r>
        <w:rPr>
          <w:i/>
          <w:sz w:val="28"/>
        </w:rPr>
        <w:t>сторонами</w:t>
      </w:r>
      <w:r>
        <w:rPr>
          <w:sz w:val="28"/>
        </w:rPr>
        <w:t xml:space="preserve">. </w:t>
      </w:r>
    </w:p>
    <w:p w:rsidR="00483DE6" w:rsidRDefault="00483DE6">
      <w:pPr>
        <w:spacing w:line="360" w:lineRule="auto"/>
        <w:jc w:val="both"/>
        <w:rPr>
          <w:sz w:val="28"/>
        </w:rPr>
      </w:pPr>
      <w:r>
        <w:rPr>
          <w:sz w:val="28"/>
        </w:rPr>
        <w:t xml:space="preserve">    Площадки сооружаются на открытом воздухе и в помещении.</w:t>
      </w:r>
    </w:p>
    <w:p w:rsidR="00483DE6" w:rsidRDefault="00483DE6">
      <w:pPr>
        <w:spacing w:line="360" w:lineRule="auto"/>
        <w:jc w:val="both"/>
        <w:rPr>
          <w:sz w:val="28"/>
        </w:rPr>
      </w:pPr>
      <w:r>
        <w:rPr>
          <w:sz w:val="28"/>
        </w:rPr>
        <w:t xml:space="preserve">    Покрытие площадки и забегов должно быть однородным по составу. Оно может быть грунтовым (из специальной смеси), травяным или с искусственным покрытием. Желательно, чтобы грунтовые и травяные площадки имели дренажную систему, а все площадки на открытом воздухе – уклоны для стока воды.</w:t>
      </w:r>
    </w:p>
    <w:p w:rsidR="00483DE6" w:rsidRDefault="00483DE6">
      <w:pPr>
        <w:spacing w:line="360" w:lineRule="auto"/>
        <w:jc w:val="both"/>
        <w:rPr>
          <w:sz w:val="28"/>
        </w:rPr>
      </w:pPr>
      <w:r>
        <w:rPr>
          <w:sz w:val="28"/>
        </w:rPr>
        <w:t xml:space="preserve">    Продольную ось площадки рекомендуется направлять с севера на юг.</w:t>
      </w:r>
    </w:p>
    <w:p w:rsidR="00483DE6" w:rsidRDefault="00483DE6">
      <w:pPr>
        <w:spacing w:line="360" w:lineRule="auto"/>
        <w:jc w:val="both"/>
        <w:rPr>
          <w:sz w:val="28"/>
        </w:rPr>
      </w:pPr>
      <w:r>
        <w:rPr>
          <w:sz w:val="28"/>
        </w:rPr>
        <w:t xml:space="preserve">    В помещении высота потолка над серединой площадки должна быть не менее 10,5 м в специальных теннисных залах и не менее 8 м – в спортивных залах общего назначения.</w:t>
      </w:r>
    </w:p>
    <w:p w:rsidR="00483DE6" w:rsidRDefault="00483DE6">
      <w:pPr>
        <w:spacing w:line="360" w:lineRule="auto"/>
        <w:jc w:val="both"/>
        <w:rPr>
          <w:sz w:val="28"/>
        </w:rPr>
      </w:pPr>
    </w:p>
    <w:p w:rsidR="00483DE6" w:rsidRDefault="00483DE6">
      <w:pPr>
        <w:spacing w:line="360" w:lineRule="auto"/>
        <w:jc w:val="center"/>
        <w:rPr>
          <w:i/>
          <w:sz w:val="32"/>
          <w:u w:val="single"/>
        </w:rPr>
      </w:pPr>
      <w:r>
        <w:rPr>
          <w:i/>
          <w:sz w:val="32"/>
          <w:u w:val="single"/>
        </w:rPr>
        <w:t>Постоянное оборудование площадки.</w:t>
      </w:r>
    </w:p>
    <w:p w:rsidR="00483DE6" w:rsidRDefault="00483DE6">
      <w:pPr>
        <w:spacing w:line="360" w:lineRule="auto"/>
        <w:jc w:val="both"/>
        <w:rPr>
          <w:sz w:val="28"/>
        </w:rPr>
      </w:pPr>
      <w:r>
        <w:rPr>
          <w:sz w:val="28"/>
        </w:rPr>
        <w:t xml:space="preserve">     Посередине площадка разделена сеткой, подвешенной на канате или металлическом тросе, имеющем диаметр не более 0,8 см, концы которого должны быть закреплены на вершинах двух столбов квадратного (не более 15 х 15 см) или круглого (диаметром не более 15 см) сечения. Ось каждого столба должна находиться вне площадки на расстоянии 0,914 м от ее боковых границ.</w:t>
      </w:r>
    </w:p>
    <w:p w:rsidR="00483DE6" w:rsidRDefault="00483DE6">
      <w:pPr>
        <w:spacing w:line="360" w:lineRule="auto"/>
        <w:jc w:val="both"/>
        <w:rPr>
          <w:sz w:val="28"/>
        </w:rPr>
      </w:pPr>
      <w:r>
        <w:rPr>
          <w:sz w:val="28"/>
        </w:rPr>
        <w:t xml:space="preserve">    Сетка (темных тонов) должна быть натянута так, чтобы полностью закрыть пространство между двумя столбами, и иметь ячейки такого размера, чтобы мяч не мог пролететь сквозь нее.</w:t>
      </w:r>
    </w:p>
    <w:p w:rsidR="00483DE6" w:rsidRDefault="00483DE6">
      <w:pPr>
        <w:spacing w:line="360" w:lineRule="auto"/>
        <w:jc w:val="both"/>
        <w:rPr>
          <w:sz w:val="28"/>
        </w:rPr>
      </w:pPr>
      <w:r>
        <w:rPr>
          <w:sz w:val="28"/>
        </w:rPr>
        <w:t xml:space="preserve">    Канат или металлический трос и верхний край сетки по всей длине обшиваются белой лентой шириной 5,0 – 6,3 см. </w:t>
      </w:r>
    </w:p>
    <w:p w:rsidR="00483DE6" w:rsidRDefault="00483DE6">
      <w:pPr>
        <w:spacing w:line="360" w:lineRule="auto"/>
        <w:jc w:val="both"/>
        <w:rPr>
          <w:sz w:val="28"/>
        </w:rPr>
      </w:pPr>
      <w:r>
        <w:rPr>
          <w:sz w:val="28"/>
        </w:rPr>
        <w:t xml:space="preserve">    Высота сетки в центре площадки 0,914 м должна удерживаться белым ремнем шириной не более 5 см.</w:t>
      </w:r>
    </w:p>
    <w:p w:rsidR="00483DE6" w:rsidRDefault="00483DE6">
      <w:pPr>
        <w:spacing w:line="360" w:lineRule="auto"/>
        <w:jc w:val="both"/>
        <w:rPr>
          <w:sz w:val="28"/>
        </w:rPr>
      </w:pPr>
      <w:r>
        <w:rPr>
          <w:sz w:val="28"/>
        </w:rPr>
        <w:t xml:space="preserve">    Высота столбов должна быть такой, чтобы верхняя часть каната или сеточного троса находилась на расстоянии 1,07 см от поверхности корта, а сами столбы не выступали бы над сеточным тросом более чем 2,6 см.</w:t>
      </w:r>
    </w:p>
    <w:p w:rsidR="00483DE6" w:rsidRDefault="00483DE6">
      <w:pPr>
        <w:pStyle w:val="20"/>
      </w:pPr>
      <w:r>
        <w:t xml:space="preserve">    Если площадки для парной и одиночной игры объединены и сетка для парной игры используется при проведении одиночной, то выдерживание размера 1,07 м осуществляется при помощи двух стоек, имеющих квадратное (не более 7,5 х 7,5 см) или круглое (диаметром не более 7,5 см) сечение и называемых подпорками для одиночной игры, причем оси этих стоек должны находиться вне площадки для одиночной игры на расстоянии 0,914 м от ее боковых границ.</w:t>
      </w:r>
    </w:p>
    <w:p w:rsidR="00483DE6" w:rsidRDefault="00483DE6">
      <w:pPr>
        <w:spacing w:line="360" w:lineRule="auto"/>
        <w:jc w:val="both"/>
        <w:rPr>
          <w:sz w:val="28"/>
        </w:rPr>
      </w:pPr>
      <w:r>
        <w:rPr>
          <w:sz w:val="28"/>
        </w:rPr>
        <w:t xml:space="preserve">    Площадки с забегами на открытом воздухе должны иметь </w:t>
      </w:r>
      <w:r>
        <w:rPr>
          <w:i/>
          <w:sz w:val="28"/>
        </w:rPr>
        <w:t>ограждение</w:t>
      </w:r>
      <w:r>
        <w:rPr>
          <w:sz w:val="28"/>
        </w:rPr>
        <w:t xml:space="preserve"> – металлические сетки, забор и т.п. Высота ограждения вокруг площадки – не менее 3 м, кроме участков за боковыми линиями, имеющих высоту не менее 1 м.</w:t>
      </w:r>
    </w:p>
    <w:p w:rsidR="00483DE6" w:rsidRDefault="00483DE6">
      <w:pPr>
        <w:spacing w:line="360" w:lineRule="auto"/>
        <w:jc w:val="both"/>
        <w:rPr>
          <w:sz w:val="28"/>
        </w:rPr>
      </w:pPr>
      <w:r>
        <w:rPr>
          <w:sz w:val="28"/>
        </w:rPr>
        <w:t xml:space="preserve">    Для лучшей видимости меча за задними линиями используют темный фон. </w:t>
      </w:r>
      <w:r>
        <w:rPr>
          <w:i/>
          <w:sz w:val="28"/>
        </w:rPr>
        <w:t>Фоном</w:t>
      </w:r>
      <w:r>
        <w:rPr>
          <w:sz w:val="28"/>
        </w:rPr>
        <w:t xml:space="preserve"> могут служить навешиваемая за заднюю оградительную сетку плотная ткань типа брезента, растущая за ограждением зелень, забор, фанерные щиты или стены стоящих рядом зданий. Высота фона от уровня площади – не менее 2,5 м.</w:t>
      </w:r>
    </w:p>
    <w:p w:rsidR="00483DE6" w:rsidRDefault="00483DE6">
      <w:pPr>
        <w:spacing w:line="360" w:lineRule="auto"/>
        <w:jc w:val="both"/>
        <w:rPr>
          <w:sz w:val="28"/>
        </w:rPr>
      </w:pPr>
      <w:r>
        <w:rPr>
          <w:sz w:val="28"/>
        </w:rPr>
        <w:t xml:space="preserve">    Принадлежностью каждой площадки является </w:t>
      </w:r>
      <w:r>
        <w:rPr>
          <w:i/>
          <w:sz w:val="28"/>
        </w:rPr>
        <w:t>судейская</w:t>
      </w:r>
      <w:r>
        <w:rPr>
          <w:sz w:val="28"/>
        </w:rPr>
        <w:t xml:space="preserve"> вышка, сиденье которой располагается на высоте 1,8 – 2,0 м над уровнем площадки. Кроме этого, к постоянному оборудованию площадки относятся шаблоны для измерения высоты сетки в середине и по краям площадки, столики и стулья для участников, сиденья и тумбы под них для судей на линии, табло для демонстрации счета, а также другие постоянные предметы, находящиеся вокруг и над площадкой. </w:t>
      </w:r>
    </w:p>
    <w:p w:rsidR="00483DE6" w:rsidRDefault="00483DE6">
      <w:pPr>
        <w:spacing w:line="360" w:lineRule="auto"/>
        <w:jc w:val="both"/>
        <w:rPr>
          <w:sz w:val="28"/>
        </w:rPr>
      </w:pPr>
      <w:r>
        <w:rPr>
          <w:sz w:val="28"/>
        </w:rPr>
        <w:t xml:space="preserve">    Рекламные щиты или плакаты, а также стулья для судей на линии, расположенные по торцам площадки, не должны иметь окраски или надписи белого или желтого цветов. Светлая окраска допускается только в тех местах, где она не мешает игрокам достаточно хорошо видеть мяч.</w:t>
      </w:r>
    </w:p>
    <w:p w:rsidR="00483DE6" w:rsidRDefault="00483DE6">
      <w:pPr>
        <w:spacing w:line="360" w:lineRule="auto"/>
        <w:jc w:val="both"/>
        <w:rPr>
          <w:sz w:val="28"/>
        </w:rPr>
      </w:pPr>
      <w:r>
        <w:rPr>
          <w:sz w:val="28"/>
        </w:rPr>
        <w:t xml:space="preserve">    </w:t>
      </w:r>
    </w:p>
    <w:p w:rsidR="00483DE6" w:rsidRDefault="00483DE6">
      <w:pPr>
        <w:pStyle w:val="1"/>
      </w:pPr>
      <w:r>
        <w:t>Принадлежности для игры</w:t>
      </w:r>
    </w:p>
    <w:p w:rsidR="00483DE6" w:rsidRDefault="00483DE6">
      <w:pPr>
        <w:spacing w:line="360" w:lineRule="auto"/>
        <w:jc w:val="both"/>
        <w:rPr>
          <w:sz w:val="28"/>
        </w:rPr>
      </w:pPr>
      <w:r>
        <w:rPr>
          <w:b/>
          <w:sz w:val="28"/>
          <w:u w:val="single"/>
        </w:rPr>
        <w:t xml:space="preserve">Мяч. </w:t>
      </w:r>
    </w:p>
    <w:p w:rsidR="00483DE6" w:rsidRDefault="00483DE6">
      <w:pPr>
        <w:spacing w:line="360" w:lineRule="auto"/>
        <w:jc w:val="both"/>
        <w:rPr>
          <w:sz w:val="28"/>
        </w:rPr>
      </w:pPr>
      <w:r>
        <w:rPr>
          <w:sz w:val="28"/>
        </w:rPr>
        <w:t xml:space="preserve">    Мяч белого или желтого цвета должен иметь ровную поверхность. Если на нем имеются какие-либо швы, они должны быть гладкими. Диаметр меча – от 6,35 до 6,67 см, вес – от 56,7 до 58,5 г. После падения с высоты 2,54 м на бетонную поверхность площадки мяч должен отскакивать от нее на высоту от 1,35 до 1,47 м. </w:t>
      </w:r>
    </w:p>
    <w:p w:rsidR="00483DE6" w:rsidRDefault="00483DE6">
      <w:pPr>
        <w:pStyle w:val="2"/>
      </w:pPr>
      <w:r>
        <w:t>Ракетка.</w:t>
      </w:r>
    </w:p>
    <w:p w:rsidR="00483DE6" w:rsidRDefault="00483DE6">
      <w:pPr>
        <w:spacing w:line="360" w:lineRule="auto"/>
        <w:jc w:val="both"/>
        <w:rPr>
          <w:sz w:val="28"/>
        </w:rPr>
      </w:pPr>
      <w:r>
        <w:rPr>
          <w:sz w:val="28"/>
        </w:rPr>
        <w:t xml:space="preserve">    Ракетка, представляющая собой обод с натянутыми на него струнами, должна удовлетворять следующим условиям:</w:t>
      </w:r>
    </w:p>
    <w:p w:rsidR="00483DE6" w:rsidRDefault="00483DE6">
      <w:pPr>
        <w:numPr>
          <w:ilvl w:val="0"/>
          <w:numId w:val="1"/>
        </w:numPr>
        <w:spacing w:line="360" w:lineRule="auto"/>
        <w:jc w:val="both"/>
        <w:rPr>
          <w:sz w:val="28"/>
        </w:rPr>
      </w:pPr>
      <w:r>
        <w:rPr>
          <w:sz w:val="28"/>
        </w:rPr>
        <w:t>длина, включая рукоятку, не должна превышать 81,3 см, ширина обода – не более 31,7 см. Размеры струнной поверхности: длина – не более 39,4 см, ширина – не более 29,2 см;</w:t>
      </w:r>
    </w:p>
    <w:p w:rsidR="00483DE6" w:rsidRDefault="00483DE6">
      <w:pPr>
        <w:numPr>
          <w:ilvl w:val="0"/>
          <w:numId w:val="1"/>
        </w:numPr>
        <w:spacing w:line="360" w:lineRule="auto"/>
        <w:jc w:val="both"/>
        <w:rPr>
          <w:sz w:val="28"/>
        </w:rPr>
      </w:pPr>
      <w:r>
        <w:rPr>
          <w:sz w:val="28"/>
        </w:rPr>
        <w:t>натянутая поверхность ракетки, образованная из комплекта попеременно переплетенных между собой струн, соединенных с ободом и закрепленных на нем в местах пересечения, и в частности, плотность струн в центре не должна быть меньше, чем в любой другой части поверхности. На струнах на должно быть прикрепленных предметов и выступов, кроме тех, которые предназначены исключительно для предотвращения вибрации;</w:t>
      </w:r>
    </w:p>
    <w:p w:rsidR="00483DE6" w:rsidRDefault="00483DE6">
      <w:pPr>
        <w:numPr>
          <w:ilvl w:val="0"/>
          <w:numId w:val="1"/>
        </w:numPr>
        <w:spacing w:line="360" w:lineRule="auto"/>
        <w:jc w:val="both"/>
        <w:rPr>
          <w:sz w:val="28"/>
        </w:rPr>
      </w:pPr>
      <w:r>
        <w:rPr>
          <w:sz w:val="28"/>
        </w:rPr>
        <w:t>на ободе ракетки, включая рукоятку, не должно быть прикрепленных предметов и приспособлений, кроме тех, которые предназначены исключительно для ограничения или предотвращения его износа, поломки или вибрации либо распределения веса;</w:t>
      </w:r>
    </w:p>
    <w:p w:rsidR="00483DE6" w:rsidRDefault="00483DE6">
      <w:pPr>
        <w:numPr>
          <w:ilvl w:val="0"/>
          <w:numId w:val="1"/>
        </w:numPr>
        <w:spacing w:line="360" w:lineRule="auto"/>
        <w:jc w:val="both"/>
        <w:rPr>
          <w:sz w:val="28"/>
        </w:rPr>
      </w:pPr>
      <w:r>
        <w:rPr>
          <w:sz w:val="28"/>
        </w:rPr>
        <w:t>ни на ободе ракетки, включая рукоятку, ни на струнах не должно быть никаких устройств, с помощью которых можно было бы изменять форму ракетки или распределения веса в течение розыгрыша очка.</w:t>
      </w: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pStyle w:val="3"/>
      </w:pPr>
      <w:r>
        <w:t>Розыгрыш очка</w:t>
      </w:r>
    </w:p>
    <w:p w:rsidR="00483DE6" w:rsidRDefault="00483DE6">
      <w:pPr>
        <w:spacing w:line="360" w:lineRule="auto"/>
        <w:jc w:val="both"/>
        <w:rPr>
          <w:sz w:val="28"/>
        </w:rPr>
      </w:pPr>
      <w:r>
        <w:rPr>
          <w:sz w:val="28"/>
        </w:rPr>
        <w:t xml:space="preserve">    </w:t>
      </w:r>
      <w:r>
        <w:rPr>
          <w:i/>
          <w:sz w:val="28"/>
        </w:rPr>
        <w:t>Розыгрыш очка</w:t>
      </w:r>
      <w:r>
        <w:rPr>
          <w:sz w:val="28"/>
        </w:rPr>
        <w:t xml:space="preserve"> начинается с подачи, а именно с момента соприкосновения ракетки с мячом при подаче, и продолжается до тех пор, пока один из игроков не совершит ошибки, не сумеет ударить по мячу или не будет объявлено переигрывание. Окончание розыгрыша очка фиксируется судьей на вышке.</w:t>
      </w:r>
    </w:p>
    <w:p w:rsidR="00483DE6" w:rsidRDefault="00483DE6">
      <w:pPr>
        <w:spacing w:line="360" w:lineRule="auto"/>
        <w:jc w:val="both"/>
        <w:rPr>
          <w:sz w:val="28"/>
        </w:rPr>
      </w:pPr>
    </w:p>
    <w:p w:rsidR="00483DE6" w:rsidRDefault="00483DE6">
      <w:pPr>
        <w:spacing w:line="360" w:lineRule="auto"/>
        <w:jc w:val="center"/>
        <w:rPr>
          <w:i/>
          <w:sz w:val="32"/>
          <w:u w:val="single"/>
        </w:rPr>
      </w:pPr>
      <w:r>
        <w:rPr>
          <w:i/>
          <w:sz w:val="32"/>
          <w:u w:val="single"/>
        </w:rPr>
        <w:t>Подача и прием подачи.</w:t>
      </w:r>
    </w:p>
    <w:p w:rsidR="00483DE6" w:rsidRDefault="00483DE6">
      <w:pPr>
        <w:pStyle w:val="20"/>
        <w:jc w:val="center"/>
        <w:rPr>
          <w:i/>
          <w:sz w:val="32"/>
          <w:u w:val="single"/>
        </w:rPr>
      </w:pPr>
      <w:r>
        <w:rPr>
          <w:i/>
          <w:sz w:val="32"/>
          <w:u w:val="single"/>
        </w:rPr>
        <w:t>Расположение игроков на площадке.</w:t>
      </w:r>
    </w:p>
    <w:p w:rsidR="00483DE6" w:rsidRDefault="00483DE6">
      <w:pPr>
        <w:spacing w:line="360" w:lineRule="auto"/>
        <w:jc w:val="both"/>
        <w:rPr>
          <w:sz w:val="28"/>
        </w:rPr>
      </w:pPr>
      <w:r>
        <w:rPr>
          <w:sz w:val="28"/>
        </w:rPr>
        <w:t xml:space="preserve">    </w:t>
      </w:r>
      <w:r>
        <w:rPr>
          <w:i/>
          <w:sz w:val="28"/>
        </w:rPr>
        <w:t>Подачей</w:t>
      </w:r>
      <w:r>
        <w:rPr>
          <w:sz w:val="28"/>
        </w:rPr>
        <w:t xml:space="preserve"> называется ввод мяча в игру,  а именно </w:t>
      </w:r>
      <w:r>
        <w:rPr>
          <w:i/>
          <w:sz w:val="28"/>
        </w:rPr>
        <w:t>приемом подачи</w:t>
      </w:r>
      <w:r>
        <w:rPr>
          <w:sz w:val="28"/>
        </w:rPr>
        <w:t xml:space="preserve"> – отражение поданного мяча после первого отскока.</w:t>
      </w:r>
    </w:p>
    <w:p w:rsidR="00483DE6" w:rsidRDefault="00483DE6">
      <w:pPr>
        <w:spacing w:line="360" w:lineRule="auto"/>
        <w:jc w:val="both"/>
        <w:rPr>
          <w:sz w:val="28"/>
        </w:rPr>
      </w:pPr>
      <w:r>
        <w:rPr>
          <w:sz w:val="28"/>
        </w:rPr>
        <w:t xml:space="preserve">    Игрок, вводящий мяч в игру, называется </w:t>
      </w:r>
      <w:r>
        <w:rPr>
          <w:i/>
          <w:sz w:val="28"/>
        </w:rPr>
        <w:t>подающим</w:t>
      </w:r>
      <w:r>
        <w:rPr>
          <w:sz w:val="28"/>
        </w:rPr>
        <w:t xml:space="preserve">, а его противник, принимающий подачу, - </w:t>
      </w:r>
      <w:r>
        <w:rPr>
          <w:i/>
          <w:sz w:val="28"/>
        </w:rPr>
        <w:t>принимающим</w:t>
      </w:r>
      <w:r>
        <w:rPr>
          <w:sz w:val="28"/>
        </w:rPr>
        <w:t>.</w:t>
      </w:r>
    </w:p>
    <w:p w:rsidR="00483DE6" w:rsidRDefault="00483DE6">
      <w:pPr>
        <w:spacing w:line="360" w:lineRule="auto"/>
        <w:jc w:val="both"/>
        <w:rPr>
          <w:sz w:val="28"/>
        </w:rPr>
      </w:pPr>
      <w:r>
        <w:rPr>
          <w:sz w:val="28"/>
        </w:rPr>
        <w:t xml:space="preserve">    Игроки, располагаются на противоположных относительно сетки сторонах площадки: подающий – в </w:t>
      </w:r>
      <w:r>
        <w:rPr>
          <w:i/>
          <w:sz w:val="28"/>
        </w:rPr>
        <w:t>зоне подачи</w:t>
      </w:r>
      <w:r>
        <w:rPr>
          <w:sz w:val="28"/>
        </w:rPr>
        <w:t xml:space="preserve">, принимающий, как и партнер принимающего в парной игре, - в любом  месте своей половины площадки (как внутри, так и за ее пределами). </w:t>
      </w:r>
    </w:p>
    <w:p w:rsidR="00483DE6" w:rsidRDefault="00483DE6">
      <w:pPr>
        <w:spacing w:line="360" w:lineRule="auto"/>
        <w:jc w:val="both"/>
        <w:rPr>
          <w:sz w:val="28"/>
        </w:rPr>
      </w:pPr>
    </w:p>
    <w:p w:rsidR="00483DE6" w:rsidRDefault="00483DE6">
      <w:pPr>
        <w:spacing w:line="360" w:lineRule="auto"/>
        <w:jc w:val="center"/>
        <w:rPr>
          <w:i/>
          <w:sz w:val="32"/>
          <w:u w:val="single"/>
        </w:rPr>
      </w:pPr>
      <w:r>
        <w:rPr>
          <w:i/>
          <w:sz w:val="32"/>
          <w:u w:val="single"/>
        </w:rPr>
        <w:t>Выполнение подачи.</w:t>
      </w:r>
    </w:p>
    <w:p w:rsidR="00483DE6" w:rsidRDefault="00483DE6">
      <w:pPr>
        <w:spacing w:line="360" w:lineRule="auto"/>
        <w:jc w:val="both"/>
        <w:rPr>
          <w:sz w:val="28"/>
        </w:rPr>
      </w:pPr>
      <w:r>
        <w:rPr>
          <w:sz w:val="28"/>
        </w:rPr>
        <w:t xml:space="preserve">    Для выполнения подачи подающий занимает исходную позицию в соответствующей зоне подачи, то есть становится неподвижно обеими ногами на участке забега за задней линией площадки, ограниченном воображаемыми продолжениями средней метки и боковой линии, и, подбросив мяч рукой в любом направлении, ударяет по нему ракеткой прежде, чем он упадет на землю. Игрок, имеющий одну руку, может подбросить мяч ракеткой.</w:t>
      </w:r>
    </w:p>
    <w:p w:rsidR="00483DE6" w:rsidRDefault="00483DE6">
      <w:pPr>
        <w:spacing w:line="360" w:lineRule="auto"/>
        <w:jc w:val="both"/>
        <w:rPr>
          <w:sz w:val="28"/>
        </w:rPr>
      </w:pPr>
      <w:r>
        <w:rPr>
          <w:sz w:val="28"/>
        </w:rPr>
        <w:t xml:space="preserve">    Началом подачи считается момент, когда подающий займет исходную позицию и приготовится подавать, а окончанием подачи – момент, когда ракетка соприкоснется с мячом или когда игрок промахнется, пытаясь ударить по мячу.</w:t>
      </w:r>
    </w:p>
    <w:p w:rsidR="00483DE6" w:rsidRDefault="00483DE6">
      <w:pPr>
        <w:spacing w:line="360" w:lineRule="auto"/>
        <w:jc w:val="both"/>
        <w:rPr>
          <w:sz w:val="28"/>
        </w:rPr>
      </w:pPr>
      <w:r>
        <w:rPr>
          <w:sz w:val="28"/>
        </w:rPr>
        <w:t xml:space="preserve">    Во время выполнения подачи подающий не имеет права изменять исходную позицию шагом или бегом и касаться любой ногой площадки или забега вне зоны подачи. (Под словом «нога» здесь имеется в виду стопа). </w:t>
      </w:r>
    </w:p>
    <w:p w:rsidR="00483DE6" w:rsidRDefault="00483DE6">
      <w:pPr>
        <w:spacing w:line="360" w:lineRule="auto"/>
        <w:jc w:val="both"/>
        <w:rPr>
          <w:sz w:val="28"/>
        </w:rPr>
      </w:pPr>
      <w:r>
        <w:rPr>
          <w:sz w:val="28"/>
        </w:rPr>
        <w:t xml:space="preserve"> </w:t>
      </w:r>
    </w:p>
    <w:p w:rsidR="00483DE6" w:rsidRDefault="00483DE6">
      <w:pPr>
        <w:spacing w:line="360" w:lineRule="auto"/>
        <w:jc w:val="center"/>
        <w:rPr>
          <w:i/>
          <w:sz w:val="32"/>
          <w:u w:val="single"/>
        </w:rPr>
      </w:pPr>
      <w:r>
        <w:rPr>
          <w:i/>
          <w:sz w:val="32"/>
          <w:u w:val="single"/>
        </w:rPr>
        <w:t>Ошибки при подаче.</w:t>
      </w:r>
    </w:p>
    <w:p w:rsidR="00483DE6" w:rsidRDefault="00483DE6">
      <w:pPr>
        <w:spacing w:line="360" w:lineRule="auto"/>
        <w:jc w:val="both"/>
        <w:rPr>
          <w:sz w:val="28"/>
        </w:rPr>
      </w:pPr>
      <w:r>
        <w:rPr>
          <w:sz w:val="28"/>
        </w:rPr>
        <w:t>Первая или вторая подача считается неправильной, если:</w:t>
      </w:r>
    </w:p>
    <w:p w:rsidR="00483DE6" w:rsidRDefault="00483DE6">
      <w:pPr>
        <w:numPr>
          <w:ilvl w:val="0"/>
          <w:numId w:val="2"/>
        </w:numPr>
        <w:spacing w:line="360" w:lineRule="auto"/>
        <w:jc w:val="both"/>
        <w:rPr>
          <w:sz w:val="28"/>
        </w:rPr>
      </w:pPr>
      <w:r>
        <w:rPr>
          <w:sz w:val="28"/>
        </w:rPr>
        <w:t>подающий нарушит любое из правил, указанных в п.п. 5-6;</w:t>
      </w:r>
    </w:p>
    <w:p w:rsidR="00483DE6" w:rsidRDefault="00483DE6">
      <w:pPr>
        <w:numPr>
          <w:ilvl w:val="0"/>
          <w:numId w:val="2"/>
        </w:numPr>
        <w:spacing w:line="360" w:lineRule="auto"/>
        <w:jc w:val="both"/>
        <w:rPr>
          <w:sz w:val="28"/>
        </w:rPr>
      </w:pPr>
      <w:r>
        <w:rPr>
          <w:sz w:val="28"/>
        </w:rPr>
        <w:t>подающий промахнется, пытаясь ударит по мячу;</w:t>
      </w:r>
    </w:p>
    <w:p w:rsidR="00483DE6" w:rsidRDefault="00483DE6">
      <w:pPr>
        <w:numPr>
          <w:ilvl w:val="0"/>
          <w:numId w:val="2"/>
        </w:numPr>
        <w:spacing w:line="360" w:lineRule="auto"/>
        <w:jc w:val="both"/>
        <w:rPr>
          <w:sz w:val="28"/>
        </w:rPr>
      </w:pPr>
      <w:r>
        <w:rPr>
          <w:sz w:val="28"/>
        </w:rPr>
        <w:t>поданный мяч перед приземлением в надлежащем поле подачи:</w:t>
      </w:r>
    </w:p>
    <w:p w:rsidR="00483DE6" w:rsidRDefault="00483DE6">
      <w:pPr>
        <w:numPr>
          <w:ilvl w:val="0"/>
          <w:numId w:val="3"/>
        </w:numPr>
        <w:spacing w:line="360" w:lineRule="auto"/>
        <w:jc w:val="both"/>
        <w:rPr>
          <w:sz w:val="28"/>
        </w:rPr>
      </w:pPr>
      <w:r>
        <w:rPr>
          <w:sz w:val="28"/>
        </w:rPr>
        <w:t>заденет верхний край сетки между подпоркой и столбом;</w:t>
      </w:r>
    </w:p>
    <w:p w:rsidR="00483DE6" w:rsidRDefault="00483DE6">
      <w:pPr>
        <w:numPr>
          <w:ilvl w:val="0"/>
          <w:numId w:val="3"/>
        </w:numPr>
        <w:spacing w:line="360" w:lineRule="auto"/>
        <w:jc w:val="both"/>
        <w:rPr>
          <w:sz w:val="28"/>
        </w:rPr>
      </w:pPr>
      <w:r>
        <w:rPr>
          <w:sz w:val="28"/>
        </w:rPr>
        <w:t>заденет подпорку (в одиночной игре) или столб (в парной);</w:t>
      </w:r>
    </w:p>
    <w:p w:rsidR="00483DE6" w:rsidRDefault="00483DE6">
      <w:pPr>
        <w:numPr>
          <w:ilvl w:val="0"/>
          <w:numId w:val="3"/>
        </w:numPr>
        <w:spacing w:line="360" w:lineRule="auto"/>
        <w:jc w:val="both"/>
        <w:rPr>
          <w:sz w:val="28"/>
        </w:rPr>
      </w:pPr>
      <w:r>
        <w:rPr>
          <w:sz w:val="28"/>
        </w:rPr>
        <w:t>заденет партнера подающего, часть его одежды или ракетку (в парной игре);</w:t>
      </w:r>
    </w:p>
    <w:p w:rsidR="00483DE6" w:rsidRDefault="00483DE6">
      <w:pPr>
        <w:numPr>
          <w:ilvl w:val="0"/>
          <w:numId w:val="3"/>
        </w:numPr>
        <w:spacing w:line="360" w:lineRule="auto"/>
        <w:jc w:val="both"/>
        <w:rPr>
          <w:sz w:val="28"/>
        </w:rPr>
      </w:pPr>
      <w:r>
        <w:rPr>
          <w:sz w:val="28"/>
        </w:rPr>
        <w:t>коснется любого лица (кроме принимающего в одиночной игре, а также принимающего или его партнера в парной игре) или постоянного оборудования площадки.</w:t>
      </w:r>
    </w:p>
    <w:p w:rsidR="00483DE6" w:rsidRDefault="00483DE6">
      <w:pPr>
        <w:spacing w:line="360" w:lineRule="auto"/>
        <w:jc w:val="both"/>
        <w:rPr>
          <w:sz w:val="28"/>
        </w:rPr>
      </w:pPr>
    </w:p>
    <w:p w:rsidR="00483DE6" w:rsidRDefault="00483DE6">
      <w:pPr>
        <w:spacing w:line="360" w:lineRule="auto"/>
        <w:jc w:val="center"/>
        <w:rPr>
          <w:i/>
          <w:sz w:val="32"/>
          <w:u w:val="single"/>
        </w:rPr>
      </w:pPr>
      <w:r>
        <w:rPr>
          <w:i/>
          <w:sz w:val="32"/>
          <w:u w:val="single"/>
        </w:rPr>
        <w:t>Правильный удар.</w:t>
      </w:r>
    </w:p>
    <w:p w:rsidR="00483DE6" w:rsidRDefault="00483DE6">
      <w:pPr>
        <w:spacing w:line="360" w:lineRule="auto"/>
        <w:jc w:val="both"/>
        <w:rPr>
          <w:sz w:val="28"/>
        </w:rPr>
      </w:pPr>
      <w:r>
        <w:rPr>
          <w:sz w:val="28"/>
        </w:rPr>
        <w:t xml:space="preserve">    После приема подачи игроки могут отбивать перелетевший на их сторону мяч любой частью ракетки как после первого отскока, так и до него (с лета), причем в парной игре это может делать любой из партнеров.</w:t>
      </w:r>
    </w:p>
    <w:p w:rsidR="00483DE6" w:rsidRDefault="00483DE6">
      <w:pPr>
        <w:spacing w:line="360" w:lineRule="auto"/>
        <w:jc w:val="both"/>
        <w:rPr>
          <w:sz w:val="28"/>
        </w:rPr>
      </w:pPr>
      <w:r>
        <w:rPr>
          <w:sz w:val="28"/>
        </w:rPr>
        <w:t xml:space="preserve">    Удар считается правильным, если:</w:t>
      </w:r>
    </w:p>
    <w:p w:rsidR="00483DE6" w:rsidRDefault="00483DE6">
      <w:pPr>
        <w:numPr>
          <w:ilvl w:val="0"/>
          <w:numId w:val="4"/>
        </w:numPr>
        <w:spacing w:line="360" w:lineRule="auto"/>
        <w:jc w:val="both"/>
        <w:rPr>
          <w:sz w:val="28"/>
        </w:rPr>
      </w:pPr>
      <w:r>
        <w:rPr>
          <w:sz w:val="28"/>
        </w:rPr>
        <w:t>мяч, ни за что не задев, перелетит на сторону противника над сеткой или с внешней стороны подпорки (в одиночной игре) либо столба (в парной) и:</w:t>
      </w:r>
    </w:p>
    <w:p w:rsidR="00483DE6" w:rsidRDefault="00483DE6">
      <w:pPr>
        <w:numPr>
          <w:ilvl w:val="0"/>
          <w:numId w:val="5"/>
        </w:numPr>
        <w:spacing w:line="360" w:lineRule="auto"/>
        <w:jc w:val="both"/>
        <w:rPr>
          <w:sz w:val="28"/>
        </w:rPr>
      </w:pPr>
      <w:r>
        <w:rPr>
          <w:sz w:val="28"/>
        </w:rPr>
        <w:t>приземлиться в пределах площадки либо</w:t>
      </w:r>
    </w:p>
    <w:p w:rsidR="00483DE6" w:rsidRDefault="00483DE6">
      <w:pPr>
        <w:numPr>
          <w:ilvl w:val="0"/>
          <w:numId w:val="5"/>
        </w:numPr>
        <w:spacing w:line="360" w:lineRule="auto"/>
        <w:jc w:val="both"/>
        <w:rPr>
          <w:sz w:val="28"/>
        </w:rPr>
      </w:pPr>
      <w:r>
        <w:rPr>
          <w:sz w:val="28"/>
        </w:rPr>
        <w:t>до приземления коснется противника, где бы тот ни находился, части его одежды или ракетки, а также мяча, оказавшегося в пределах площадки;</w:t>
      </w:r>
    </w:p>
    <w:p w:rsidR="00483DE6" w:rsidRDefault="00483DE6">
      <w:pPr>
        <w:numPr>
          <w:ilvl w:val="0"/>
          <w:numId w:val="4"/>
        </w:numPr>
        <w:spacing w:line="360" w:lineRule="auto"/>
        <w:jc w:val="both"/>
        <w:rPr>
          <w:sz w:val="28"/>
        </w:rPr>
      </w:pPr>
      <w:r>
        <w:rPr>
          <w:sz w:val="28"/>
        </w:rPr>
        <w:t>мяч при перелете на сторону противника перед приземлением в пределах площадки либо перед касанием противника, части его одежды или ракетки заденет верхний край сетки между  подпорками (в одиночной игре) либо столбами (в парной) или подпорку (в одиночной игре) либо столб (в парной);</w:t>
      </w:r>
    </w:p>
    <w:p w:rsidR="00483DE6" w:rsidRDefault="00483DE6">
      <w:pPr>
        <w:numPr>
          <w:ilvl w:val="0"/>
          <w:numId w:val="4"/>
        </w:numPr>
        <w:spacing w:line="360" w:lineRule="auto"/>
        <w:jc w:val="both"/>
        <w:rPr>
          <w:sz w:val="28"/>
        </w:rPr>
      </w:pPr>
      <w:r>
        <w:rPr>
          <w:sz w:val="28"/>
        </w:rPr>
        <w:t>игрок после него по инерции перенесет свою ракетку через сетку;</w:t>
      </w:r>
    </w:p>
    <w:p w:rsidR="00483DE6" w:rsidRDefault="00483DE6">
      <w:pPr>
        <w:numPr>
          <w:ilvl w:val="0"/>
          <w:numId w:val="4"/>
        </w:numPr>
        <w:spacing w:line="360" w:lineRule="auto"/>
        <w:jc w:val="both"/>
        <w:rPr>
          <w:sz w:val="28"/>
        </w:rPr>
      </w:pPr>
      <w:r>
        <w:rPr>
          <w:sz w:val="28"/>
        </w:rPr>
        <w:t>игрок перенесет руку с ракеткой через сетку для удара по мячу, который из-за сильного вращения или действия ветра после приземления в пределах площадки на его стороне перелетел через сетку обратно на сторону противника;</w:t>
      </w:r>
    </w:p>
    <w:p w:rsidR="00483DE6" w:rsidRDefault="00483DE6">
      <w:pPr>
        <w:numPr>
          <w:ilvl w:val="0"/>
          <w:numId w:val="4"/>
        </w:numPr>
        <w:spacing w:line="360" w:lineRule="auto"/>
        <w:jc w:val="both"/>
        <w:rPr>
          <w:sz w:val="28"/>
        </w:rPr>
      </w:pPr>
      <w:r>
        <w:rPr>
          <w:sz w:val="28"/>
        </w:rPr>
        <w:t xml:space="preserve">в парной игре по мячу ударит один игрок, а другой в этот же момент – по ракетке партнера.  </w:t>
      </w:r>
    </w:p>
    <w:p w:rsidR="00483DE6" w:rsidRDefault="00483DE6">
      <w:pPr>
        <w:spacing w:line="360" w:lineRule="auto"/>
        <w:jc w:val="both"/>
        <w:rPr>
          <w:sz w:val="28"/>
        </w:rPr>
      </w:pPr>
    </w:p>
    <w:p w:rsidR="00483DE6" w:rsidRDefault="00483DE6">
      <w:pPr>
        <w:spacing w:line="360" w:lineRule="auto"/>
        <w:jc w:val="center"/>
        <w:rPr>
          <w:i/>
          <w:sz w:val="32"/>
          <w:u w:val="single"/>
        </w:rPr>
      </w:pPr>
      <w:r>
        <w:rPr>
          <w:i/>
          <w:sz w:val="32"/>
          <w:u w:val="single"/>
        </w:rPr>
        <w:t>Проигрыш очка.</w:t>
      </w:r>
    </w:p>
    <w:p w:rsidR="00483DE6" w:rsidRDefault="00483DE6">
      <w:pPr>
        <w:pStyle w:val="20"/>
      </w:pPr>
      <w:r>
        <w:t>Сторона (игрок или пара) проигрывает очко, если:</w:t>
      </w:r>
    </w:p>
    <w:p w:rsidR="00483DE6" w:rsidRDefault="00483DE6">
      <w:pPr>
        <w:numPr>
          <w:ilvl w:val="0"/>
          <w:numId w:val="6"/>
        </w:numPr>
        <w:spacing w:line="360" w:lineRule="auto"/>
        <w:jc w:val="both"/>
        <w:rPr>
          <w:sz w:val="28"/>
        </w:rPr>
      </w:pPr>
      <w:r>
        <w:rPr>
          <w:sz w:val="28"/>
        </w:rPr>
        <w:t>вторая подача игрока окажется неправильной;</w:t>
      </w:r>
    </w:p>
    <w:p w:rsidR="00483DE6" w:rsidRDefault="00483DE6">
      <w:pPr>
        <w:numPr>
          <w:ilvl w:val="0"/>
          <w:numId w:val="6"/>
        </w:numPr>
        <w:spacing w:line="360" w:lineRule="auto"/>
        <w:jc w:val="both"/>
        <w:rPr>
          <w:sz w:val="28"/>
        </w:rPr>
      </w:pPr>
      <w:r>
        <w:rPr>
          <w:sz w:val="28"/>
        </w:rPr>
        <w:t>при приеме подачи игрок отобьет мяч, не коснувшийся сетки, или будет задет им до приземления на его сторону (с лета), где бы он ни находился;</w:t>
      </w:r>
    </w:p>
    <w:p w:rsidR="00483DE6" w:rsidRDefault="00483DE6">
      <w:pPr>
        <w:numPr>
          <w:ilvl w:val="0"/>
          <w:numId w:val="6"/>
        </w:numPr>
        <w:spacing w:line="360" w:lineRule="auto"/>
        <w:jc w:val="both"/>
        <w:rPr>
          <w:sz w:val="28"/>
        </w:rPr>
      </w:pPr>
      <w:r>
        <w:rPr>
          <w:sz w:val="28"/>
        </w:rPr>
        <w:t>игрок не выполнит условия правильного удара;</w:t>
      </w:r>
    </w:p>
    <w:p w:rsidR="00483DE6" w:rsidRDefault="00483DE6">
      <w:pPr>
        <w:numPr>
          <w:ilvl w:val="0"/>
          <w:numId w:val="6"/>
        </w:numPr>
        <w:spacing w:line="360" w:lineRule="auto"/>
        <w:jc w:val="both"/>
        <w:rPr>
          <w:sz w:val="28"/>
        </w:rPr>
      </w:pPr>
      <w:r>
        <w:rPr>
          <w:sz w:val="28"/>
        </w:rPr>
        <w:t>игрок не успеет отбить правильно посланный противником мяч до второго отскока;</w:t>
      </w:r>
    </w:p>
    <w:p w:rsidR="00483DE6" w:rsidRDefault="00483DE6">
      <w:pPr>
        <w:numPr>
          <w:ilvl w:val="0"/>
          <w:numId w:val="6"/>
        </w:numPr>
        <w:spacing w:line="360" w:lineRule="auto"/>
        <w:jc w:val="both"/>
        <w:rPr>
          <w:sz w:val="28"/>
        </w:rPr>
      </w:pPr>
      <w:r>
        <w:rPr>
          <w:sz w:val="28"/>
        </w:rPr>
        <w:t>игрок или часть его одежды будут задеты мячом после первого приземления в пределах площадки или с лета, где бы игрок ни находился;</w:t>
      </w:r>
    </w:p>
    <w:p w:rsidR="00483DE6" w:rsidRDefault="00483DE6">
      <w:pPr>
        <w:numPr>
          <w:ilvl w:val="0"/>
          <w:numId w:val="6"/>
        </w:numPr>
        <w:spacing w:line="360" w:lineRule="auto"/>
        <w:jc w:val="both"/>
        <w:rPr>
          <w:sz w:val="28"/>
        </w:rPr>
      </w:pPr>
      <w:r>
        <w:rPr>
          <w:sz w:val="28"/>
        </w:rPr>
        <w:t>игрок сам, часть его одежды или ракетка (находящаяся в руке или выпущенная из рук) во время розыгрыша очка коснется сетки между подпорками либо самой подпорки (в одиночной игре), сетки между столбами либо самого столба (в парной), противника или поверхности площадки на стороне противника (хотя бы это произошло по инерции после удара);</w:t>
      </w:r>
    </w:p>
    <w:p w:rsidR="00483DE6" w:rsidRDefault="00483DE6">
      <w:pPr>
        <w:numPr>
          <w:ilvl w:val="0"/>
          <w:numId w:val="6"/>
        </w:numPr>
        <w:spacing w:line="360" w:lineRule="auto"/>
        <w:jc w:val="both"/>
        <w:rPr>
          <w:sz w:val="28"/>
        </w:rPr>
      </w:pPr>
      <w:r>
        <w:rPr>
          <w:sz w:val="28"/>
        </w:rPr>
        <w:t>игрок ударит по мячу с лета на стороне противника;</w:t>
      </w:r>
    </w:p>
    <w:p w:rsidR="00483DE6" w:rsidRDefault="00483DE6">
      <w:pPr>
        <w:numPr>
          <w:ilvl w:val="0"/>
          <w:numId w:val="6"/>
        </w:numPr>
        <w:spacing w:line="360" w:lineRule="auto"/>
        <w:jc w:val="both"/>
        <w:rPr>
          <w:sz w:val="28"/>
        </w:rPr>
      </w:pPr>
      <w:r>
        <w:rPr>
          <w:sz w:val="28"/>
        </w:rPr>
        <w:t>игрок отразит мяч ракеткой, выпущенной из рук до удара;</w:t>
      </w:r>
    </w:p>
    <w:p w:rsidR="00483DE6" w:rsidRDefault="00483DE6">
      <w:pPr>
        <w:numPr>
          <w:ilvl w:val="0"/>
          <w:numId w:val="6"/>
        </w:numPr>
        <w:spacing w:line="360" w:lineRule="auto"/>
        <w:jc w:val="both"/>
        <w:rPr>
          <w:sz w:val="28"/>
        </w:rPr>
      </w:pPr>
      <w:r>
        <w:rPr>
          <w:sz w:val="28"/>
        </w:rPr>
        <w:t>игрок ударит ракеткой по мячу более одного раза или при выполнении удара задержит мяч ракеткой и затем бросит его;</w:t>
      </w:r>
    </w:p>
    <w:p w:rsidR="00483DE6" w:rsidRDefault="00483DE6">
      <w:pPr>
        <w:numPr>
          <w:ilvl w:val="0"/>
          <w:numId w:val="6"/>
        </w:numPr>
        <w:spacing w:line="360" w:lineRule="auto"/>
        <w:jc w:val="both"/>
        <w:rPr>
          <w:sz w:val="28"/>
        </w:rPr>
      </w:pPr>
      <w:r>
        <w:rPr>
          <w:sz w:val="28"/>
        </w:rPr>
        <w:t>мяч после удара игрока пролетит сквозь сетку между подпорками (в одиночной игре) либо между столбами (в парной);</w:t>
      </w:r>
    </w:p>
    <w:p w:rsidR="00483DE6" w:rsidRDefault="00483DE6">
      <w:pPr>
        <w:numPr>
          <w:ilvl w:val="0"/>
          <w:numId w:val="6"/>
        </w:numPr>
        <w:spacing w:line="360" w:lineRule="auto"/>
        <w:jc w:val="both"/>
        <w:rPr>
          <w:sz w:val="28"/>
        </w:rPr>
      </w:pPr>
      <w:r>
        <w:rPr>
          <w:sz w:val="28"/>
        </w:rPr>
        <w:t>игрок не отобьет мяч, попавший в другой мяч, оказавшийся в пределах площадки на его стороне до начала розыгрыша очка;</w:t>
      </w:r>
    </w:p>
    <w:p w:rsidR="00483DE6" w:rsidRDefault="00483DE6">
      <w:pPr>
        <w:numPr>
          <w:ilvl w:val="0"/>
          <w:numId w:val="6"/>
        </w:numPr>
        <w:spacing w:line="360" w:lineRule="auto"/>
        <w:jc w:val="both"/>
        <w:rPr>
          <w:sz w:val="28"/>
        </w:rPr>
      </w:pPr>
      <w:r>
        <w:rPr>
          <w:sz w:val="28"/>
        </w:rPr>
        <w:t xml:space="preserve">игрок совершит, по мнению судьи на вышке, какое-либо умышленное действие, помешавшее его противнику ударить по мячу. </w:t>
      </w: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both"/>
        <w:rPr>
          <w:sz w:val="28"/>
        </w:rPr>
      </w:pPr>
    </w:p>
    <w:p w:rsidR="00483DE6" w:rsidRDefault="00483DE6">
      <w:pPr>
        <w:spacing w:line="360" w:lineRule="auto"/>
        <w:jc w:val="center"/>
        <w:rPr>
          <w:b/>
          <w:sz w:val="32"/>
        </w:rPr>
      </w:pPr>
      <w:r>
        <w:rPr>
          <w:b/>
          <w:sz w:val="32"/>
        </w:rPr>
        <w:t>Счет.</w:t>
      </w:r>
    </w:p>
    <w:p w:rsidR="00483DE6" w:rsidRDefault="00483DE6">
      <w:pPr>
        <w:spacing w:line="360" w:lineRule="auto"/>
        <w:jc w:val="center"/>
        <w:rPr>
          <w:b/>
          <w:sz w:val="32"/>
        </w:rPr>
      </w:pPr>
    </w:p>
    <w:p w:rsidR="00483DE6" w:rsidRDefault="00483DE6">
      <w:pPr>
        <w:spacing w:line="360" w:lineRule="auto"/>
        <w:jc w:val="center"/>
        <w:rPr>
          <w:i/>
          <w:sz w:val="32"/>
        </w:rPr>
      </w:pPr>
      <w:r>
        <w:rPr>
          <w:i/>
          <w:sz w:val="32"/>
          <w:u w:val="single"/>
        </w:rPr>
        <w:t>Счет очков в гейме</w:t>
      </w:r>
      <w:r>
        <w:rPr>
          <w:i/>
          <w:sz w:val="32"/>
        </w:rPr>
        <w:t>.</w:t>
      </w:r>
    </w:p>
    <w:p w:rsidR="00483DE6" w:rsidRDefault="00483DE6">
      <w:pPr>
        <w:pStyle w:val="20"/>
      </w:pPr>
      <w:r>
        <w:t>Если сторона (игрок или пара) выигрывает свое первое очко, в ее пользу засчитывается 15; если второе, то 30; если третье, то 40; если четвертое, то она выигрывает гейм, за исключением следующих случаев:</w:t>
      </w:r>
    </w:p>
    <w:p w:rsidR="00483DE6" w:rsidRDefault="00483DE6">
      <w:pPr>
        <w:numPr>
          <w:ilvl w:val="0"/>
          <w:numId w:val="7"/>
        </w:numPr>
        <w:spacing w:line="360" w:lineRule="auto"/>
        <w:jc w:val="both"/>
        <w:rPr>
          <w:sz w:val="28"/>
        </w:rPr>
      </w:pPr>
      <w:r>
        <w:rPr>
          <w:sz w:val="28"/>
        </w:rPr>
        <w:t>если обе стороны выигрывают по 3 очка, счет становится «ровно»;</w:t>
      </w:r>
    </w:p>
    <w:p w:rsidR="00483DE6" w:rsidRDefault="00483DE6">
      <w:pPr>
        <w:numPr>
          <w:ilvl w:val="0"/>
          <w:numId w:val="7"/>
        </w:numPr>
        <w:spacing w:line="360" w:lineRule="auto"/>
        <w:jc w:val="both"/>
        <w:rPr>
          <w:sz w:val="28"/>
        </w:rPr>
      </w:pPr>
      <w:r>
        <w:rPr>
          <w:sz w:val="28"/>
        </w:rPr>
        <w:t>если после счета «ровно» следующее очко выигрывает подающая сторона, счет становится «больше», если принимающая, то «меньше»;</w:t>
      </w:r>
    </w:p>
    <w:p w:rsidR="00483DE6" w:rsidRDefault="00483DE6">
      <w:pPr>
        <w:numPr>
          <w:ilvl w:val="0"/>
          <w:numId w:val="7"/>
        </w:numPr>
        <w:spacing w:line="360" w:lineRule="auto"/>
        <w:jc w:val="both"/>
        <w:rPr>
          <w:sz w:val="28"/>
        </w:rPr>
      </w:pPr>
      <w:r>
        <w:rPr>
          <w:sz w:val="28"/>
        </w:rPr>
        <w:t>если после счета «больше» или «меньше» следующее очко выигрывает та же сторона, которая выиграла и предыдущее очко, то она выигрывает и гейм; если же очко выигрывает другая сторона, счет снова становится «ровно», и так продолжается до тех пор, пока какая-нибудь из сторон после счеты «ровно» не выиграет 2 очка подряд, а следовательно, и гейм.</w:t>
      </w:r>
    </w:p>
    <w:p w:rsidR="00483DE6" w:rsidRDefault="00483DE6">
      <w:pPr>
        <w:spacing w:line="360" w:lineRule="auto"/>
        <w:jc w:val="both"/>
        <w:rPr>
          <w:sz w:val="28"/>
        </w:rPr>
      </w:pPr>
    </w:p>
    <w:p w:rsidR="00483DE6" w:rsidRDefault="00483DE6">
      <w:pPr>
        <w:spacing w:line="360" w:lineRule="auto"/>
        <w:jc w:val="center"/>
        <w:rPr>
          <w:sz w:val="28"/>
        </w:rPr>
      </w:pPr>
      <w:r>
        <w:rPr>
          <w:i/>
          <w:sz w:val="32"/>
          <w:u w:val="single"/>
        </w:rPr>
        <w:t>Счет геймов в сете</w:t>
      </w:r>
      <w:r>
        <w:rPr>
          <w:sz w:val="28"/>
        </w:rPr>
        <w:t>.</w:t>
      </w:r>
    </w:p>
    <w:p w:rsidR="00483DE6" w:rsidRDefault="00483DE6">
      <w:pPr>
        <w:pStyle w:val="20"/>
      </w:pPr>
      <w:r>
        <w:t xml:space="preserve">    Сторона, выигравшая шесть геймов, выигрывает и сет при условии, что противником выиграно не более четырех геймов; в противном случае сет продолжается до тех пор, пока одной из сторон не удастся достичь перевеса в два гейма.</w:t>
      </w:r>
    </w:p>
    <w:p w:rsidR="00483DE6" w:rsidRDefault="00483DE6">
      <w:pPr>
        <w:spacing w:line="360" w:lineRule="auto"/>
        <w:jc w:val="both"/>
        <w:rPr>
          <w:sz w:val="28"/>
        </w:rPr>
      </w:pPr>
      <w:r>
        <w:rPr>
          <w:sz w:val="28"/>
        </w:rPr>
        <w:t xml:space="preserve">    Положением о соревновании может предусматриваться выигрыш счета с перевесом в один гейм со счетом 7:6. В этом случае при счете 6:6 13-й, решающий гейм разыгрывается по так называемой системе счета «тай-брейк».</w:t>
      </w:r>
    </w:p>
    <w:p w:rsidR="00483DE6" w:rsidRDefault="00483DE6">
      <w:pPr>
        <w:spacing w:line="360" w:lineRule="auto"/>
        <w:jc w:val="both"/>
        <w:rPr>
          <w:sz w:val="28"/>
        </w:rPr>
      </w:pPr>
    </w:p>
    <w:p w:rsidR="00483DE6" w:rsidRDefault="00483DE6">
      <w:pPr>
        <w:spacing w:line="360" w:lineRule="auto"/>
        <w:jc w:val="center"/>
        <w:rPr>
          <w:sz w:val="28"/>
        </w:rPr>
      </w:pPr>
      <w:r>
        <w:rPr>
          <w:i/>
          <w:sz w:val="32"/>
          <w:u w:val="single"/>
        </w:rPr>
        <w:t>Счет сетов в матче</w:t>
      </w:r>
      <w:r>
        <w:rPr>
          <w:sz w:val="28"/>
        </w:rPr>
        <w:t>.</w:t>
      </w:r>
    </w:p>
    <w:p w:rsidR="00483DE6" w:rsidRDefault="00483DE6">
      <w:pPr>
        <w:spacing w:line="360" w:lineRule="auto"/>
        <w:jc w:val="both"/>
        <w:rPr>
          <w:sz w:val="28"/>
        </w:rPr>
      </w:pPr>
      <w:r>
        <w:rPr>
          <w:sz w:val="28"/>
        </w:rPr>
        <w:t xml:space="preserve">Максимальное число сетов в матче у мужчин – 5, у женщин – 3. Для победы в матче из 5 сетов достаточно выиграть 3, а в матче из 3 сетов – 2 сета. </w:t>
      </w:r>
      <w:bookmarkStart w:id="0" w:name="_GoBack"/>
      <w:bookmarkEnd w:id="0"/>
    </w:p>
    <w:sectPr w:rsidR="00483DE6">
      <w:headerReference w:type="even" r:id="rId7"/>
      <w:headerReference w:type="default" r:id="rId8"/>
      <w:pgSz w:w="11906" w:h="16838"/>
      <w:pgMar w:top="1134" w:right="851" w:bottom="851" w:left="1701"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DE6" w:rsidRDefault="00483DE6">
      <w:r>
        <w:separator/>
      </w:r>
    </w:p>
  </w:endnote>
  <w:endnote w:type="continuationSeparator" w:id="0">
    <w:p w:rsidR="00483DE6" w:rsidRDefault="00483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DE6" w:rsidRDefault="00483DE6">
      <w:r>
        <w:separator/>
      </w:r>
    </w:p>
  </w:footnote>
  <w:footnote w:type="continuationSeparator" w:id="0">
    <w:p w:rsidR="00483DE6" w:rsidRDefault="00483D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DE6" w:rsidRDefault="00483DE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9</w:t>
    </w:r>
    <w:r>
      <w:rPr>
        <w:rStyle w:val="a5"/>
      </w:rPr>
      <w:fldChar w:fldCharType="end"/>
    </w:r>
  </w:p>
  <w:p w:rsidR="00483DE6" w:rsidRDefault="00483DE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DE6" w:rsidRDefault="00483DE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B0EAA">
      <w:rPr>
        <w:rStyle w:val="a5"/>
        <w:noProof/>
      </w:rPr>
      <w:t>1</w:t>
    </w:r>
    <w:r>
      <w:rPr>
        <w:rStyle w:val="a5"/>
      </w:rPr>
      <w:fldChar w:fldCharType="end"/>
    </w:r>
  </w:p>
  <w:p w:rsidR="00483DE6" w:rsidRDefault="00483DE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445EF"/>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50C5C0B"/>
    <w:multiLevelType w:val="singleLevel"/>
    <w:tmpl w:val="04190017"/>
    <w:lvl w:ilvl="0">
      <w:start w:val="1"/>
      <w:numFmt w:val="lowerLetter"/>
      <w:lvlText w:val="%1)"/>
      <w:lvlJc w:val="left"/>
      <w:pPr>
        <w:tabs>
          <w:tab w:val="num" w:pos="360"/>
        </w:tabs>
        <w:ind w:left="360" w:hanging="360"/>
      </w:pPr>
    </w:lvl>
  </w:abstractNum>
  <w:abstractNum w:abstractNumId="2">
    <w:nsid w:val="126B5575"/>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278E1EAB"/>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31F41F71"/>
    <w:multiLevelType w:val="singleLevel"/>
    <w:tmpl w:val="B526F63C"/>
    <w:lvl w:ilvl="0">
      <w:start w:val="1"/>
      <w:numFmt w:val="bullet"/>
      <w:lvlText w:val="-"/>
      <w:lvlJc w:val="left"/>
      <w:pPr>
        <w:tabs>
          <w:tab w:val="num" w:pos="360"/>
        </w:tabs>
        <w:ind w:left="360" w:hanging="360"/>
      </w:pPr>
      <w:rPr>
        <w:rFonts w:hint="default"/>
      </w:rPr>
    </w:lvl>
  </w:abstractNum>
  <w:abstractNum w:abstractNumId="5">
    <w:nsid w:val="39F65EA0"/>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60206999"/>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66506925"/>
    <w:multiLevelType w:val="singleLevel"/>
    <w:tmpl w:val="04190017"/>
    <w:lvl w:ilvl="0">
      <w:start w:val="1"/>
      <w:numFmt w:val="lowerLetter"/>
      <w:lvlText w:val="%1)"/>
      <w:lvlJc w:val="left"/>
      <w:pPr>
        <w:tabs>
          <w:tab w:val="num" w:pos="360"/>
        </w:tabs>
        <w:ind w:left="360" w:hanging="360"/>
      </w:pPr>
    </w:lvl>
  </w:abstractNum>
  <w:num w:numId="1">
    <w:abstractNumId w:val="3"/>
  </w:num>
  <w:num w:numId="2">
    <w:abstractNumId w:val="5"/>
  </w:num>
  <w:num w:numId="3">
    <w:abstractNumId w:val="1"/>
  </w:num>
  <w:num w:numId="4">
    <w:abstractNumId w:val="6"/>
  </w:num>
  <w:num w:numId="5">
    <w:abstractNumId w:val="7"/>
  </w:num>
  <w:num w:numId="6">
    <w:abstractNumId w:val="0"/>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0EAA"/>
    <w:rsid w:val="00483DE6"/>
    <w:rsid w:val="008B0EAA"/>
    <w:rsid w:val="00A83021"/>
    <w:rsid w:val="00DF6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E42512-6069-4376-913F-594FF22C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i/>
      <w:sz w:val="32"/>
      <w:u w:val="single"/>
    </w:rPr>
  </w:style>
  <w:style w:type="paragraph" w:styleId="2">
    <w:name w:val="heading 2"/>
    <w:basedOn w:val="a"/>
    <w:next w:val="a"/>
    <w:qFormat/>
    <w:pPr>
      <w:keepNext/>
      <w:spacing w:line="360" w:lineRule="auto"/>
      <w:jc w:val="both"/>
      <w:outlineLvl w:val="1"/>
    </w:pPr>
    <w:rPr>
      <w:b/>
      <w:sz w:val="28"/>
      <w:u w:val="single"/>
    </w:rPr>
  </w:style>
  <w:style w:type="paragraph" w:styleId="3">
    <w:name w:val="heading 3"/>
    <w:basedOn w:val="a"/>
    <w:next w:val="a"/>
    <w:qFormat/>
    <w:pPr>
      <w:keepNext/>
      <w:spacing w:line="360" w:lineRule="auto"/>
      <w:jc w:val="center"/>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20">
    <w:name w:val="Body Text 2"/>
    <w:basedOn w:val="a"/>
    <w:semiHidden/>
    <w:pPr>
      <w:spacing w:line="360" w:lineRule="auto"/>
      <w:jc w:val="both"/>
    </w:pPr>
    <w:rPr>
      <w:sz w:val="28"/>
    </w:rPr>
  </w:style>
  <w:style w:type="paragraph" w:styleId="a4">
    <w:name w:val="head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1908</Words>
  <Characters>10882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Площадка, оборудование и принадлежности для игры</vt:lpstr>
    </vt:vector>
  </TitlesOfParts>
  <Company> </Company>
  <LinksUpToDate>false</LinksUpToDate>
  <CharactersWithSpaces>12765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Площадка, оборудование и принадлежности для игры</dc:title>
  <dc:subject/>
  <dc:creator>Juno</dc:creator>
  <cp:keywords/>
  <cp:lastModifiedBy>admin</cp:lastModifiedBy>
  <cp:revision>2</cp:revision>
  <cp:lastPrinted>2002-01-05T12:31:00Z</cp:lastPrinted>
  <dcterms:created xsi:type="dcterms:W3CDTF">2014-03-30T10:40:00Z</dcterms:created>
  <dcterms:modified xsi:type="dcterms:W3CDTF">2014-03-30T10:40:00Z</dcterms:modified>
</cp:coreProperties>
</file>