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738" w:rsidRDefault="005A3738" w:rsidP="00991250">
      <w:pPr>
        <w:rPr>
          <w:rFonts w:ascii="Verdana" w:hAnsi="Verdana"/>
          <w:sz w:val="32"/>
          <w:szCs w:val="32"/>
        </w:rPr>
      </w:pPr>
    </w:p>
    <w:p w:rsidR="006B2586" w:rsidRDefault="006B2586" w:rsidP="00991250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 Контрольная работа №1.</w:t>
      </w:r>
    </w:p>
    <w:p w:rsidR="006B2586" w:rsidRDefault="006B2586" w:rsidP="00991250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 Вопрос 1.</w:t>
      </w:r>
    </w:p>
    <w:p w:rsidR="006B2586" w:rsidRDefault="006B2586" w:rsidP="00991250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« </w:t>
      </w:r>
      <w:r w:rsidRPr="00991250">
        <w:rPr>
          <w:rFonts w:ascii="Verdana" w:hAnsi="Verdana"/>
          <w:sz w:val="32"/>
          <w:szCs w:val="32"/>
        </w:rPr>
        <w:t>Строение, химический состав и пищевая ценность яиц. Их класификация. Продукты переработки яиц.</w:t>
      </w:r>
      <w:r>
        <w:rPr>
          <w:rFonts w:ascii="Verdana" w:hAnsi="Verdana"/>
          <w:sz w:val="32"/>
          <w:szCs w:val="32"/>
        </w:rPr>
        <w:t xml:space="preserve"> »</w:t>
      </w:r>
    </w:p>
    <w:p w:rsidR="006B2586" w:rsidRPr="00991250" w:rsidRDefault="006B2586" w:rsidP="00991250">
      <w:pPr>
        <w:ind w:left="360"/>
        <w:rPr>
          <w:rFonts w:ascii="Verdana" w:hAnsi="Verdana"/>
          <w:sz w:val="32"/>
          <w:szCs w:val="32"/>
        </w:rPr>
      </w:pPr>
    </w:p>
    <w:p w:rsidR="006B2586" w:rsidRDefault="006B2586" w:rsidP="00991250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 Вопрос 2.</w:t>
      </w:r>
    </w:p>
    <w:p w:rsidR="006B2586" w:rsidRPr="00991250" w:rsidRDefault="006B2586" w:rsidP="00991250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« </w:t>
      </w:r>
      <w:r w:rsidRPr="00991250">
        <w:rPr>
          <w:rFonts w:ascii="Verdana" w:hAnsi="Verdana"/>
          <w:sz w:val="32"/>
          <w:szCs w:val="32"/>
        </w:rPr>
        <w:t>Масло сливочное. Способы производства. Требования к качеству.</w:t>
      </w:r>
      <w:r>
        <w:rPr>
          <w:rFonts w:ascii="Verdana" w:hAnsi="Verdana"/>
          <w:sz w:val="32"/>
          <w:szCs w:val="32"/>
        </w:rPr>
        <w:t xml:space="preserve"> </w:t>
      </w:r>
      <w:r w:rsidRPr="00991250">
        <w:rPr>
          <w:rFonts w:ascii="Verdana" w:hAnsi="Verdana"/>
          <w:sz w:val="32"/>
          <w:szCs w:val="32"/>
        </w:rPr>
        <w:t>Пороки хранения</w:t>
      </w:r>
      <w:r>
        <w:rPr>
          <w:rFonts w:ascii="Verdana" w:hAnsi="Verdana"/>
          <w:sz w:val="32"/>
          <w:szCs w:val="32"/>
        </w:rPr>
        <w:t>.»</w:t>
      </w:r>
      <w:r w:rsidRPr="008F055A">
        <w:rPr>
          <w:rFonts w:ascii="Verdana" w:hAnsi="Verdana"/>
          <w:sz w:val="32"/>
          <w:szCs w:val="32"/>
        </w:rPr>
        <w:t xml:space="preserve"> </w:t>
      </w:r>
    </w:p>
    <w:p w:rsidR="006B2586" w:rsidRDefault="006B2586" w:rsidP="008F055A">
      <w:pPr>
        <w:tabs>
          <w:tab w:val="left" w:pos="3517"/>
        </w:tabs>
        <w:ind w:left="-284" w:right="-284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ab/>
      </w:r>
    </w:p>
    <w:p w:rsidR="006B2586" w:rsidRDefault="006B2586" w:rsidP="00991250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Вопрос 3.</w:t>
      </w:r>
    </w:p>
    <w:p w:rsidR="006B2586" w:rsidRDefault="006B2586" w:rsidP="00991250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« </w:t>
      </w:r>
      <w:r w:rsidRPr="00991250">
        <w:rPr>
          <w:rFonts w:ascii="Verdana" w:hAnsi="Verdana"/>
          <w:sz w:val="32"/>
          <w:szCs w:val="32"/>
        </w:rPr>
        <w:t>Упаковка и хранение  плодоовощной продукции.</w:t>
      </w:r>
      <w:r>
        <w:rPr>
          <w:rFonts w:ascii="Verdana" w:hAnsi="Verdana"/>
          <w:sz w:val="32"/>
          <w:szCs w:val="32"/>
        </w:rPr>
        <w:t xml:space="preserve"> »</w:t>
      </w:r>
    </w:p>
    <w:p w:rsidR="006B2586" w:rsidRDefault="006B2586" w:rsidP="00991250">
      <w:pPr>
        <w:rPr>
          <w:rFonts w:ascii="Verdana" w:hAnsi="Verdana"/>
          <w:sz w:val="32"/>
          <w:szCs w:val="32"/>
        </w:rPr>
      </w:pPr>
    </w:p>
    <w:p w:rsidR="006B2586" w:rsidRDefault="006B2586" w:rsidP="00991250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Введение.</w:t>
      </w:r>
    </w:p>
    <w:p w:rsidR="006B2586" w:rsidRPr="0083739A" w:rsidRDefault="006B2586" w:rsidP="0083739A">
      <w:pPr>
        <w:rPr>
          <w:rFonts w:ascii="Verdana" w:hAnsi="Verdana"/>
          <w:sz w:val="32"/>
          <w:szCs w:val="32"/>
        </w:rPr>
      </w:pPr>
      <w:r w:rsidRPr="0083739A">
        <w:rPr>
          <w:rFonts w:ascii="Verdana" w:hAnsi="Verdana"/>
          <w:sz w:val="32"/>
          <w:szCs w:val="32"/>
        </w:rPr>
        <w:t>Товароведение</w:t>
      </w:r>
      <w:r w:rsidRPr="0083739A">
        <w:rPr>
          <w:rFonts w:ascii="Verdana" w:hAnsi="Verdana"/>
          <w:i/>
          <w:sz w:val="32"/>
          <w:szCs w:val="32"/>
        </w:rPr>
        <w:t xml:space="preserve"> </w:t>
      </w:r>
      <w:r w:rsidRPr="0083739A">
        <w:rPr>
          <w:rFonts w:ascii="Verdana" w:hAnsi="Verdana"/>
          <w:sz w:val="32"/>
          <w:szCs w:val="32"/>
        </w:rPr>
        <w:t>— это научная дисциплина, изучающая потребительские свойства товаров. Для данной науки осо</w:t>
      </w:r>
      <w:r w:rsidRPr="0083739A">
        <w:rPr>
          <w:rFonts w:ascii="Verdana" w:hAnsi="Verdana"/>
          <w:sz w:val="32"/>
          <w:szCs w:val="32"/>
        </w:rPr>
        <w:softHyphen/>
        <w:t>бое значение имеет исследование потребительской сто</w:t>
      </w:r>
      <w:r w:rsidRPr="0083739A">
        <w:rPr>
          <w:rFonts w:ascii="Verdana" w:hAnsi="Verdana"/>
          <w:sz w:val="32"/>
          <w:szCs w:val="32"/>
        </w:rPr>
        <w:softHyphen/>
        <w:t>имости товаров. Любой товар обладает стоимостью и по</w:t>
      </w:r>
      <w:r w:rsidRPr="0083739A">
        <w:rPr>
          <w:rFonts w:ascii="Verdana" w:hAnsi="Verdana"/>
          <w:sz w:val="32"/>
          <w:szCs w:val="32"/>
        </w:rPr>
        <w:softHyphen/>
        <w:t>требительской стоимостью. Количество общественно не</w:t>
      </w:r>
      <w:r w:rsidRPr="0083739A">
        <w:rPr>
          <w:rFonts w:ascii="Verdana" w:hAnsi="Verdana"/>
          <w:sz w:val="32"/>
          <w:szCs w:val="32"/>
        </w:rPr>
        <w:softHyphen/>
        <w:t>обходимого труда, затраченного на производство товара, определяет величину его стоимости. Полезность товара, способность удовлетворять какую-либо потребность че</w:t>
      </w:r>
      <w:r w:rsidRPr="0083739A">
        <w:rPr>
          <w:rFonts w:ascii="Verdana" w:hAnsi="Verdana"/>
          <w:sz w:val="32"/>
          <w:szCs w:val="32"/>
        </w:rPr>
        <w:softHyphen/>
        <w:t>ловека, называется потребительской стоимостью. Потре</w:t>
      </w:r>
      <w:r w:rsidRPr="0083739A">
        <w:rPr>
          <w:rFonts w:ascii="Verdana" w:hAnsi="Verdana"/>
          <w:sz w:val="32"/>
          <w:szCs w:val="32"/>
        </w:rPr>
        <w:softHyphen/>
        <w:t>бительская стоимость товара обусловлена его свойствами. Под свойством продукции понимают объективную осо</w:t>
      </w:r>
      <w:r w:rsidRPr="0083739A">
        <w:rPr>
          <w:rFonts w:ascii="Verdana" w:hAnsi="Verdana"/>
          <w:sz w:val="32"/>
          <w:szCs w:val="32"/>
        </w:rPr>
        <w:softHyphen/>
        <w:t>бенность, которая проявляется при ее создании, эксплуа</w:t>
      </w:r>
      <w:r w:rsidRPr="0083739A">
        <w:rPr>
          <w:rFonts w:ascii="Verdana" w:hAnsi="Verdana"/>
          <w:sz w:val="32"/>
          <w:szCs w:val="32"/>
        </w:rPr>
        <w:softHyphen/>
        <w:t>тации и потреблении. Свойства товара могут быть как природными, так и приобретенными в процессе произ</w:t>
      </w:r>
      <w:r w:rsidRPr="0083739A">
        <w:rPr>
          <w:rFonts w:ascii="Verdana" w:hAnsi="Verdana"/>
          <w:sz w:val="32"/>
          <w:szCs w:val="32"/>
        </w:rPr>
        <w:softHyphen/>
        <w:t>водства, хранения и реализации.</w:t>
      </w:r>
    </w:p>
    <w:p w:rsidR="006B2586" w:rsidRPr="0083739A" w:rsidRDefault="006B2586" w:rsidP="0083739A">
      <w:pPr>
        <w:rPr>
          <w:rFonts w:ascii="Verdana" w:hAnsi="Verdana"/>
          <w:sz w:val="32"/>
          <w:szCs w:val="32"/>
        </w:rPr>
      </w:pPr>
      <w:r w:rsidRPr="0083739A">
        <w:rPr>
          <w:rFonts w:ascii="Verdana" w:hAnsi="Verdana"/>
          <w:sz w:val="32"/>
          <w:szCs w:val="32"/>
        </w:rPr>
        <w:t>Возникновение товароведения как науки относят к се</w:t>
      </w:r>
      <w:r w:rsidRPr="0083739A">
        <w:rPr>
          <w:rFonts w:ascii="Verdana" w:hAnsi="Verdana"/>
          <w:sz w:val="32"/>
          <w:szCs w:val="32"/>
        </w:rPr>
        <w:softHyphen/>
        <w:t xml:space="preserve">редине </w:t>
      </w:r>
      <w:r w:rsidRPr="0083739A">
        <w:rPr>
          <w:rFonts w:ascii="Verdana" w:hAnsi="Verdana"/>
          <w:sz w:val="32"/>
          <w:szCs w:val="32"/>
          <w:lang w:val="en-US"/>
        </w:rPr>
        <w:t>XVI</w:t>
      </w:r>
      <w:r w:rsidRPr="0083739A">
        <w:rPr>
          <w:rFonts w:ascii="Verdana" w:hAnsi="Verdana"/>
          <w:sz w:val="32"/>
          <w:szCs w:val="32"/>
        </w:rPr>
        <w:t xml:space="preserve"> в. В это время увеличиваются объем и номен</w:t>
      </w:r>
      <w:r w:rsidRPr="0083739A">
        <w:rPr>
          <w:rFonts w:ascii="Verdana" w:hAnsi="Verdana"/>
          <w:sz w:val="32"/>
          <w:szCs w:val="32"/>
        </w:rPr>
        <w:softHyphen/>
        <w:t>клатура выпускаемых товаров, появляется необходимость в систематизированных сведениях и знаниях о них, т. е. в товароведении. По мере роста промышленного производ</w:t>
      </w:r>
      <w:r w:rsidRPr="0083739A">
        <w:rPr>
          <w:rFonts w:ascii="Verdana" w:hAnsi="Verdana"/>
          <w:sz w:val="32"/>
          <w:szCs w:val="32"/>
        </w:rPr>
        <w:softHyphen/>
        <w:t>ства перед товароведением вставали различные задачи и, следовательно, менялось его содержание. В развитии то</w:t>
      </w:r>
      <w:r w:rsidRPr="0083739A">
        <w:rPr>
          <w:rFonts w:ascii="Verdana" w:hAnsi="Verdana"/>
          <w:sz w:val="32"/>
          <w:szCs w:val="32"/>
        </w:rPr>
        <w:softHyphen/>
        <w:t xml:space="preserve">вароведения можно выделить три важных этапа: первый — </w:t>
      </w:r>
      <w:r w:rsidRPr="0083739A">
        <w:rPr>
          <w:rFonts w:ascii="Verdana" w:hAnsi="Verdana"/>
          <w:i/>
          <w:sz w:val="32"/>
          <w:szCs w:val="32"/>
        </w:rPr>
        <w:t xml:space="preserve">товароведно-описательный, </w:t>
      </w:r>
      <w:r w:rsidRPr="0083739A">
        <w:rPr>
          <w:rFonts w:ascii="Verdana" w:hAnsi="Verdana"/>
          <w:sz w:val="32"/>
          <w:szCs w:val="32"/>
        </w:rPr>
        <w:t>когда основное внимание уделяли  созданию руководств с описанием свойств и спо</w:t>
      </w:r>
      <w:r w:rsidRPr="0083739A">
        <w:rPr>
          <w:rFonts w:ascii="Verdana" w:hAnsi="Verdana"/>
          <w:sz w:val="32"/>
          <w:szCs w:val="32"/>
        </w:rPr>
        <w:softHyphen/>
        <w:t xml:space="preserve">собов использования различных видов товаров (с середины </w:t>
      </w:r>
      <w:r w:rsidRPr="0083739A">
        <w:rPr>
          <w:rFonts w:ascii="Verdana" w:hAnsi="Verdana"/>
          <w:sz w:val="32"/>
          <w:szCs w:val="32"/>
          <w:lang w:val="en-US"/>
        </w:rPr>
        <w:t>XVI</w:t>
      </w:r>
      <w:r w:rsidRPr="0083739A">
        <w:rPr>
          <w:rFonts w:ascii="Verdana" w:hAnsi="Verdana"/>
          <w:sz w:val="32"/>
          <w:szCs w:val="32"/>
        </w:rPr>
        <w:t xml:space="preserve"> до начала </w:t>
      </w:r>
      <w:r w:rsidRPr="0083739A">
        <w:rPr>
          <w:rFonts w:ascii="Verdana" w:hAnsi="Verdana"/>
          <w:sz w:val="32"/>
          <w:szCs w:val="32"/>
          <w:lang w:val="en-US"/>
        </w:rPr>
        <w:t>XVII</w:t>
      </w:r>
      <w:r w:rsidRPr="0083739A">
        <w:rPr>
          <w:rFonts w:ascii="Verdana" w:hAnsi="Verdana"/>
          <w:sz w:val="32"/>
          <w:szCs w:val="32"/>
        </w:rPr>
        <w:t xml:space="preserve"> в.), второй — </w:t>
      </w:r>
      <w:r w:rsidRPr="0083739A">
        <w:rPr>
          <w:rFonts w:ascii="Verdana" w:hAnsi="Verdana"/>
          <w:i/>
          <w:sz w:val="32"/>
          <w:szCs w:val="32"/>
        </w:rPr>
        <w:t xml:space="preserve">товароведно-технологический, </w:t>
      </w:r>
      <w:r w:rsidRPr="0083739A">
        <w:rPr>
          <w:rFonts w:ascii="Verdana" w:hAnsi="Verdana"/>
          <w:sz w:val="32"/>
          <w:szCs w:val="32"/>
        </w:rPr>
        <w:t xml:space="preserve">основная задача которого состояла в изучении влияния технологических факторов (свойств сырья, материалов, технологий) на качество товаров (с </w:t>
      </w:r>
      <w:r w:rsidRPr="0083739A">
        <w:rPr>
          <w:rFonts w:ascii="Verdana" w:hAnsi="Verdana"/>
          <w:sz w:val="32"/>
          <w:szCs w:val="32"/>
          <w:lang w:val="en-US"/>
        </w:rPr>
        <w:t>XVIII</w:t>
      </w:r>
      <w:r w:rsidRPr="0083739A">
        <w:rPr>
          <w:rFonts w:ascii="Verdana" w:hAnsi="Verdana"/>
          <w:sz w:val="32"/>
          <w:szCs w:val="32"/>
        </w:rPr>
        <w:t xml:space="preserve"> до начала </w:t>
      </w:r>
      <w:r w:rsidRPr="0083739A">
        <w:rPr>
          <w:rFonts w:ascii="Verdana" w:hAnsi="Verdana"/>
          <w:sz w:val="32"/>
          <w:szCs w:val="32"/>
          <w:lang w:val="en-US"/>
        </w:rPr>
        <w:t>XX</w:t>
      </w:r>
      <w:r w:rsidRPr="0083739A">
        <w:rPr>
          <w:rFonts w:ascii="Verdana" w:hAnsi="Verdana"/>
          <w:sz w:val="32"/>
          <w:szCs w:val="32"/>
        </w:rPr>
        <w:t xml:space="preserve"> в.); третий — </w:t>
      </w:r>
      <w:r w:rsidRPr="0083739A">
        <w:rPr>
          <w:rFonts w:ascii="Verdana" w:hAnsi="Verdana"/>
          <w:i/>
          <w:sz w:val="32"/>
          <w:szCs w:val="32"/>
        </w:rPr>
        <w:t xml:space="preserve">товароведно-формирующий, </w:t>
      </w:r>
      <w:r w:rsidRPr="0083739A">
        <w:rPr>
          <w:rFonts w:ascii="Verdana" w:hAnsi="Verdana"/>
          <w:sz w:val="32"/>
          <w:szCs w:val="32"/>
        </w:rPr>
        <w:t>цель которого состоит в разработке научных основ формиро</w:t>
      </w:r>
      <w:r w:rsidRPr="0083739A">
        <w:rPr>
          <w:rFonts w:ascii="Verdana" w:hAnsi="Verdana"/>
          <w:sz w:val="32"/>
          <w:szCs w:val="32"/>
        </w:rPr>
        <w:softHyphen/>
        <w:t xml:space="preserve">вания, оценки и управления потребительской стоимостью, качеством и ассортиментом товаров (с начала </w:t>
      </w:r>
      <w:r w:rsidRPr="0083739A">
        <w:rPr>
          <w:rFonts w:ascii="Verdana" w:hAnsi="Verdana"/>
          <w:sz w:val="32"/>
          <w:szCs w:val="32"/>
          <w:lang w:val="en-US"/>
        </w:rPr>
        <w:t>XX</w:t>
      </w:r>
      <w:r w:rsidRPr="0083739A">
        <w:rPr>
          <w:rFonts w:ascii="Verdana" w:hAnsi="Verdana"/>
          <w:sz w:val="32"/>
          <w:szCs w:val="32"/>
        </w:rPr>
        <w:t xml:space="preserve"> в. до настоящего времени).</w:t>
      </w:r>
    </w:p>
    <w:p w:rsidR="006B2586" w:rsidRDefault="006B2586" w:rsidP="00991250">
      <w:pPr>
        <w:rPr>
          <w:rFonts w:ascii="Verdana" w:hAnsi="Verdana"/>
          <w:sz w:val="32"/>
          <w:szCs w:val="32"/>
        </w:rPr>
      </w:pPr>
      <w:r w:rsidRPr="0083739A">
        <w:rPr>
          <w:rFonts w:ascii="Verdana" w:hAnsi="Verdana"/>
          <w:sz w:val="32"/>
          <w:szCs w:val="32"/>
        </w:rPr>
        <w:t>Основоположником отечественного товароведения считается профессор М.Я. Киттары (1825—1880), который заложил научные основы товароведения: дал определение предмета и содержания курса, разработал классификацию и описал свойства товаров.</w:t>
      </w:r>
    </w:p>
    <w:p w:rsidR="006B2586" w:rsidRPr="003104FD" w:rsidRDefault="006B2586" w:rsidP="003104FD">
      <w:pPr>
        <w:rPr>
          <w:rFonts w:ascii="Verdana" w:hAnsi="Verdana"/>
          <w:sz w:val="32"/>
          <w:szCs w:val="32"/>
        </w:rPr>
      </w:pPr>
      <w:r w:rsidRPr="003104FD">
        <w:rPr>
          <w:rFonts w:ascii="Verdana" w:hAnsi="Verdana"/>
          <w:sz w:val="32"/>
          <w:szCs w:val="32"/>
        </w:rPr>
        <w:t>Дальнейшее развитие товароведения связано с имена</w:t>
      </w:r>
      <w:r w:rsidRPr="003104FD">
        <w:rPr>
          <w:rFonts w:ascii="Verdana" w:hAnsi="Verdana"/>
          <w:sz w:val="32"/>
          <w:szCs w:val="32"/>
        </w:rPr>
        <w:softHyphen/>
        <w:t>ми профессоров П.П. Петрова (1850—1928) и Я.Я. Ники</w:t>
      </w:r>
      <w:r w:rsidRPr="003104FD">
        <w:rPr>
          <w:rFonts w:ascii="Verdana" w:hAnsi="Verdana"/>
          <w:sz w:val="32"/>
          <w:szCs w:val="32"/>
        </w:rPr>
        <w:softHyphen/>
        <w:t>тинского (1854—1924). Они уточнили сущность, задачи и объем товароведения, показали его связь с технологией производства и сельскохозяйственными и экономически</w:t>
      </w:r>
      <w:r w:rsidRPr="003104FD">
        <w:rPr>
          <w:rFonts w:ascii="Verdana" w:hAnsi="Verdana"/>
          <w:sz w:val="32"/>
          <w:szCs w:val="32"/>
        </w:rPr>
        <w:softHyphen/>
        <w:t>ми науками.</w:t>
      </w:r>
    </w:p>
    <w:p w:rsidR="006B2586" w:rsidRPr="003104FD" w:rsidRDefault="006B2586" w:rsidP="003104FD">
      <w:pPr>
        <w:rPr>
          <w:rFonts w:ascii="Verdana" w:hAnsi="Verdana"/>
          <w:b/>
          <w:bCs/>
          <w:sz w:val="32"/>
          <w:szCs w:val="32"/>
        </w:rPr>
      </w:pPr>
      <w:r w:rsidRPr="003104FD">
        <w:rPr>
          <w:rFonts w:ascii="Verdana" w:hAnsi="Verdana"/>
          <w:b/>
          <w:bCs/>
          <w:i/>
          <w:sz w:val="32"/>
          <w:szCs w:val="32"/>
        </w:rPr>
        <w:t xml:space="preserve">Основные задачи, стоящие перед товароведением, </w:t>
      </w:r>
      <w:r w:rsidRPr="003104FD">
        <w:rPr>
          <w:rFonts w:ascii="Verdana" w:hAnsi="Verdana"/>
          <w:b/>
          <w:bCs/>
          <w:sz w:val="32"/>
          <w:szCs w:val="32"/>
        </w:rPr>
        <w:t>сле</w:t>
      </w:r>
      <w:r w:rsidRPr="003104FD">
        <w:rPr>
          <w:rFonts w:ascii="Verdana" w:hAnsi="Verdana"/>
          <w:b/>
          <w:bCs/>
          <w:sz w:val="32"/>
          <w:szCs w:val="32"/>
        </w:rPr>
        <w:softHyphen/>
        <w:t>дующие:</w:t>
      </w:r>
    </w:p>
    <w:p w:rsidR="006B2586" w:rsidRPr="003104FD" w:rsidRDefault="006B2586" w:rsidP="003104FD">
      <w:pPr>
        <w:rPr>
          <w:rFonts w:ascii="Verdana" w:hAnsi="Verdana"/>
          <w:sz w:val="32"/>
          <w:szCs w:val="32"/>
        </w:rPr>
      </w:pPr>
      <w:r w:rsidRPr="003104FD">
        <w:rPr>
          <w:rFonts w:ascii="Verdana" w:hAnsi="Verdana"/>
          <w:sz w:val="32"/>
          <w:szCs w:val="32"/>
        </w:rPr>
        <w:t>- развитие теоретических положений о товаре как</w:t>
      </w:r>
      <w:r w:rsidRPr="003104FD">
        <w:rPr>
          <w:rFonts w:ascii="Verdana" w:hAnsi="Verdana"/>
          <w:sz w:val="32"/>
          <w:szCs w:val="32"/>
        </w:rPr>
        <w:br/>
        <w:t>потребительской стоимости и выявление законо</w:t>
      </w:r>
      <w:r w:rsidRPr="003104FD">
        <w:rPr>
          <w:rFonts w:ascii="Verdana" w:hAnsi="Verdana"/>
          <w:sz w:val="32"/>
          <w:szCs w:val="32"/>
        </w:rPr>
        <w:softHyphen/>
        <w:t>мерностей, связанных с продвижением товара на рынке и удовлетворением потребностей населения;</w:t>
      </w:r>
    </w:p>
    <w:p w:rsidR="006B2586" w:rsidRPr="003104FD" w:rsidRDefault="006B2586" w:rsidP="003104FD">
      <w:pPr>
        <w:rPr>
          <w:rFonts w:ascii="Verdana" w:hAnsi="Verdana"/>
          <w:sz w:val="32"/>
          <w:szCs w:val="32"/>
        </w:rPr>
      </w:pPr>
      <w:r w:rsidRPr="003104FD">
        <w:rPr>
          <w:rFonts w:ascii="Verdana" w:hAnsi="Verdana"/>
          <w:sz w:val="32"/>
          <w:szCs w:val="32"/>
        </w:rPr>
        <w:t>- разработка научных принципов и правил классифи</w:t>
      </w:r>
      <w:r w:rsidRPr="003104FD">
        <w:rPr>
          <w:rFonts w:ascii="Verdana" w:hAnsi="Verdana"/>
          <w:sz w:val="32"/>
          <w:szCs w:val="32"/>
        </w:rPr>
        <w:softHyphen/>
        <w:t>кации и кодирования товаров, способствующих вне</w:t>
      </w:r>
      <w:r w:rsidRPr="003104FD">
        <w:rPr>
          <w:rFonts w:ascii="Verdana" w:hAnsi="Verdana"/>
          <w:sz w:val="32"/>
          <w:szCs w:val="32"/>
        </w:rPr>
        <w:softHyphen/>
        <w:t>дрению компьютеризации в процессы управления ассортиментом и качеством товаров и совершен</w:t>
      </w:r>
      <w:r w:rsidRPr="003104FD">
        <w:rPr>
          <w:rFonts w:ascii="Verdana" w:hAnsi="Verdana"/>
          <w:sz w:val="32"/>
          <w:szCs w:val="32"/>
        </w:rPr>
        <w:softHyphen/>
        <w:t>ствованию информационного обеспечения;</w:t>
      </w:r>
    </w:p>
    <w:p w:rsidR="006B2586" w:rsidRPr="003104FD" w:rsidRDefault="006B2586" w:rsidP="003104FD">
      <w:pPr>
        <w:rPr>
          <w:rFonts w:ascii="Verdana" w:hAnsi="Verdana"/>
          <w:sz w:val="32"/>
          <w:szCs w:val="32"/>
        </w:rPr>
      </w:pPr>
      <w:r w:rsidRPr="003104FD">
        <w:rPr>
          <w:rFonts w:ascii="Verdana" w:hAnsi="Verdana"/>
          <w:sz w:val="32"/>
          <w:szCs w:val="32"/>
        </w:rPr>
        <w:t xml:space="preserve">         - участие в разработке критериев качества товаров, которые закладываются в нормативно-технические документы на продукцию;</w:t>
      </w:r>
    </w:p>
    <w:p w:rsidR="006B2586" w:rsidRPr="003104FD" w:rsidRDefault="006B2586" w:rsidP="003104FD">
      <w:pPr>
        <w:rPr>
          <w:rFonts w:ascii="Verdana" w:hAnsi="Verdana"/>
          <w:sz w:val="32"/>
          <w:szCs w:val="32"/>
        </w:rPr>
      </w:pPr>
      <w:r w:rsidRPr="003104FD">
        <w:rPr>
          <w:rFonts w:ascii="Verdana" w:hAnsi="Verdana"/>
          <w:sz w:val="32"/>
          <w:szCs w:val="32"/>
        </w:rPr>
        <w:t xml:space="preserve">         -   создание новых приборов и современных методов контроля качества товаров, обеспечивающих объек</w:t>
      </w:r>
      <w:r w:rsidRPr="003104FD">
        <w:rPr>
          <w:rFonts w:ascii="Verdana" w:hAnsi="Verdana"/>
          <w:sz w:val="32"/>
          <w:szCs w:val="32"/>
        </w:rPr>
        <w:softHyphen/>
        <w:t>тивность результатов, минимальные затраты ресурсов и времени;</w:t>
      </w:r>
    </w:p>
    <w:p w:rsidR="006B2586" w:rsidRPr="003104FD" w:rsidRDefault="006B2586" w:rsidP="003104FD">
      <w:pPr>
        <w:rPr>
          <w:rFonts w:ascii="Verdana" w:hAnsi="Verdana"/>
          <w:sz w:val="32"/>
          <w:szCs w:val="32"/>
        </w:rPr>
      </w:pPr>
      <w:r w:rsidRPr="003104FD">
        <w:rPr>
          <w:rFonts w:ascii="Verdana" w:hAnsi="Verdana"/>
          <w:sz w:val="32"/>
          <w:szCs w:val="32"/>
        </w:rPr>
        <w:t xml:space="preserve">         -     исследование свойств новых товаров, в первую оче</w:t>
      </w:r>
      <w:r w:rsidRPr="003104FD">
        <w:rPr>
          <w:rFonts w:ascii="Verdana" w:hAnsi="Verdana"/>
          <w:sz w:val="32"/>
          <w:szCs w:val="32"/>
        </w:rPr>
        <w:softHyphen/>
        <w:t>редь безопасности, и разработка номенклатуры по</w:t>
      </w:r>
      <w:r w:rsidRPr="003104FD">
        <w:rPr>
          <w:rFonts w:ascii="Verdana" w:hAnsi="Verdana"/>
          <w:sz w:val="32"/>
          <w:szCs w:val="32"/>
        </w:rPr>
        <w:softHyphen/>
        <w:t>казателей качества этих товаров, необходимых и до</w:t>
      </w:r>
      <w:r w:rsidRPr="003104FD">
        <w:rPr>
          <w:rFonts w:ascii="Verdana" w:hAnsi="Verdana"/>
          <w:sz w:val="32"/>
          <w:szCs w:val="32"/>
        </w:rPr>
        <w:softHyphen/>
        <w:t>статочных для комплексной оценки качества,</w:t>
      </w:r>
    </w:p>
    <w:p w:rsidR="006B2586" w:rsidRPr="003104FD" w:rsidRDefault="006B2586" w:rsidP="003104FD">
      <w:pPr>
        <w:rPr>
          <w:rFonts w:ascii="Verdana" w:hAnsi="Verdana"/>
          <w:sz w:val="32"/>
          <w:szCs w:val="32"/>
        </w:rPr>
      </w:pPr>
      <w:r w:rsidRPr="003104FD">
        <w:rPr>
          <w:rFonts w:ascii="Verdana" w:hAnsi="Verdana"/>
          <w:sz w:val="32"/>
          <w:szCs w:val="32"/>
        </w:rPr>
        <w:t xml:space="preserve">        -  разработка на предприятиях торговли систем каче</w:t>
      </w:r>
      <w:r w:rsidRPr="003104FD">
        <w:rPr>
          <w:rFonts w:ascii="Verdana" w:hAnsi="Verdana"/>
          <w:sz w:val="32"/>
          <w:szCs w:val="32"/>
        </w:rPr>
        <w:softHyphen/>
        <w:t>ства товаров на основе международных стандартов;</w:t>
      </w:r>
    </w:p>
    <w:p w:rsidR="006B2586" w:rsidRPr="003104FD" w:rsidRDefault="006B2586" w:rsidP="003104FD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        -</w:t>
      </w:r>
      <w:r w:rsidRPr="003104FD">
        <w:rPr>
          <w:rFonts w:ascii="Verdana" w:hAnsi="Verdana"/>
          <w:sz w:val="32"/>
          <w:szCs w:val="32"/>
        </w:rPr>
        <w:t xml:space="preserve">  подготовка рекомендаций по уходу за товарами в процессе хранения и транспортирования;</w:t>
      </w:r>
    </w:p>
    <w:p w:rsidR="006B2586" w:rsidRDefault="006B2586" w:rsidP="003104FD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        -  </w:t>
      </w:r>
      <w:r w:rsidRPr="003104FD">
        <w:rPr>
          <w:rFonts w:ascii="Verdana" w:hAnsi="Verdana"/>
          <w:sz w:val="32"/>
          <w:szCs w:val="32"/>
        </w:rPr>
        <w:t>изучение норм и способов рационального потреб</w:t>
      </w:r>
      <w:r w:rsidRPr="003104FD">
        <w:rPr>
          <w:rFonts w:ascii="Verdana" w:hAnsi="Verdana"/>
          <w:sz w:val="32"/>
          <w:szCs w:val="32"/>
        </w:rPr>
        <w:softHyphen/>
        <w:t>ления продуктов.</w:t>
      </w:r>
    </w:p>
    <w:p w:rsidR="006B2586" w:rsidRDefault="006B2586" w:rsidP="003104FD">
      <w:pPr>
        <w:tabs>
          <w:tab w:val="left" w:pos="1938"/>
        </w:tabs>
        <w:rPr>
          <w:rFonts w:ascii="Verdana" w:hAnsi="Verdana"/>
          <w:sz w:val="32"/>
          <w:szCs w:val="32"/>
        </w:rPr>
      </w:pPr>
      <w:r>
        <w:tab/>
      </w:r>
    </w:p>
    <w:p w:rsidR="006B2586" w:rsidRPr="00D67AF9" w:rsidRDefault="006B2586" w:rsidP="00D67AF9">
      <w:pPr>
        <w:rPr>
          <w:rFonts w:ascii="Verdana" w:hAnsi="Verdana"/>
          <w:sz w:val="32"/>
          <w:szCs w:val="32"/>
        </w:rPr>
      </w:pPr>
      <w:r w:rsidRPr="00D67AF9">
        <w:rPr>
          <w:rFonts w:ascii="Verdana" w:hAnsi="Verdana"/>
          <w:b/>
          <w:sz w:val="32"/>
          <w:szCs w:val="32"/>
        </w:rPr>
        <w:t xml:space="preserve">Продукция </w:t>
      </w:r>
      <w:r w:rsidRPr="00D67AF9">
        <w:rPr>
          <w:rFonts w:ascii="Verdana" w:hAnsi="Verdana"/>
          <w:sz w:val="32"/>
          <w:szCs w:val="32"/>
        </w:rPr>
        <w:t>— материальный или нематериальный ре</w:t>
      </w:r>
      <w:r w:rsidRPr="00D67AF9">
        <w:rPr>
          <w:rFonts w:ascii="Verdana" w:hAnsi="Verdana"/>
          <w:sz w:val="32"/>
          <w:szCs w:val="32"/>
        </w:rPr>
        <w:softHyphen/>
        <w:t>зультат деятельности, предназначенный для удовлетворе</w:t>
      </w:r>
      <w:r w:rsidRPr="00D67AF9">
        <w:rPr>
          <w:rFonts w:ascii="Verdana" w:hAnsi="Verdana"/>
          <w:sz w:val="32"/>
          <w:szCs w:val="32"/>
        </w:rPr>
        <w:softHyphen/>
        <w:t>ния реальных или потенциальных потребностей.</w:t>
      </w:r>
    </w:p>
    <w:p w:rsidR="006B2586" w:rsidRPr="00D67AF9" w:rsidRDefault="006B2586" w:rsidP="00D67AF9">
      <w:pPr>
        <w:rPr>
          <w:rFonts w:ascii="Verdana" w:hAnsi="Verdana"/>
          <w:sz w:val="32"/>
          <w:szCs w:val="32"/>
        </w:rPr>
      </w:pPr>
      <w:r w:rsidRPr="00D67AF9">
        <w:rPr>
          <w:rFonts w:ascii="Verdana" w:hAnsi="Verdana"/>
          <w:b/>
          <w:sz w:val="32"/>
          <w:szCs w:val="32"/>
        </w:rPr>
        <w:t xml:space="preserve">Товар </w:t>
      </w:r>
      <w:r w:rsidRPr="00D67AF9">
        <w:rPr>
          <w:rFonts w:ascii="Verdana" w:hAnsi="Verdana"/>
          <w:sz w:val="32"/>
          <w:szCs w:val="32"/>
        </w:rPr>
        <w:t>— материальная продукция, предназначенная для купли-продажи.</w:t>
      </w:r>
    </w:p>
    <w:p w:rsidR="006B2586" w:rsidRPr="00D67AF9" w:rsidRDefault="006B2586" w:rsidP="00D67AF9">
      <w:pPr>
        <w:rPr>
          <w:rFonts w:ascii="Verdana" w:hAnsi="Verdana"/>
          <w:sz w:val="32"/>
          <w:szCs w:val="32"/>
        </w:rPr>
      </w:pPr>
      <w:r w:rsidRPr="00D67AF9">
        <w:rPr>
          <w:rFonts w:ascii="Verdana" w:hAnsi="Verdana"/>
          <w:sz w:val="32"/>
          <w:szCs w:val="32"/>
        </w:rPr>
        <w:t>Принципами товароведения являются безопасность, эффективность, совместимость, взаимозаменяемость и сис</w:t>
      </w:r>
      <w:r w:rsidRPr="00D67AF9">
        <w:rPr>
          <w:rFonts w:ascii="Verdana" w:hAnsi="Verdana"/>
          <w:sz w:val="32"/>
          <w:szCs w:val="32"/>
        </w:rPr>
        <w:softHyphen/>
        <w:t>тематизация</w:t>
      </w:r>
      <w:r>
        <w:rPr>
          <w:rFonts w:ascii="Verdana" w:hAnsi="Verdana"/>
          <w:sz w:val="32"/>
          <w:szCs w:val="32"/>
        </w:rPr>
        <w:t>.</w:t>
      </w:r>
    </w:p>
    <w:p w:rsidR="006B2586" w:rsidRPr="00D67AF9" w:rsidRDefault="006B2586" w:rsidP="00D67AF9">
      <w:pPr>
        <w:rPr>
          <w:rFonts w:ascii="Verdana" w:hAnsi="Verdana"/>
          <w:sz w:val="32"/>
          <w:szCs w:val="32"/>
        </w:rPr>
      </w:pPr>
      <w:r w:rsidRPr="00D67AF9">
        <w:rPr>
          <w:rFonts w:ascii="Verdana" w:hAnsi="Verdana"/>
          <w:b/>
          <w:color w:val="000000"/>
          <w:sz w:val="32"/>
          <w:szCs w:val="32"/>
        </w:rPr>
        <w:t xml:space="preserve">Безопасность </w:t>
      </w:r>
      <w:r w:rsidRPr="00D67AF9">
        <w:rPr>
          <w:rFonts w:ascii="Verdana" w:hAnsi="Verdana"/>
          <w:sz w:val="32"/>
          <w:szCs w:val="32"/>
        </w:rPr>
        <w:t>— основополагающий принцип, который заключается в отсутствии недопустимого риска, связанного с возможностью нанесения товаром, или услугой, или про</w:t>
      </w:r>
      <w:r w:rsidRPr="00D67AF9">
        <w:rPr>
          <w:rFonts w:ascii="Verdana" w:hAnsi="Verdana"/>
          <w:sz w:val="32"/>
          <w:szCs w:val="32"/>
        </w:rPr>
        <w:softHyphen/>
        <w:t>цессом ущерба жизни, здоровью и имуществу людей.</w:t>
      </w:r>
    </w:p>
    <w:p w:rsidR="006B2586" w:rsidRPr="00D67AF9" w:rsidRDefault="006B2586" w:rsidP="00D67AF9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Эффективность</w:t>
      </w:r>
      <w:r w:rsidRPr="00D67AF9">
        <w:rPr>
          <w:rFonts w:ascii="Verdana" w:hAnsi="Verdana"/>
          <w:b/>
          <w:sz w:val="32"/>
          <w:szCs w:val="32"/>
        </w:rPr>
        <w:t xml:space="preserve"> </w:t>
      </w:r>
      <w:r w:rsidRPr="00D67AF9">
        <w:rPr>
          <w:rFonts w:ascii="Verdana" w:hAnsi="Verdana"/>
          <w:sz w:val="32"/>
          <w:szCs w:val="32"/>
        </w:rPr>
        <w:t>— принцип, заключающийся в дости</w:t>
      </w:r>
      <w:r w:rsidRPr="00D67AF9">
        <w:rPr>
          <w:rFonts w:ascii="Verdana" w:hAnsi="Verdana"/>
          <w:sz w:val="32"/>
          <w:szCs w:val="32"/>
        </w:rPr>
        <w:softHyphen/>
        <w:t>жении наиболее оптимального результата при производ</w:t>
      </w:r>
      <w:r w:rsidRPr="00D67AF9">
        <w:rPr>
          <w:rFonts w:ascii="Verdana" w:hAnsi="Verdana"/>
          <w:sz w:val="32"/>
          <w:szCs w:val="32"/>
        </w:rPr>
        <w:softHyphen/>
        <w:t>стве, упаковке, хра</w:t>
      </w:r>
      <w:r>
        <w:rPr>
          <w:rFonts w:ascii="Verdana" w:hAnsi="Verdana"/>
          <w:sz w:val="32"/>
          <w:szCs w:val="32"/>
        </w:rPr>
        <w:t>.</w:t>
      </w:r>
      <w:r w:rsidRPr="00D67AF9">
        <w:rPr>
          <w:rFonts w:ascii="Verdana" w:hAnsi="Verdana"/>
          <w:sz w:val="32"/>
          <w:szCs w:val="32"/>
        </w:rPr>
        <w:t>нении, реализации и потреблении (экс</w:t>
      </w:r>
      <w:r w:rsidRPr="00D67AF9">
        <w:rPr>
          <w:rFonts w:ascii="Verdana" w:hAnsi="Verdana"/>
          <w:sz w:val="32"/>
          <w:szCs w:val="32"/>
        </w:rPr>
        <w:softHyphen/>
        <w:t>плуатации) товаров</w:t>
      </w:r>
    </w:p>
    <w:p w:rsidR="006B2586" w:rsidRPr="00D67AF9" w:rsidRDefault="006B2586" w:rsidP="00D67AF9">
      <w:pPr>
        <w:rPr>
          <w:rFonts w:ascii="Verdana" w:hAnsi="Verdana"/>
          <w:sz w:val="32"/>
          <w:szCs w:val="32"/>
        </w:rPr>
      </w:pPr>
      <w:r w:rsidRPr="00D67AF9">
        <w:rPr>
          <w:rFonts w:ascii="Verdana" w:hAnsi="Verdana"/>
          <w:b/>
          <w:sz w:val="32"/>
          <w:szCs w:val="32"/>
        </w:rPr>
        <w:t xml:space="preserve">Совместимость </w:t>
      </w:r>
      <w:r w:rsidRPr="00D67AF9">
        <w:rPr>
          <w:rFonts w:ascii="Verdana" w:hAnsi="Verdana"/>
          <w:sz w:val="32"/>
          <w:szCs w:val="32"/>
        </w:rPr>
        <w:t>— принцип, определяемый пригоднос</w:t>
      </w:r>
      <w:r w:rsidRPr="00D67AF9">
        <w:rPr>
          <w:rFonts w:ascii="Verdana" w:hAnsi="Verdana"/>
          <w:sz w:val="32"/>
          <w:szCs w:val="32"/>
        </w:rPr>
        <w:softHyphen/>
        <w:t>тью товаров, процессов или услуг к совместному использо</w:t>
      </w:r>
      <w:r w:rsidRPr="00D67AF9">
        <w:rPr>
          <w:rFonts w:ascii="Verdana" w:hAnsi="Verdana"/>
          <w:sz w:val="32"/>
          <w:szCs w:val="32"/>
        </w:rPr>
        <w:softHyphen/>
        <w:t>ванию, не вызывающему нежелательных взаимодействий</w:t>
      </w:r>
    </w:p>
    <w:p w:rsidR="006B2586" w:rsidRDefault="006B2586" w:rsidP="00D67AF9">
      <w:pPr>
        <w:rPr>
          <w:rFonts w:ascii="Verdana" w:hAnsi="Verdana"/>
          <w:sz w:val="32"/>
          <w:szCs w:val="32"/>
        </w:rPr>
      </w:pPr>
      <w:r w:rsidRPr="00D67AF9">
        <w:rPr>
          <w:rFonts w:ascii="Verdana" w:hAnsi="Verdana"/>
          <w:b/>
          <w:sz w:val="32"/>
          <w:szCs w:val="32"/>
        </w:rPr>
        <w:t xml:space="preserve">Взаимозаменяемость </w:t>
      </w:r>
      <w:r w:rsidRPr="00D67AF9">
        <w:rPr>
          <w:rFonts w:ascii="Verdana" w:hAnsi="Verdana"/>
          <w:sz w:val="32"/>
          <w:szCs w:val="32"/>
        </w:rPr>
        <w:t>— принцип, определяемый при</w:t>
      </w:r>
      <w:r w:rsidRPr="00D67AF9">
        <w:rPr>
          <w:rFonts w:ascii="Verdana" w:hAnsi="Verdana"/>
          <w:sz w:val="32"/>
          <w:szCs w:val="32"/>
        </w:rPr>
        <w:softHyphen/>
        <w:t>годностью одного товара, процесса или услуги для исполь</w:t>
      </w:r>
      <w:r w:rsidRPr="00D67AF9">
        <w:rPr>
          <w:rFonts w:ascii="Verdana" w:hAnsi="Verdana"/>
          <w:sz w:val="32"/>
          <w:szCs w:val="32"/>
        </w:rPr>
        <w:softHyphen/>
        <w:t>зования вместо другого товара, процесса или услуги в це</w:t>
      </w:r>
      <w:r w:rsidRPr="00D67AF9">
        <w:rPr>
          <w:rFonts w:ascii="Verdana" w:hAnsi="Verdana"/>
          <w:sz w:val="32"/>
          <w:szCs w:val="32"/>
        </w:rPr>
        <w:softHyphen/>
        <w:t>лях выполнения одних и тех же требований</w:t>
      </w:r>
      <w:r>
        <w:rPr>
          <w:rFonts w:ascii="Verdana" w:hAnsi="Verdana"/>
          <w:sz w:val="32"/>
          <w:szCs w:val="32"/>
        </w:rPr>
        <w:t>.</w:t>
      </w:r>
    </w:p>
    <w:p w:rsidR="006B2586" w:rsidRPr="00D67AF9" w:rsidRDefault="006B2586" w:rsidP="00D67AF9">
      <w:pPr>
        <w:rPr>
          <w:rFonts w:ascii="Verdana" w:hAnsi="Verdana"/>
          <w:sz w:val="32"/>
          <w:szCs w:val="32"/>
        </w:rPr>
      </w:pPr>
      <w:r w:rsidRPr="00D67AF9">
        <w:rPr>
          <w:rFonts w:ascii="Verdana" w:hAnsi="Verdana"/>
          <w:b/>
          <w:sz w:val="32"/>
          <w:szCs w:val="32"/>
        </w:rPr>
        <w:t xml:space="preserve">Систематизация </w:t>
      </w:r>
      <w:r w:rsidRPr="00D67AF9">
        <w:rPr>
          <w:rFonts w:ascii="Verdana" w:hAnsi="Verdana"/>
          <w:sz w:val="32"/>
          <w:szCs w:val="32"/>
        </w:rPr>
        <w:t>— принцип, заключающийся в уста</w:t>
      </w:r>
      <w:r w:rsidRPr="00D67AF9">
        <w:rPr>
          <w:rFonts w:ascii="Verdana" w:hAnsi="Verdana"/>
          <w:sz w:val="32"/>
          <w:szCs w:val="32"/>
        </w:rPr>
        <w:softHyphen/>
        <w:t>новлении определенной последовательности однородных, взаимосвязанных товаров, процессов или услуг</w:t>
      </w:r>
      <w:r>
        <w:rPr>
          <w:rFonts w:ascii="Verdana" w:hAnsi="Verdana"/>
          <w:sz w:val="32"/>
          <w:szCs w:val="32"/>
        </w:rPr>
        <w:t>.</w:t>
      </w:r>
    </w:p>
    <w:p w:rsidR="006B2586" w:rsidRDefault="006B2586" w:rsidP="00D67AF9">
      <w:pPr>
        <w:rPr>
          <w:rFonts w:ascii="Verdana" w:hAnsi="Verdana"/>
          <w:sz w:val="32"/>
          <w:szCs w:val="32"/>
        </w:rPr>
      </w:pPr>
      <w:r w:rsidRPr="00EA54C4">
        <w:rPr>
          <w:rFonts w:ascii="Verdana" w:hAnsi="Verdana"/>
          <w:b/>
          <w:bCs/>
          <w:i/>
          <w:sz w:val="32"/>
          <w:szCs w:val="32"/>
        </w:rPr>
        <w:t>Классификация продовольственных товаров</w:t>
      </w:r>
      <w:r w:rsidRPr="00EA54C4">
        <w:rPr>
          <w:rFonts w:ascii="Verdana" w:hAnsi="Verdana"/>
          <w:sz w:val="32"/>
          <w:szCs w:val="32"/>
        </w:rPr>
        <w:t xml:space="preserve"> — это</w:t>
      </w:r>
      <w:r w:rsidRPr="00EA54C4">
        <w:rPr>
          <w:rFonts w:ascii="Verdana" w:hAnsi="Verdana"/>
          <w:b/>
          <w:bCs/>
          <w:sz w:val="32"/>
          <w:szCs w:val="32"/>
        </w:rPr>
        <w:t xml:space="preserve"> </w:t>
      </w:r>
      <w:r w:rsidRPr="00EA54C4">
        <w:rPr>
          <w:rFonts w:ascii="Verdana" w:hAnsi="Verdana"/>
          <w:sz w:val="32"/>
          <w:szCs w:val="32"/>
        </w:rPr>
        <w:t>рас</w:t>
      </w:r>
      <w:r w:rsidRPr="00EA54C4">
        <w:rPr>
          <w:rFonts w:ascii="Verdana" w:hAnsi="Verdana"/>
          <w:sz w:val="32"/>
          <w:szCs w:val="32"/>
        </w:rPr>
        <w:softHyphen/>
        <w:t>пределение их на группы или классы по общим и наибо</w:t>
      </w:r>
      <w:r w:rsidRPr="00EA54C4">
        <w:rPr>
          <w:rFonts w:ascii="Verdana" w:hAnsi="Verdana"/>
          <w:sz w:val="32"/>
          <w:szCs w:val="32"/>
        </w:rPr>
        <w:softHyphen/>
        <w:t>лее характерным признакам.</w:t>
      </w:r>
    </w:p>
    <w:p w:rsidR="006B2586" w:rsidRDefault="006B2586" w:rsidP="00D67AF9">
      <w:pPr>
        <w:rPr>
          <w:rFonts w:ascii="Verdana" w:hAnsi="Verdana"/>
          <w:sz w:val="32"/>
          <w:szCs w:val="32"/>
        </w:rPr>
      </w:pPr>
    </w:p>
    <w:p w:rsidR="006B2586" w:rsidRDefault="006B2586" w:rsidP="00D67AF9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Ответы.</w:t>
      </w:r>
    </w:p>
    <w:p w:rsidR="006B2586" w:rsidRDefault="006B2586" w:rsidP="00EA54C4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Вопрос 1.</w:t>
      </w:r>
    </w:p>
    <w:p w:rsidR="006B2586" w:rsidRDefault="006B2586" w:rsidP="00EA54C4">
      <w:pPr>
        <w:rPr>
          <w:rFonts w:ascii="Verdana" w:hAnsi="Verdana"/>
          <w:sz w:val="32"/>
          <w:szCs w:val="32"/>
        </w:rPr>
      </w:pPr>
      <w:r w:rsidRPr="00EA54C4">
        <w:rPr>
          <w:rFonts w:ascii="Verdana" w:hAnsi="Verdana"/>
          <w:b/>
          <w:bCs/>
          <w:sz w:val="32"/>
          <w:szCs w:val="32"/>
        </w:rPr>
        <w:t>Яйцо́</w:t>
      </w:r>
      <w:r w:rsidRPr="00EA54C4">
        <w:rPr>
          <w:rFonts w:ascii="Verdana" w:hAnsi="Verdana"/>
          <w:sz w:val="32"/>
          <w:szCs w:val="32"/>
        </w:rPr>
        <w:t xml:space="preserve">, или </w:t>
      </w:r>
      <w:r w:rsidRPr="00EA54C4">
        <w:rPr>
          <w:rFonts w:ascii="Verdana" w:hAnsi="Verdana"/>
          <w:b/>
          <w:bCs/>
          <w:sz w:val="32"/>
          <w:szCs w:val="32"/>
        </w:rPr>
        <w:t>ооци́т</w:t>
      </w:r>
      <w:r w:rsidRPr="00EA54C4">
        <w:rPr>
          <w:rFonts w:ascii="Verdana" w:hAnsi="Verdana"/>
          <w:sz w:val="32"/>
          <w:szCs w:val="32"/>
        </w:rPr>
        <w:t>— чаще всего, яйцеклетка либо зародышевая форма животных</w:t>
      </w:r>
      <w:r>
        <w:rPr>
          <w:rFonts w:ascii="Verdana" w:hAnsi="Verdana"/>
          <w:sz w:val="32"/>
          <w:szCs w:val="32"/>
        </w:rPr>
        <w:t>.</w:t>
      </w:r>
    </w:p>
    <w:p w:rsidR="006B2586" w:rsidRPr="00EA54C4" w:rsidRDefault="006B2586" w:rsidP="00EA54C4">
      <w:pPr>
        <w:rPr>
          <w:rFonts w:ascii="Verdana" w:hAnsi="Verdana"/>
          <w:b/>
          <w:bCs/>
          <w:sz w:val="32"/>
          <w:szCs w:val="32"/>
        </w:rPr>
      </w:pPr>
      <w:r w:rsidRPr="00EA54C4">
        <w:rPr>
          <w:rFonts w:ascii="Verdana" w:hAnsi="Verdana"/>
          <w:b/>
          <w:bCs/>
          <w:sz w:val="32"/>
          <w:szCs w:val="32"/>
        </w:rPr>
        <w:t>Строение яйца</w:t>
      </w:r>
    </w:p>
    <w:p w:rsidR="006B2586" w:rsidRDefault="006B2586" w:rsidP="00EA54C4">
      <w:pPr>
        <w:rPr>
          <w:rFonts w:ascii="Verdana" w:hAnsi="Verdana"/>
          <w:sz w:val="32"/>
          <w:szCs w:val="32"/>
        </w:rPr>
      </w:pPr>
      <w:r w:rsidRPr="00EA54C4">
        <w:rPr>
          <w:rFonts w:ascii="Verdana" w:hAnsi="Verdana"/>
          <w:sz w:val="32"/>
          <w:szCs w:val="32"/>
        </w:rPr>
        <w:t>Строение яйца птиц соответствует его назначению — оно содержит все необходимое для развития нового организма. Питание зародыша обеспечивает желток. Существует два типа желтка — белый и желтый, они находятся в яйце чередующимися концентрическими слоями. Желток заключен в вителлиновую мембрану и окружен белком. Содержимое яйца окружено двумя подскорлупковыми оболочками, внутренней и наружной. Снаружи находится скорлупа, состоящая главным образом из карбоната кальция. После откладки яйца на его тупом конце постепе</w:t>
      </w:r>
      <w:r>
        <w:rPr>
          <w:rFonts w:ascii="Verdana" w:hAnsi="Verdana"/>
          <w:sz w:val="32"/>
          <w:szCs w:val="32"/>
        </w:rPr>
        <w:t>нно образуется воздушная камера.</w:t>
      </w:r>
    </w:p>
    <w:p w:rsidR="006B2586" w:rsidRPr="00EA54C4" w:rsidRDefault="006B2586" w:rsidP="00EA54C4">
      <w:pPr>
        <w:rPr>
          <w:rFonts w:ascii="Verdana" w:hAnsi="Verdana"/>
          <w:sz w:val="32"/>
          <w:szCs w:val="32"/>
        </w:rPr>
      </w:pPr>
      <w:r w:rsidRPr="00EA54C4">
        <w:rPr>
          <w:rFonts w:ascii="Verdana" w:hAnsi="Verdana"/>
          <w:sz w:val="32"/>
          <w:szCs w:val="32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95"/>
        <w:gridCol w:w="66"/>
        <w:gridCol w:w="66"/>
        <w:gridCol w:w="66"/>
        <w:gridCol w:w="3835"/>
      </w:tblGrid>
      <w:tr w:rsidR="006B2586" w:rsidRPr="00E92304" w:rsidTr="00EA54C4">
        <w:trPr>
          <w:tblCellSpacing w:w="15" w:type="dxa"/>
        </w:trPr>
        <w:tc>
          <w:tcPr>
            <w:tcW w:w="500" w:type="pct"/>
            <w:vAlign w:val="center"/>
          </w:tcPr>
          <w:p w:rsidR="006B2586" w:rsidRPr="00E92304" w:rsidRDefault="008F3E6B" w:rsidP="00EA54C4">
            <w:pPr>
              <w:rPr>
                <w:rFonts w:ascii="Verdana" w:hAnsi="Verdana"/>
                <w:sz w:val="32"/>
                <w:szCs w:val="32"/>
              </w:rPr>
            </w:pPr>
            <w:hyperlink r:id="rId7" w:history="1">
              <w:r>
                <w:rPr>
                  <w:rFonts w:ascii="Verdana" w:hAnsi="Verdana"/>
                  <w:noProof/>
                  <w:sz w:val="32"/>
                  <w:szCs w:val="32"/>
                  <w:lang w:eastAsia="ru-RU"/>
                </w:rPr>
                <w:pict>
                  <v:shape id="Рисунок 1" o:spid="_x0000_i1027" type="#_x0000_t75" alt="Ei1.jpg" href="http://ru.wikipedia.org/wiki/%D0%A4%D0%B0%D0%B9%D0%BB:Ei1.jp" style="width:279.75pt;height:347.25pt;visibility:visible" o:button="t">
                    <v:fill o:detectmouseclick="t"/>
                    <v:imagedata r:id="rId8" o:title=""/>
                  </v:shape>
                </w:pict>
              </w:r>
            </w:hyperlink>
          </w:p>
        </w:tc>
        <w:tc>
          <w:tcPr>
            <w:tcW w:w="0" w:type="auto"/>
            <w:vAlign w:val="center"/>
          </w:tcPr>
          <w:p w:rsidR="006B2586" w:rsidRPr="00E92304" w:rsidRDefault="006B2586" w:rsidP="00EA54C4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6B2586" w:rsidRPr="00E92304" w:rsidRDefault="006B2586" w:rsidP="00EA54C4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6B2586" w:rsidRPr="00E92304" w:rsidRDefault="006B2586" w:rsidP="00EA54C4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6B2586" w:rsidRPr="00E92304" w:rsidRDefault="006B2586" w:rsidP="00EA54C4">
            <w:pPr>
              <w:rPr>
                <w:rFonts w:ascii="Verdana" w:hAnsi="Verdana"/>
                <w:sz w:val="32"/>
                <w:szCs w:val="32"/>
              </w:rPr>
            </w:pPr>
            <w:r w:rsidRPr="00E92304">
              <w:rPr>
                <w:rFonts w:ascii="Verdana" w:hAnsi="Verdana"/>
                <w:sz w:val="32"/>
                <w:szCs w:val="32"/>
              </w:rPr>
              <w:t xml:space="preserve">1. </w:t>
            </w:r>
            <w:hyperlink r:id="rId9" w:tooltip="Скорлупа (страница отсутствует)" w:history="1">
              <w:r w:rsidRPr="00E92304">
                <w:rPr>
                  <w:rStyle w:val="a7"/>
                  <w:rFonts w:ascii="Verdana" w:hAnsi="Verdana"/>
                  <w:sz w:val="32"/>
                  <w:szCs w:val="32"/>
                </w:rPr>
                <w:t>Скорлупа</w:t>
              </w:r>
            </w:hyperlink>
            <w:r w:rsidRPr="00E92304">
              <w:rPr>
                <w:rFonts w:ascii="Verdana" w:hAnsi="Verdana"/>
                <w:sz w:val="32"/>
                <w:szCs w:val="32"/>
              </w:rPr>
              <w:br/>
              <w:t>2, 3. Подскорлуповая оболочка</w:t>
            </w:r>
            <w:r w:rsidRPr="00E92304">
              <w:rPr>
                <w:rFonts w:ascii="Verdana" w:hAnsi="Verdana"/>
                <w:sz w:val="32"/>
                <w:szCs w:val="32"/>
              </w:rPr>
              <w:br/>
              <w:t>4, 13. Канатик (халазы)</w:t>
            </w:r>
            <w:r w:rsidRPr="00E92304">
              <w:rPr>
                <w:rFonts w:ascii="Verdana" w:hAnsi="Verdana"/>
                <w:sz w:val="32"/>
                <w:szCs w:val="32"/>
              </w:rPr>
              <w:br/>
              <w:t>5, 6, 12. Белок (разный по консистенции)</w:t>
            </w:r>
            <w:r w:rsidRPr="00E92304">
              <w:rPr>
                <w:rFonts w:ascii="Verdana" w:hAnsi="Verdana"/>
                <w:sz w:val="32"/>
                <w:szCs w:val="32"/>
              </w:rPr>
              <w:br/>
              <w:t>7. Желточная оболочка</w:t>
            </w:r>
            <w:r w:rsidRPr="00E92304">
              <w:rPr>
                <w:rFonts w:ascii="Verdana" w:hAnsi="Verdana"/>
                <w:sz w:val="32"/>
                <w:szCs w:val="32"/>
              </w:rPr>
              <w:br/>
              <w:t xml:space="preserve">8, 10, 11. </w:t>
            </w:r>
            <w:hyperlink r:id="rId10" w:tooltip="Желток" w:history="1">
              <w:r w:rsidRPr="00E92304">
                <w:rPr>
                  <w:rStyle w:val="a7"/>
                  <w:rFonts w:ascii="Verdana" w:hAnsi="Verdana"/>
                  <w:sz w:val="32"/>
                  <w:szCs w:val="32"/>
                </w:rPr>
                <w:t>Желток</w:t>
              </w:r>
            </w:hyperlink>
            <w:r w:rsidRPr="00E92304">
              <w:rPr>
                <w:rFonts w:ascii="Verdana" w:hAnsi="Verdana"/>
                <w:sz w:val="32"/>
                <w:szCs w:val="32"/>
              </w:rPr>
              <w:br/>
              <w:t xml:space="preserve">9. </w:t>
            </w:r>
            <w:hyperlink r:id="rId11" w:tooltip="Зародыш" w:history="1">
              <w:r w:rsidRPr="00E92304">
                <w:rPr>
                  <w:rStyle w:val="a7"/>
                  <w:rFonts w:ascii="Verdana" w:hAnsi="Verdana"/>
                  <w:sz w:val="32"/>
                  <w:szCs w:val="32"/>
                </w:rPr>
                <w:t>Зародышевый</w:t>
              </w:r>
            </w:hyperlink>
            <w:r w:rsidRPr="00E92304">
              <w:rPr>
                <w:rFonts w:ascii="Verdana" w:hAnsi="Verdana"/>
                <w:sz w:val="32"/>
                <w:szCs w:val="32"/>
              </w:rPr>
              <w:t xml:space="preserve"> диск</w:t>
            </w:r>
            <w:r w:rsidRPr="00E92304">
              <w:rPr>
                <w:rFonts w:ascii="Verdana" w:hAnsi="Verdana"/>
                <w:sz w:val="32"/>
                <w:szCs w:val="32"/>
              </w:rPr>
              <w:br/>
              <w:t>14. Воздушная камера (пуга)</w:t>
            </w:r>
            <w:r w:rsidRPr="00E92304">
              <w:rPr>
                <w:rFonts w:ascii="Verdana" w:hAnsi="Verdana"/>
                <w:sz w:val="32"/>
                <w:szCs w:val="32"/>
              </w:rPr>
              <w:br/>
              <w:t xml:space="preserve">15. </w:t>
            </w:r>
            <w:hyperlink r:id="rId12" w:tooltip="Кутикула" w:history="1">
              <w:r w:rsidRPr="00E92304">
                <w:rPr>
                  <w:rStyle w:val="a7"/>
                  <w:rFonts w:ascii="Verdana" w:hAnsi="Verdana"/>
                  <w:sz w:val="32"/>
                  <w:szCs w:val="32"/>
                </w:rPr>
                <w:t>Кутикула</w:t>
              </w:r>
            </w:hyperlink>
          </w:p>
        </w:tc>
      </w:tr>
    </w:tbl>
    <w:p w:rsidR="006B2586" w:rsidRDefault="006B2586" w:rsidP="00EA54C4">
      <w:pPr>
        <w:rPr>
          <w:rFonts w:ascii="Verdana" w:hAnsi="Verdana"/>
          <w:sz w:val="32"/>
          <w:szCs w:val="32"/>
        </w:rPr>
      </w:pPr>
    </w:p>
    <w:p w:rsidR="006B2586" w:rsidRDefault="006B2586" w:rsidP="00EA54C4">
      <w:pPr>
        <w:rPr>
          <w:rFonts w:ascii="Verdana" w:hAnsi="Verdana"/>
          <w:sz w:val="32"/>
          <w:szCs w:val="32"/>
        </w:rPr>
      </w:pPr>
      <w:r w:rsidRPr="00C369E3">
        <w:rPr>
          <w:rFonts w:ascii="Verdana" w:hAnsi="Verdana"/>
          <w:b/>
          <w:bCs/>
          <w:sz w:val="32"/>
          <w:szCs w:val="32"/>
        </w:rPr>
        <w:t>Химический состав яйца</w:t>
      </w:r>
      <w:r w:rsidRPr="00C369E3">
        <w:rPr>
          <w:rFonts w:ascii="Verdana" w:hAnsi="Verdana"/>
          <w:sz w:val="32"/>
          <w:szCs w:val="32"/>
        </w:rPr>
        <w:t xml:space="preserve">. </w:t>
      </w:r>
    </w:p>
    <w:p w:rsidR="006B2586" w:rsidRDefault="006B2586" w:rsidP="00EA54C4">
      <w:pPr>
        <w:rPr>
          <w:rFonts w:ascii="Verdana" w:hAnsi="Verdana"/>
          <w:sz w:val="32"/>
          <w:szCs w:val="32"/>
        </w:rPr>
      </w:pPr>
      <w:r w:rsidRPr="00C369E3">
        <w:rPr>
          <w:rFonts w:ascii="Verdana" w:hAnsi="Verdana"/>
          <w:sz w:val="32"/>
          <w:szCs w:val="32"/>
        </w:rPr>
        <w:t>Яйца птиц обладают высокой пищевой и   биологической ценностью благодаря значительному содержанию   полноценного   белка,   сбалансированного   по аминокислотному составу, жира и других важных для человека веществ. Различные части яйца неоднородны по химическому составу. Часть яйца, которая называется белком, состоит преимущественно из высокоценных белков: овоальбумина (69,7%),   овоглобулина   (6,7%),   кональбумина (9,5%), и содержит также менее ценные белки -овомукоиды (12,7%), овомуцины (1,9%) и лизоцим (3%). Яичный белок характеризуется относительно высоким   содержанием воды, практически не содержит жира, витаминов и минеральных солей. Наибольшей пищевой ценностью обладают желтки яиц.</w:t>
      </w:r>
    </w:p>
    <w:p w:rsidR="006B2586" w:rsidRPr="00125E4D" w:rsidRDefault="008F3E6B" w:rsidP="00125E4D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noProof/>
          <w:sz w:val="32"/>
          <w:szCs w:val="32"/>
          <w:lang w:eastAsia="ru-RU"/>
        </w:rPr>
        <w:pict>
          <v:shape id="Рисунок 2" o:spid="_x0000_i1028" type="#_x0000_t75" alt="Химический состав белка" style="width:486.75pt;height:116.25pt;visibility:visible">
            <v:imagedata r:id="rId13" o:title=""/>
          </v:shape>
        </w:pict>
      </w:r>
    </w:p>
    <w:p w:rsidR="006B2586" w:rsidRPr="00125E4D" w:rsidRDefault="006B2586" w:rsidP="00125E4D">
      <w:pPr>
        <w:rPr>
          <w:rFonts w:ascii="Verdana" w:hAnsi="Verdana"/>
          <w:sz w:val="32"/>
          <w:szCs w:val="32"/>
        </w:rPr>
      </w:pPr>
      <w:r w:rsidRPr="00125E4D">
        <w:rPr>
          <w:rFonts w:ascii="Verdana" w:hAnsi="Verdana"/>
          <w:sz w:val="32"/>
          <w:szCs w:val="32"/>
        </w:rPr>
        <w:t>Желток составляет '/з яйца (около 35%) и включает наиболее полноценный белок ововителлин. Содержание его в желтке составляет 18%. В желтках содержится также значительное количество жира (31,2%), липоиды (лецитин 10%), холестерин (2%), витамины А и   D   минеральные соли.   Жиры  желтка богаты ненасыщенньми жирными кислотами (олеиновая,  линолевая, арахидоновая). В среднем яйца содержат (на 100 г продукта) витамина А 0,7 мг, витамина D 140-390 МЕ, тиамина 0,16 мг, рибофлавина 0,8 мг, никотиновой  кислоты 4 мг, токоферола 20 мг.</w:t>
      </w:r>
    </w:p>
    <w:p w:rsidR="006B2586" w:rsidRPr="00125E4D" w:rsidRDefault="006B2586" w:rsidP="00125E4D">
      <w:pPr>
        <w:rPr>
          <w:rFonts w:ascii="Verdana" w:hAnsi="Verdana"/>
          <w:sz w:val="32"/>
          <w:szCs w:val="32"/>
        </w:rPr>
      </w:pPr>
      <w:r w:rsidRPr="00125E4D">
        <w:rPr>
          <w:rFonts w:ascii="Verdana" w:hAnsi="Verdana"/>
          <w:sz w:val="32"/>
          <w:szCs w:val="32"/>
        </w:rPr>
        <w:t>Содержание минеральных солей в яйце (в миллиграммах на 100 г продукта) следующее: кальция 50, фосфора 214, магния 12, железа 2,5.  Желтая окраска желтка обусловлена пигментами  каротиноидами ксантофилом и каротином.  Яйца водоплавающих птиц (гуси, утки) незначительно отличаются по химическому составу от куриных. В   них   несколько выше содержание белка (13-14%)   и   жира   (13-15%). Усвояемость яиц колеблется в пределах 95-97%. Наиболее хорошо усваиваются желтки яиц (сырые  и вареные), а также яйца, сваренные всмятку, или крутые, так как они   в  большей степени, чем сырые белки, возбуждают железы  желудка и вызывают большее отделение желудочного сока. Сырые белки почти не перевариваются и в большом количестве переходят в толстый кишечник.</w:t>
      </w: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7663"/>
      </w:tblGrid>
      <w:tr w:rsidR="006B2586" w:rsidRPr="00E92304" w:rsidTr="00125E4D">
        <w:tc>
          <w:tcPr>
            <w:tcW w:w="7663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6B2586" w:rsidRPr="00E92304" w:rsidRDefault="006B2586" w:rsidP="00125E4D">
            <w:pPr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E92304">
              <w:rPr>
                <w:rFonts w:ascii="Verdana" w:hAnsi="Verdana"/>
                <w:b/>
                <w:bCs/>
                <w:sz w:val="32"/>
                <w:szCs w:val="32"/>
              </w:rPr>
              <w:t>Куриное яйцо</w:t>
            </w:r>
            <w:r w:rsidRPr="00E92304">
              <w:rPr>
                <w:rFonts w:ascii="Verdana" w:hAnsi="Verdana"/>
                <w:b/>
                <w:bCs/>
                <w:sz w:val="32"/>
                <w:szCs w:val="32"/>
              </w:rPr>
              <w:br/>
              <w:t>Пищевая ценность на 100 г продукта</w:t>
            </w:r>
          </w:p>
        </w:tc>
      </w:tr>
      <w:tr w:rsidR="006B2586" w:rsidRPr="00E92304" w:rsidTr="00125E4D">
        <w:tc>
          <w:tcPr>
            <w:tcW w:w="7663" w:type="dxa"/>
            <w:shd w:val="clear" w:color="auto" w:fill="E0E0E0"/>
            <w:vAlign w:val="center"/>
          </w:tcPr>
          <w:p w:rsidR="006B2586" w:rsidRPr="00E92304" w:rsidRDefault="008F3E6B" w:rsidP="00125E4D">
            <w:pPr>
              <w:rPr>
                <w:rFonts w:ascii="Verdana" w:hAnsi="Verdana"/>
                <w:sz w:val="32"/>
                <w:szCs w:val="32"/>
              </w:rPr>
            </w:pPr>
            <w:hyperlink r:id="rId14" w:tooltip="Энергетическая ценность" w:history="1">
              <w:r w:rsidR="006B2586" w:rsidRPr="00E92304">
                <w:rPr>
                  <w:rStyle w:val="a7"/>
                  <w:rFonts w:ascii="Verdana" w:hAnsi="Verdana"/>
                  <w:sz w:val="32"/>
                  <w:szCs w:val="32"/>
                </w:rPr>
                <w:t>Энергетическая ценность</w:t>
              </w:r>
            </w:hyperlink>
            <w:r w:rsidR="006B2586" w:rsidRPr="00E92304">
              <w:rPr>
                <w:rFonts w:ascii="Verdana" w:hAnsi="Verdana"/>
                <w:sz w:val="32"/>
                <w:szCs w:val="32"/>
              </w:rPr>
              <w:t xml:space="preserve"> 157 ккал 656 кДж</w:t>
            </w:r>
          </w:p>
        </w:tc>
      </w:tr>
      <w:tr w:rsidR="006B2586" w:rsidRPr="00E92304" w:rsidTr="00125E4D">
        <w:tc>
          <w:tcPr>
            <w:tcW w:w="7663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tbl>
            <w:tblPr>
              <w:tblW w:w="4757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5108"/>
              <w:gridCol w:w="2125"/>
            </w:tblGrid>
            <w:tr w:rsidR="006B2586" w:rsidRPr="00E92304" w:rsidTr="00125E4D">
              <w:trPr>
                <w:trHeight w:val="255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</w:tcPr>
                <w:p w:rsidR="006B2586" w:rsidRPr="00E92304" w:rsidRDefault="008F3E6B" w:rsidP="00125E4D">
                  <w:pPr>
                    <w:rPr>
                      <w:rFonts w:ascii="Verdana" w:hAnsi="Verdana"/>
                      <w:b/>
                      <w:bCs/>
                      <w:sz w:val="32"/>
                      <w:szCs w:val="32"/>
                    </w:rPr>
                  </w:pPr>
                  <w:hyperlink r:id="rId15" w:tooltip="Белки" w:history="1">
                    <w:r w:rsidR="006B2586" w:rsidRPr="00E92304">
                      <w:rPr>
                        <w:rStyle w:val="a7"/>
                        <w:rFonts w:ascii="Verdana" w:hAnsi="Verdana"/>
                        <w:b/>
                        <w:bCs/>
                        <w:sz w:val="32"/>
                        <w:szCs w:val="32"/>
                      </w:rPr>
                      <w:t>Белки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  <w:tcMar>
                    <w:top w:w="15" w:type="dxa"/>
                    <w:left w:w="15" w:type="dxa"/>
                    <w:bottom w:w="15" w:type="dxa"/>
                    <w:right w:w="120" w:type="dxa"/>
                  </w:tcMar>
                  <w:vAlign w:val="center"/>
                </w:tcPr>
                <w:p w:rsidR="006B2586" w:rsidRPr="00E92304" w:rsidRDefault="006B2586" w:rsidP="00125E4D">
                  <w:pPr>
                    <w:rPr>
                      <w:rFonts w:ascii="Verdana" w:hAnsi="Verdana"/>
                      <w:sz w:val="32"/>
                      <w:szCs w:val="32"/>
                    </w:rPr>
                  </w:pPr>
                  <w:r w:rsidRPr="00E92304">
                    <w:rPr>
                      <w:rFonts w:ascii="Verdana" w:hAnsi="Verdana"/>
                      <w:sz w:val="32"/>
                      <w:szCs w:val="32"/>
                    </w:rPr>
                    <w:t>13 г</w:t>
                  </w:r>
                </w:p>
              </w:tc>
            </w:tr>
            <w:tr w:rsidR="006B2586" w:rsidRPr="00E92304" w:rsidTr="00125E4D">
              <w:trPr>
                <w:trHeight w:val="255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</w:tcPr>
                <w:p w:rsidR="006B2586" w:rsidRPr="00E92304" w:rsidRDefault="008F3E6B" w:rsidP="00125E4D">
                  <w:pPr>
                    <w:rPr>
                      <w:rFonts w:ascii="Verdana" w:hAnsi="Verdana"/>
                      <w:b/>
                      <w:bCs/>
                      <w:sz w:val="32"/>
                      <w:szCs w:val="32"/>
                    </w:rPr>
                  </w:pPr>
                  <w:hyperlink r:id="rId16" w:tooltip="Жиры" w:history="1">
                    <w:r w:rsidR="006B2586" w:rsidRPr="00E92304">
                      <w:rPr>
                        <w:rStyle w:val="a7"/>
                        <w:rFonts w:ascii="Verdana" w:hAnsi="Verdana"/>
                        <w:b/>
                        <w:bCs/>
                        <w:sz w:val="32"/>
                        <w:szCs w:val="32"/>
                      </w:rPr>
                      <w:t>Жиры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  <w:tcMar>
                    <w:top w:w="15" w:type="dxa"/>
                    <w:left w:w="15" w:type="dxa"/>
                    <w:bottom w:w="15" w:type="dxa"/>
                    <w:right w:w="120" w:type="dxa"/>
                  </w:tcMar>
                  <w:vAlign w:val="center"/>
                </w:tcPr>
                <w:p w:rsidR="006B2586" w:rsidRPr="00E92304" w:rsidRDefault="006B2586" w:rsidP="00125E4D">
                  <w:pPr>
                    <w:rPr>
                      <w:rFonts w:ascii="Verdana" w:hAnsi="Verdana"/>
                      <w:sz w:val="32"/>
                      <w:szCs w:val="32"/>
                    </w:rPr>
                  </w:pPr>
                  <w:r w:rsidRPr="00E92304">
                    <w:rPr>
                      <w:rFonts w:ascii="Verdana" w:hAnsi="Verdana"/>
                      <w:sz w:val="32"/>
                      <w:szCs w:val="32"/>
                    </w:rPr>
                    <w:t>10 г</w:t>
                  </w:r>
                </w:p>
              </w:tc>
            </w:tr>
            <w:tr w:rsidR="006B2586" w:rsidRPr="00E92304" w:rsidTr="00125E4D">
              <w:trPr>
                <w:trHeight w:val="267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  <w:tcMar>
                    <w:top w:w="15" w:type="dxa"/>
                    <w:left w:w="120" w:type="dxa"/>
                    <w:bottom w:w="15" w:type="dxa"/>
                    <w:right w:w="15" w:type="dxa"/>
                  </w:tcMar>
                  <w:vAlign w:val="center"/>
                </w:tcPr>
                <w:p w:rsidR="006B2586" w:rsidRPr="00E92304" w:rsidRDefault="008F3E6B" w:rsidP="00125E4D">
                  <w:pPr>
                    <w:rPr>
                      <w:rFonts w:ascii="Verdana" w:hAnsi="Verdana"/>
                      <w:b/>
                      <w:bCs/>
                      <w:sz w:val="32"/>
                      <w:szCs w:val="32"/>
                    </w:rPr>
                  </w:pPr>
                  <w:hyperlink r:id="rId17" w:tooltip="Углеводы" w:history="1">
                    <w:r w:rsidR="006B2586" w:rsidRPr="00E92304">
                      <w:rPr>
                        <w:rStyle w:val="a7"/>
                        <w:rFonts w:ascii="Verdana" w:hAnsi="Verdana"/>
                        <w:b/>
                        <w:bCs/>
                        <w:sz w:val="32"/>
                        <w:szCs w:val="32"/>
                      </w:rPr>
                      <w:t>Углеводы</w:t>
                    </w:r>
                  </w:hyperlink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  <w:tcMar>
                    <w:top w:w="15" w:type="dxa"/>
                    <w:left w:w="15" w:type="dxa"/>
                    <w:bottom w:w="15" w:type="dxa"/>
                    <w:right w:w="120" w:type="dxa"/>
                  </w:tcMar>
                  <w:vAlign w:val="center"/>
                </w:tcPr>
                <w:p w:rsidR="006B2586" w:rsidRPr="00E92304" w:rsidRDefault="006B2586" w:rsidP="00125E4D">
                  <w:pPr>
                    <w:rPr>
                      <w:rFonts w:ascii="Verdana" w:hAnsi="Verdana"/>
                      <w:sz w:val="32"/>
                      <w:szCs w:val="32"/>
                    </w:rPr>
                  </w:pPr>
                  <w:r w:rsidRPr="00E92304">
                    <w:rPr>
                      <w:rFonts w:ascii="Verdana" w:hAnsi="Verdana"/>
                      <w:sz w:val="32"/>
                      <w:szCs w:val="32"/>
                    </w:rPr>
                    <w:t>1 г</w:t>
                  </w:r>
                </w:p>
              </w:tc>
            </w:tr>
            <w:tr w:rsidR="006B2586" w:rsidRPr="00E92304" w:rsidTr="00125E4D">
              <w:trPr>
                <w:trHeight w:val="133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B2586" w:rsidRPr="00E92304" w:rsidRDefault="008F3E6B" w:rsidP="00125E4D">
                  <w:pPr>
                    <w:rPr>
                      <w:rFonts w:ascii="Verdana" w:hAnsi="Verdana"/>
                      <w:sz w:val="32"/>
                      <w:szCs w:val="32"/>
                    </w:rPr>
                  </w:pPr>
                  <w:r>
                    <w:rPr>
                      <w:rFonts w:ascii="Verdana" w:hAnsi="Verdana"/>
                      <w:sz w:val="32"/>
                      <w:szCs w:val="32"/>
                    </w:rPr>
                    <w:pict>
                      <v:rect id="_x0000_i1029" style="width:0;height:1.5pt" o:hralign="center" o:hrstd="t" o:hr="t" fillcolor="#a0a0a0" stroked="f">
                        <v:imagedata r:id="rId18" o:title=""/>
                      </v:rect>
                    </w:pict>
                  </w:r>
                </w:p>
              </w:tc>
            </w:tr>
            <w:tr w:rsidR="006B2586" w:rsidRPr="00E92304" w:rsidTr="00125E4D">
              <w:trPr>
                <w:trHeight w:val="145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B2586" w:rsidRPr="00E92304" w:rsidRDefault="008F3E6B" w:rsidP="00125E4D">
                  <w:pPr>
                    <w:rPr>
                      <w:rFonts w:ascii="Verdana" w:hAnsi="Verdana"/>
                      <w:sz w:val="32"/>
                      <w:szCs w:val="32"/>
                    </w:rPr>
                  </w:pPr>
                  <w:r>
                    <w:rPr>
                      <w:rFonts w:ascii="Verdana" w:hAnsi="Verdana"/>
                      <w:sz w:val="32"/>
                      <w:szCs w:val="32"/>
                    </w:rPr>
                    <w:pict>
                      <v:rect id="_x0000_i1030" style="width:0;height:1.5pt" o:hralign="center" o:hrstd="t" o:hr="t" fillcolor="#a0a0a0" stroked="f">
                        <v:imagedata r:id="rId18" o:title=""/>
                      </v:rect>
                    </w:pict>
                  </w:r>
                </w:p>
              </w:tc>
            </w:tr>
            <w:tr w:rsidR="006B2586" w:rsidRPr="00E92304" w:rsidTr="00125E4D">
              <w:trPr>
                <w:trHeight w:val="133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B2586" w:rsidRPr="00E92304" w:rsidRDefault="008F3E6B" w:rsidP="00125E4D">
                  <w:pPr>
                    <w:rPr>
                      <w:rFonts w:ascii="Verdana" w:hAnsi="Verdana"/>
                      <w:sz w:val="32"/>
                      <w:szCs w:val="32"/>
                    </w:rPr>
                  </w:pPr>
                  <w:r>
                    <w:rPr>
                      <w:rFonts w:ascii="Verdana" w:hAnsi="Verdana"/>
                      <w:sz w:val="32"/>
                      <w:szCs w:val="32"/>
                    </w:rPr>
                    <w:pict>
                      <v:rect id="_x0000_i1031" style="width:0;height:1.5pt" o:hralign="center" o:hrstd="t" o:hr="t" fillcolor="#a0a0a0" stroked="f">
                        <v:imagedata r:id="rId18" o:title=""/>
                      </v:rect>
                    </w:pict>
                  </w:r>
                </w:p>
              </w:tc>
            </w:tr>
          </w:tbl>
          <w:p w:rsidR="006B2586" w:rsidRPr="00E92304" w:rsidRDefault="006B2586" w:rsidP="00125E4D">
            <w:pPr>
              <w:rPr>
                <w:rFonts w:ascii="Verdana" w:hAnsi="Verdana"/>
                <w:sz w:val="32"/>
                <w:szCs w:val="32"/>
              </w:rPr>
            </w:pPr>
          </w:p>
        </w:tc>
      </w:tr>
    </w:tbl>
    <w:p w:rsidR="006B2586" w:rsidRDefault="006B2586" w:rsidP="00125E4D">
      <w:pPr>
        <w:tabs>
          <w:tab w:val="left" w:pos="3517"/>
        </w:tabs>
        <w:rPr>
          <w:rFonts w:ascii="Verdana" w:hAnsi="Verdana"/>
          <w:sz w:val="32"/>
          <w:szCs w:val="32"/>
        </w:rPr>
      </w:pPr>
    </w:p>
    <w:p w:rsidR="006B2586" w:rsidRPr="00882B92" w:rsidRDefault="006B2586" w:rsidP="00125E4D">
      <w:pPr>
        <w:tabs>
          <w:tab w:val="left" w:pos="3517"/>
        </w:tabs>
        <w:rPr>
          <w:rFonts w:ascii="Verdana" w:hAnsi="Verdana"/>
          <w:b/>
          <w:sz w:val="32"/>
          <w:szCs w:val="32"/>
        </w:rPr>
      </w:pPr>
      <w:r w:rsidRPr="00882B92">
        <w:rPr>
          <w:rFonts w:ascii="Verdana" w:hAnsi="Verdana"/>
          <w:b/>
          <w:sz w:val="32"/>
          <w:szCs w:val="32"/>
        </w:rPr>
        <w:t>Классификация.</w:t>
      </w:r>
    </w:p>
    <w:p w:rsidR="006B2586" w:rsidRPr="00125E4D" w:rsidRDefault="006B2586" w:rsidP="00125E4D">
      <w:pPr>
        <w:tabs>
          <w:tab w:val="left" w:pos="3517"/>
        </w:tabs>
        <w:rPr>
          <w:rFonts w:ascii="Verdana" w:hAnsi="Verdana"/>
          <w:sz w:val="32"/>
          <w:szCs w:val="32"/>
        </w:rPr>
      </w:pPr>
      <w:r w:rsidRPr="00125E4D">
        <w:rPr>
          <w:rFonts w:ascii="Verdana" w:hAnsi="Verdana"/>
          <w:sz w:val="32"/>
          <w:szCs w:val="32"/>
        </w:rPr>
        <w:t>В.зависимости от способа и срока хранения, качества и массы куриные пищевые яйца подразделяют на диетические и столовые.</w:t>
      </w:r>
    </w:p>
    <w:p w:rsidR="006B2586" w:rsidRPr="00125E4D" w:rsidRDefault="006B2586" w:rsidP="00125E4D">
      <w:pPr>
        <w:tabs>
          <w:tab w:val="left" w:pos="3517"/>
        </w:tabs>
        <w:rPr>
          <w:rFonts w:ascii="Verdana" w:hAnsi="Verdana"/>
          <w:sz w:val="32"/>
          <w:szCs w:val="32"/>
        </w:rPr>
      </w:pPr>
      <w:r w:rsidRPr="00125E4D">
        <w:rPr>
          <w:rFonts w:ascii="Verdana" w:hAnsi="Verdana"/>
          <w:i/>
          <w:iCs/>
          <w:sz w:val="32"/>
          <w:szCs w:val="32"/>
        </w:rPr>
        <w:t xml:space="preserve">Диетическими </w:t>
      </w:r>
      <w:r w:rsidRPr="00125E4D">
        <w:rPr>
          <w:rFonts w:ascii="Verdana" w:hAnsi="Verdana"/>
          <w:sz w:val="32"/>
          <w:szCs w:val="32"/>
        </w:rPr>
        <w:t>называют яйца, не хранившиеся при отрицательной температуре и реализуемые в течение 7 сут после снесения,</w:t>
      </w:r>
    </w:p>
    <w:p w:rsidR="006B2586" w:rsidRPr="00125E4D" w:rsidRDefault="006B2586" w:rsidP="00125E4D">
      <w:pPr>
        <w:tabs>
          <w:tab w:val="left" w:pos="3517"/>
        </w:tabs>
        <w:rPr>
          <w:rFonts w:ascii="Verdana" w:hAnsi="Verdana"/>
          <w:sz w:val="32"/>
          <w:szCs w:val="32"/>
        </w:rPr>
      </w:pPr>
      <w:r w:rsidRPr="00125E4D">
        <w:rPr>
          <w:rFonts w:ascii="Verdana" w:hAnsi="Verdana"/>
          <w:sz w:val="32"/>
          <w:szCs w:val="32"/>
        </w:rPr>
        <w:t>Диетические яйца делят на отборные, I и II категорий. Масса одного яйца отборного не менее 65 г, I категории — не менее 55, а II категории — 45 г.</w:t>
      </w:r>
    </w:p>
    <w:p w:rsidR="006B2586" w:rsidRDefault="006B2586" w:rsidP="00125E4D">
      <w:pPr>
        <w:tabs>
          <w:tab w:val="left" w:pos="3517"/>
        </w:tabs>
        <w:rPr>
          <w:rFonts w:ascii="Verdana" w:hAnsi="Verdana"/>
          <w:sz w:val="32"/>
          <w:szCs w:val="32"/>
        </w:rPr>
      </w:pPr>
      <w:r w:rsidRPr="00125E4D">
        <w:rPr>
          <w:rFonts w:ascii="Verdana" w:hAnsi="Verdana"/>
          <w:i/>
          <w:iCs/>
          <w:sz w:val="32"/>
          <w:szCs w:val="32"/>
        </w:rPr>
        <w:t xml:space="preserve">Столовыми </w:t>
      </w:r>
      <w:r w:rsidRPr="00125E4D">
        <w:rPr>
          <w:rFonts w:ascii="Verdana" w:hAnsi="Verdana"/>
          <w:sz w:val="32"/>
          <w:szCs w:val="32"/>
        </w:rPr>
        <w:t>называют яйца, срок хранения которых не превышает 25 сут со дня сортировки, не считая дня снесения, и яйца, хранящиеся в холодильниках не более 120 сут с воздушной камерой высотой не более 7 мм; а яиц, хранящихся в холодильниках, — не более 9 мм. В столовых яйцах допускается некоторая подвижность воздушной камеры.</w:t>
      </w:r>
    </w:p>
    <w:p w:rsidR="006B2586" w:rsidRPr="00882B92" w:rsidRDefault="006B2586" w:rsidP="00882B92">
      <w:pPr>
        <w:rPr>
          <w:rFonts w:ascii="Verdana" w:hAnsi="Verdana"/>
          <w:b/>
          <w:sz w:val="32"/>
          <w:szCs w:val="32"/>
        </w:rPr>
      </w:pPr>
      <w:r w:rsidRPr="00882B92">
        <w:rPr>
          <w:rFonts w:ascii="Verdana" w:hAnsi="Verdana"/>
          <w:b/>
          <w:sz w:val="32"/>
          <w:szCs w:val="32"/>
        </w:rPr>
        <w:t>Продукты переработки яиц.</w:t>
      </w:r>
    </w:p>
    <w:p w:rsidR="006B2586" w:rsidRPr="00882B92" w:rsidRDefault="006B2586" w:rsidP="00882B92">
      <w:pPr>
        <w:rPr>
          <w:rFonts w:ascii="Verdana" w:hAnsi="Verdana"/>
          <w:sz w:val="32"/>
          <w:szCs w:val="32"/>
        </w:rPr>
      </w:pPr>
      <w:r w:rsidRPr="00882B92">
        <w:rPr>
          <w:rFonts w:ascii="Verdana" w:hAnsi="Verdana"/>
          <w:sz w:val="32"/>
          <w:szCs w:val="32"/>
        </w:rPr>
        <w:t>Продуктами переработки куриных яиц являются мороженые, охлажденные и сухие продукты.</w:t>
      </w:r>
    </w:p>
    <w:p w:rsidR="006B2586" w:rsidRDefault="006B2586" w:rsidP="00882B92">
      <w:pPr>
        <w:rPr>
          <w:rFonts w:ascii="Verdana" w:hAnsi="Verdana"/>
          <w:sz w:val="32"/>
          <w:szCs w:val="32"/>
        </w:rPr>
      </w:pPr>
    </w:p>
    <w:p w:rsidR="006B2586" w:rsidRPr="008E138C" w:rsidRDefault="006B2586" w:rsidP="00882B92">
      <w:pPr>
        <w:rPr>
          <w:rFonts w:ascii="Verdana" w:hAnsi="Verdana"/>
          <w:b/>
          <w:sz w:val="32"/>
          <w:szCs w:val="32"/>
        </w:rPr>
      </w:pPr>
      <w:r w:rsidRPr="008E138C">
        <w:rPr>
          <w:rFonts w:ascii="Verdana" w:hAnsi="Verdana"/>
          <w:b/>
          <w:sz w:val="32"/>
          <w:szCs w:val="32"/>
        </w:rPr>
        <w:t>Вопрос 2.</w:t>
      </w:r>
    </w:p>
    <w:p w:rsidR="006B2586" w:rsidRPr="008E138C" w:rsidRDefault="006B2586" w:rsidP="008E138C">
      <w:pPr>
        <w:rPr>
          <w:rFonts w:ascii="Verdana" w:hAnsi="Verdana"/>
          <w:sz w:val="32"/>
          <w:szCs w:val="32"/>
        </w:rPr>
      </w:pPr>
      <w:r w:rsidRPr="008E138C">
        <w:rPr>
          <w:rFonts w:ascii="Verdana" w:hAnsi="Verdana"/>
          <w:b/>
          <w:bCs/>
          <w:sz w:val="32"/>
          <w:szCs w:val="32"/>
        </w:rPr>
        <w:t>Сли́вочное ма́сло</w:t>
      </w:r>
      <w:r w:rsidRPr="008E138C">
        <w:rPr>
          <w:rFonts w:ascii="Verdana" w:hAnsi="Verdana"/>
          <w:sz w:val="32"/>
          <w:szCs w:val="32"/>
        </w:rPr>
        <w:t xml:space="preserve"> — </w:t>
      </w:r>
      <w:hyperlink r:id="rId19" w:tooltip="Продукты питания" w:history="1">
        <w:r w:rsidRPr="008E138C">
          <w:rPr>
            <w:rStyle w:val="a7"/>
            <w:rFonts w:ascii="Verdana" w:hAnsi="Verdana"/>
            <w:sz w:val="32"/>
            <w:szCs w:val="32"/>
          </w:rPr>
          <w:t>продукт</w:t>
        </w:r>
      </w:hyperlink>
      <w:r w:rsidRPr="008E138C">
        <w:rPr>
          <w:rFonts w:ascii="Verdana" w:hAnsi="Verdana"/>
          <w:sz w:val="32"/>
          <w:szCs w:val="32"/>
        </w:rPr>
        <w:t xml:space="preserve">, получаемый из </w:t>
      </w:r>
      <w:hyperlink r:id="rId20" w:tooltip="Коровье молоко" w:history="1">
        <w:r w:rsidRPr="008E138C">
          <w:rPr>
            <w:rStyle w:val="a7"/>
            <w:rFonts w:ascii="Verdana" w:hAnsi="Verdana"/>
            <w:sz w:val="32"/>
            <w:szCs w:val="32"/>
          </w:rPr>
          <w:t>коровьего молока</w:t>
        </w:r>
      </w:hyperlink>
      <w:r w:rsidRPr="008E138C">
        <w:rPr>
          <w:rFonts w:ascii="Verdana" w:hAnsi="Verdana"/>
          <w:sz w:val="32"/>
          <w:szCs w:val="32"/>
        </w:rPr>
        <w:t xml:space="preserve">. Представляет собой </w:t>
      </w:r>
      <w:hyperlink r:id="rId21" w:tooltip="Концентрат" w:history="1">
        <w:r w:rsidRPr="008E138C">
          <w:rPr>
            <w:rStyle w:val="a7"/>
            <w:rFonts w:ascii="Verdana" w:hAnsi="Verdana"/>
            <w:sz w:val="32"/>
            <w:szCs w:val="32"/>
          </w:rPr>
          <w:t>концентрат</w:t>
        </w:r>
      </w:hyperlink>
      <w:r w:rsidRPr="008E138C">
        <w:rPr>
          <w:rFonts w:ascii="Verdana" w:hAnsi="Verdana"/>
          <w:sz w:val="32"/>
          <w:szCs w:val="32"/>
        </w:rPr>
        <w:t xml:space="preserve"> </w:t>
      </w:r>
      <w:hyperlink r:id="rId22" w:tooltip="Молочный жир" w:history="1">
        <w:r w:rsidRPr="008E138C">
          <w:rPr>
            <w:rStyle w:val="a7"/>
            <w:rFonts w:ascii="Verdana" w:hAnsi="Verdana"/>
            <w:sz w:val="32"/>
            <w:szCs w:val="32"/>
          </w:rPr>
          <w:t>молочного жира</w:t>
        </w:r>
      </w:hyperlink>
      <w:r w:rsidRPr="008E138C">
        <w:rPr>
          <w:rFonts w:ascii="Verdana" w:hAnsi="Verdana"/>
          <w:sz w:val="32"/>
          <w:szCs w:val="32"/>
        </w:rPr>
        <w:t xml:space="preserve"> (78—82,5 %, в </w:t>
      </w:r>
      <w:hyperlink r:id="rId23" w:tooltip="Топлёное масло" w:history="1">
        <w:r w:rsidRPr="008E138C">
          <w:rPr>
            <w:rStyle w:val="a7"/>
            <w:rFonts w:ascii="Verdana" w:hAnsi="Verdana"/>
            <w:sz w:val="32"/>
            <w:szCs w:val="32"/>
          </w:rPr>
          <w:t>топлёном масле</w:t>
        </w:r>
      </w:hyperlink>
      <w:r w:rsidRPr="008E138C">
        <w:rPr>
          <w:rFonts w:ascii="Verdana" w:hAnsi="Verdana"/>
          <w:sz w:val="32"/>
          <w:szCs w:val="32"/>
        </w:rPr>
        <w:t> — около 99 %).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 w:rsidRPr="008E138C">
        <w:rPr>
          <w:rFonts w:ascii="Verdana" w:hAnsi="Verdana"/>
          <w:bCs/>
          <w:sz w:val="32"/>
          <w:szCs w:val="32"/>
        </w:rPr>
        <w:t>При производстве сливочного масла способом сбивания сливок основой технологии является выделение из сливок жировой фазы (сбиванием) и превращение образовавшегося масляного зерна в монолит масла со свойственной ему структурой и консистенцией.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 w:rsidRPr="008E138C">
        <w:rPr>
          <w:rFonts w:ascii="Verdana" w:hAnsi="Verdana"/>
          <w:bCs/>
          <w:sz w:val="32"/>
          <w:szCs w:val="32"/>
        </w:rPr>
        <w:t>Физико-химическая сущность метода основывается на особенности молочного жира изменять агрегатное состояние в зависимости от температуры. Для этого сливки подвергают физическому созреванию. Сбивают сливки и обрабатывают масляное зерно механическим воздействием при определенном температурном режиме.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 w:rsidRPr="008E138C">
        <w:rPr>
          <w:rFonts w:ascii="Verdana" w:hAnsi="Verdana"/>
          <w:bCs/>
          <w:sz w:val="32"/>
          <w:szCs w:val="32"/>
        </w:rPr>
        <w:t>Технологические режимы в основном зависят от химического состава и свойств молочного жира, вида вырабатываемого масла, используемого оборудования.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 w:rsidRPr="008E138C">
        <w:rPr>
          <w:rFonts w:ascii="Verdana" w:hAnsi="Verdana"/>
          <w:bCs/>
          <w:sz w:val="32"/>
          <w:szCs w:val="32"/>
        </w:rPr>
        <w:t>В общем виде процесс производства масла способом сбивания сливок имеет следующий порядок операций: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bCs/>
          <w:sz w:val="32"/>
          <w:szCs w:val="32"/>
        </w:rPr>
        <w:t xml:space="preserve">- </w:t>
      </w:r>
      <w:r w:rsidRPr="008E138C">
        <w:rPr>
          <w:rFonts w:ascii="Verdana" w:hAnsi="Verdana"/>
          <w:bCs/>
          <w:sz w:val="32"/>
          <w:szCs w:val="32"/>
        </w:rPr>
        <w:t>Приемка и сортировка молока</w:t>
      </w:r>
      <w:r>
        <w:rPr>
          <w:rFonts w:ascii="Verdana" w:hAnsi="Verdana"/>
          <w:bCs/>
          <w:sz w:val="32"/>
          <w:szCs w:val="32"/>
        </w:rPr>
        <w:t>;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bCs/>
          <w:sz w:val="32"/>
          <w:szCs w:val="32"/>
        </w:rPr>
        <w:t xml:space="preserve">- </w:t>
      </w:r>
      <w:r w:rsidRPr="008E138C">
        <w:rPr>
          <w:rFonts w:ascii="Verdana" w:hAnsi="Verdana"/>
          <w:bCs/>
          <w:sz w:val="32"/>
          <w:szCs w:val="32"/>
        </w:rPr>
        <w:t>Подогревание, сепарирование молока и получение сливок</w:t>
      </w:r>
      <w:r>
        <w:rPr>
          <w:rFonts w:ascii="Verdana" w:hAnsi="Verdana"/>
          <w:bCs/>
          <w:sz w:val="32"/>
          <w:szCs w:val="32"/>
        </w:rPr>
        <w:t>;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bCs/>
          <w:sz w:val="32"/>
          <w:szCs w:val="32"/>
        </w:rPr>
        <w:t xml:space="preserve">- </w:t>
      </w:r>
      <w:r w:rsidRPr="008E138C">
        <w:rPr>
          <w:rFonts w:ascii="Verdana" w:hAnsi="Verdana"/>
          <w:bCs/>
          <w:sz w:val="32"/>
          <w:szCs w:val="32"/>
        </w:rPr>
        <w:t>Тепловая и вакуумная обработка сливок</w:t>
      </w:r>
      <w:r>
        <w:rPr>
          <w:rFonts w:ascii="Verdana" w:hAnsi="Verdana"/>
          <w:bCs/>
          <w:sz w:val="32"/>
          <w:szCs w:val="32"/>
        </w:rPr>
        <w:t>;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bCs/>
          <w:sz w:val="32"/>
          <w:szCs w:val="32"/>
        </w:rPr>
        <w:t xml:space="preserve">- </w:t>
      </w:r>
      <w:r w:rsidRPr="008E138C">
        <w:rPr>
          <w:rFonts w:ascii="Verdana" w:hAnsi="Verdana"/>
          <w:bCs/>
          <w:sz w:val="32"/>
          <w:szCs w:val="32"/>
        </w:rPr>
        <w:t>Резервирование и физическое созревание сливок</w:t>
      </w:r>
      <w:r>
        <w:rPr>
          <w:rFonts w:ascii="Verdana" w:hAnsi="Verdana"/>
          <w:bCs/>
          <w:sz w:val="32"/>
          <w:szCs w:val="32"/>
        </w:rPr>
        <w:t>;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bCs/>
          <w:sz w:val="32"/>
          <w:szCs w:val="32"/>
        </w:rPr>
        <w:t xml:space="preserve">- </w:t>
      </w:r>
      <w:r w:rsidRPr="008E138C">
        <w:rPr>
          <w:rFonts w:ascii="Verdana" w:hAnsi="Verdana"/>
          <w:bCs/>
          <w:sz w:val="32"/>
          <w:szCs w:val="32"/>
        </w:rPr>
        <w:t>Биологическое сквашивание сливок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bCs/>
          <w:sz w:val="32"/>
          <w:szCs w:val="32"/>
        </w:rPr>
        <w:t xml:space="preserve"> </w:t>
      </w:r>
      <w:r w:rsidRPr="008E138C">
        <w:rPr>
          <w:rFonts w:ascii="Verdana" w:hAnsi="Verdana"/>
          <w:bCs/>
          <w:sz w:val="32"/>
          <w:szCs w:val="32"/>
        </w:rPr>
        <w:t>(при производстве кислосливочного масла)</w:t>
      </w:r>
      <w:r>
        <w:rPr>
          <w:rFonts w:ascii="Verdana" w:hAnsi="Verdana"/>
          <w:bCs/>
          <w:sz w:val="32"/>
          <w:szCs w:val="32"/>
        </w:rPr>
        <w:t>;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bCs/>
          <w:sz w:val="32"/>
          <w:szCs w:val="32"/>
        </w:rPr>
        <w:t xml:space="preserve">- </w:t>
      </w:r>
      <w:r w:rsidRPr="008E138C">
        <w:rPr>
          <w:rFonts w:ascii="Verdana" w:hAnsi="Verdana"/>
          <w:bCs/>
          <w:sz w:val="32"/>
          <w:szCs w:val="32"/>
        </w:rPr>
        <w:t>Сбивание сливок</w:t>
      </w:r>
      <w:r>
        <w:rPr>
          <w:rFonts w:ascii="Verdana" w:hAnsi="Verdana"/>
          <w:bCs/>
          <w:sz w:val="32"/>
          <w:szCs w:val="32"/>
        </w:rPr>
        <w:t>;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bCs/>
          <w:sz w:val="32"/>
          <w:szCs w:val="32"/>
        </w:rPr>
        <w:t xml:space="preserve">- </w:t>
      </w:r>
      <w:r w:rsidRPr="008E138C">
        <w:rPr>
          <w:rFonts w:ascii="Verdana" w:hAnsi="Verdana"/>
          <w:bCs/>
          <w:sz w:val="32"/>
          <w:szCs w:val="32"/>
        </w:rPr>
        <w:t>Механическая обработка масляного зерна</w:t>
      </w:r>
      <w:r>
        <w:rPr>
          <w:rFonts w:ascii="Verdana" w:hAnsi="Verdana"/>
          <w:bCs/>
          <w:sz w:val="32"/>
          <w:szCs w:val="32"/>
        </w:rPr>
        <w:t>;</w:t>
      </w:r>
    </w:p>
    <w:p w:rsidR="006B2586" w:rsidRPr="008E138C" w:rsidRDefault="006B2586" w:rsidP="008E138C">
      <w:pPr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bCs/>
          <w:sz w:val="32"/>
          <w:szCs w:val="32"/>
        </w:rPr>
        <w:t xml:space="preserve">- </w:t>
      </w:r>
      <w:r w:rsidRPr="008E138C">
        <w:rPr>
          <w:rFonts w:ascii="Verdana" w:hAnsi="Verdana"/>
          <w:bCs/>
          <w:sz w:val="32"/>
          <w:szCs w:val="32"/>
        </w:rPr>
        <w:t>Фасование и упаковка</w:t>
      </w:r>
      <w:r>
        <w:rPr>
          <w:rFonts w:ascii="Verdana" w:hAnsi="Verdana"/>
          <w:bCs/>
          <w:sz w:val="32"/>
          <w:szCs w:val="32"/>
        </w:rPr>
        <w:t>.</w:t>
      </w:r>
    </w:p>
    <w:p w:rsidR="006B2586" w:rsidRDefault="006B2586" w:rsidP="008F055A">
      <w:pPr>
        <w:rPr>
          <w:rFonts w:ascii="Verdana" w:hAnsi="Verdana"/>
          <w:sz w:val="32"/>
          <w:szCs w:val="32"/>
        </w:rPr>
      </w:pP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Масло сливочное (несоленое, соленое, Любительское) и топленое делят на высший и первый сорт.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Доброкачественное масло белого или светло-желтого цвета, консистенция плотная, однородная по всей массе, поверхность на разрезе блестящая, сухая на вид или с наличием мельчайших капелек влаги; вкус и запах — чистый, характерный для данного вида, без посторонних привкусов и запахов.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Топленое масло мягкой, зернистой консистенции, вкус и запах специфический, без посторонних привкусов и запахов.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В растопленном виде топленое масло должно быть прозрачным и без осадка, цвет от белого до светло-желтого, однородный по всей массе.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Стандартом нормируются физико-химические показатели: массовая доля влаги, жира, соли (в соленом масле) и наличие примеси.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Органолептические показатели качества коровьего масла, упаковку и маркировку оценивают по 20-балльной шкале в соответствии с ГОСТ 37-91.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Показатели: оценка в баллах</w:t>
      </w:r>
      <w:r>
        <w:rPr>
          <w:rFonts w:ascii="Verdana" w:hAnsi="Verdana"/>
          <w:sz w:val="32"/>
          <w:szCs w:val="32"/>
        </w:rPr>
        <w:t>: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- </w:t>
      </w:r>
      <w:r w:rsidRPr="008F055A">
        <w:rPr>
          <w:rFonts w:ascii="Verdana" w:hAnsi="Verdana"/>
          <w:sz w:val="32"/>
          <w:szCs w:val="32"/>
        </w:rPr>
        <w:t>Вкус и запах 10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- </w:t>
      </w:r>
      <w:r w:rsidRPr="008F055A">
        <w:rPr>
          <w:rFonts w:ascii="Verdana" w:hAnsi="Verdana"/>
          <w:sz w:val="32"/>
          <w:szCs w:val="32"/>
        </w:rPr>
        <w:t>Консистенция и внешний вид 5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- </w:t>
      </w:r>
      <w:r w:rsidRPr="008F055A">
        <w:rPr>
          <w:rFonts w:ascii="Verdana" w:hAnsi="Verdana"/>
          <w:sz w:val="32"/>
          <w:szCs w:val="32"/>
        </w:rPr>
        <w:t>Цвет 2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- </w:t>
      </w:r>
      <w:r w:rsidRPr="008F055A">
        <w:rPr>
          <w:rFonts w:ascii="Verdana" w:hAnsi="Verdana"/>
          <w:sz w:val="32"/>
          <w:szCs w:val="32"/>
        </w:rPr>
        <w:t>Упаковка и маркировка 3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Итого</w:t>
      </w:r>
      <w:r>
        <w:rPr>
          <w:rFonts w:ascii="Verdana" w:hAnsi="Verdana"/>
          <w:sz w:val="32"/>
          <w:szCs w:val="32"/>
        </w:rPr>
        <w:t>:</w:t>
      </w:r>
      <w:r w:rsidRPr="008F055A">
        <w:rPr>
          <w:rFonts w:ascii="Verdana" w:hAnsi="Verdana"/>
          <w:sz w:val="32"/>
          <w:szCs w:val="32"/>
        </w:rPr>
        <w:t> 20</w:t>
      </w:r>
      <w:r>
        <w:rPr>
          <w:rFonts w:ascii="Verdana" w:hAnsi="Verdana"/>
          <w:sz w:val="32"/>
          <w:szCs w:val="32"/>
        </w:rPr>
        <w:t xml:space="preserve"> баллов.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Если масло получает 13—20 баллов, в том числе вкус и запах не менее 6, такое масло относят к высшему сорту.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При оценке масла 6—12 баллами, по вкусу и запаху — не менее 2 — масло относят к I сорту.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Использование недоброкачественного молока или сливок, нарушение технологического процесса, неправильное хранение могут вызвать различные дефекты масла.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Кормовой привкус — образуется в масле от поедаемых кормов (лук, полынь, чеснок, кислая капуста и пр.).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Прогорклый привкус — возникает вследствие гидролиза и окисления жира под действием ферментов и кислорода воздуха.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Салистый привкус — образуется в результате окисления молочного жира кислородом воздуха.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Крошливая консистенция масло может быть выработано из чрезмерно охлажденных сливок или получено от животных, вскормленных грубыми кормами.</w:t>
      </w:r>
    </w:p>
    <w:p w:rsidR="006B2586" w:rsidRPr="008F055A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Пожелтевшая кромка масла. При длительном хранении поверхность масла приобретает темно-желтый цвет и привкус осалившегося масла. Изменившийся поверхностный слой масла носит название штафф. При зачистке этого слоя масло считается доброкачественным.</w:t>
      </w:r>
    </w:p>
    <w:p w:rsidR="006B2586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8F055A">
        <w:rPr>
          <w:rFonts w:ascii="Verdana" w:hAnsi="Verdana"/>
          <w:sz w:val="32"/>
          <w:szCs w:val="32"/>
        </w:rPr>
        <w:t>Запрещается реализация масла с различными примесями (сыр, творог и др.), а также при наличии плесени во внутренних слоях. Наружная плесень должна быть зачищена.</w:t>
      </w:r>
    </w:p>
    <w:p w:rsidR="006B2586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</w:p>
    <w:p w:rsidR="006B2586" w:rsidRPr="005624A9" w:rsidRDefault="006B2586" w:rsidP="008F055A">
      <w:pPr>
        <w:tabs>
          <w:tab w:val="left" w:pos="2271"/>
        </w:tabs>
        <w:rPr>
          <w:rFonts w:ascii="Verdana" w:hAnsi="Verdana"/>
          <w:b/>
          <w:sz w:val="32"/>
          <w:szCs w:val="32"/>
        </w:rPr>
      </w:pPr>
      <w:r w:rsidRPr="005624A9">
        <w:rPr>
          <w:rFonts w:ascii="Verdana" w:hAnsi="Verdana"/>
          <w:b/>
          <w:sz w:val="32"/>
          <w:szCs w:val="32"/>
        </w:rPr>
        <w:t>Вопрос 3.</w:t>
      </w:r>
    </w:p>
    <w:p w:rsidR="006B2586" w:rsidRDefault="006B2586" w:rsidP="008F055A">
      <w:pPr>
        <w:tabs>
          <w:tab w:val="left" w:pos="2271"/>
        </w:tabs>
        <w:rPr>
          <w:rFonts w:ascii="Verdana" w:hAnsi="Verdana"/>
          <w:sz w:val="32"/>
          <w:szCs w:val="32"/>
        </w:rPr>
      </w:pPr>
      <w:r w:rsidRPr="005624A9">
        <w:rPr>
          <w:rFonts w:ascii="Verdana" w:hAnsi="Verdana"/>
          <w:sz w:val="32"/>
          <w:szCs w:val="32"/>
        </w:rPr>
        <w:t>Очень большое внимание необходимо уделять подготовке/доработке фруктов, овощей перед реализацией. Без предварительного отбора, калибровки и упаковки продукцию вообще скоро будет невозможно цивилизованно продать.</w:t>
      </w:r>
    </w:p>
    <w:p w:rsidR="006B2586" w:rsidRPr="005624A9" w:rsidRDefault="006B2586" w:rsidP="005624A9">
      <w:pPr>
        <w:rPr>
          <w:rFonts w:ascii="Verdana" w:hAnsi="Verdana"/>
          <w:sz w:val="32"/>
          <w:szCs w:val="32"/>
        </w:rPr>
      </w:pPr>
      <w:r w:rsidRPr="005624A9">
        <w:rPr>
          <w:rFonts w:ascii="Verdana" w:hAnsi="Verdana"/>
          <w:sz w:val="32"/>
          <w:szCs w:val="32"/>
        </w:rPr>
        <w:t>Грамотно отобранные, откалиброванные и упакованные плоды позволяют торговле выставлять разные цены на одну и ту же продукцию, тем самым распространять и углублять ассортимент, что значительно увеличивает гибкость и мобильность при работе на рынке с покупателями.</w:t>
      </w:r>
    </w:p>
    <w:p w:rsidR="006B2586" w:rsidRPr="005624A9" w:rsidRDefault="006B2586" w:rsidP="005624A9">
      <w:pPr>
        <w:rPr>
          <w:rFonts w:ascii="Verdana" w:hAnsi="Verdana"/>
          <w:sz w:val="32"/>
          <w:szCs w:val="32"/>
        </w:rPr>
      </w:pPr>
      <w:r w:rsidRPr="005624A9">
        <w:rPr>
          <w:rFonts w:ascii="Verdana" w:hAnsi="Verdana"/>
          <w:i/>
          <w:iCs/>
          <w:sz w:val="32"/>
          <w:szCs w:val="32"/>
        </w:rPr>
        <w:t>Яблоки, груши, томаты, паприку</w:t>
      </w:r>
      <w:r w:rsidRPr="005624A9">
        <w:rPr>
          <w:rFonts w:ascii="Verdana" w:hAnsi="Verdana"/>
          <w:sz w:val="32"/>
          <w:szCs w:val="32"/>
        </w:rPr>
        <w:t xml:space="preserve"> необходимо калибровать по размеру, весу, интенсивности цвета и по форме. </w:t>
      </w:r>
      <w:r w:rsidRPr="005624A9">
        <w:rPr>
          <w:rFonts w:ascii="Verdana" w:hAnsi="Verdana"/>
          <w:i/>
          <w:iCs/>
          <w:sz w:val="32"/>
          <w:szCs w:val="32"/>
        </w:rPr>
        <w:t>Картофель и лук</w:t>
      </w:r>
      <w:r w:rsidRPr="005624A9">
        <w:rPr>
          <w:rFonts w:ascii="Verdana" w:hAnsi="Verdana"/>
          <w:sz w:val="32"/>
          <w:szCs w:val="32"/>
        </w:rPr>
        <w:t xml:space="preserve"> калибруют обычно на 3 фракции по размеру.</w:t>
      </w:r>
    </w:p>
    <w:p w:rsidR="006B2586" w:rsidRPr="005624A9" w:rsidRDefault="006B2586" w:rsidP="005624A9">
      <w:pPr>
        <w:rPr>
          <w:rFonts w:ascii="Verdana" w:hAnsi="Verdana"/>
          <w:sz w:val="32"/>
          <w:szCs w:val="32"/>
        </w:rPr>
      </w:pPr>
      <w:r w:rsidRPr="005624A9">
        <w:rPr>
          <w:rFonts w:ascii="Verdana" w:hAnsi="Verdana"/>
          <w:sz w:val="32"/>
          <w:szCs w:val="32"/>
        </w:rPr>
        <w:t>Хранить плодоовощную продукцию лучше всего в специализированных хранилищах, где обеспечены все условия для поддержания надлежащего режима. Плоды семечковых и косточковых и ягоды лучше хранить в хранилищах-холодильниках с газовым режимом.</w:t>
      </w:r>
    </w:p>
    <w:p w:rsidR="006B2586" w:rsidRPr="005624A9" w:rsidRDefault="006B2586" w:rsidP="005624A9">
      <w:pPr>
        <w:rPr>
          <w:rFonts w:ascii="Verdana" w:hAnsi="Verdana"/>
          <w:sz w:val="32"/>
          <w:szCs w:val="32"/>
        </w:rPr>
      </w:pPr>
      <w:r w:rsidRPr="005624A9">
        <w:rPr>
          <w:rFonts w:ascii="Verdana" w:hAnsi="Verdana"/>
          <w:sz w:val="32"/>
          <w:szCs w:val="32"/>
        </w:rPr>
        <w:t>На практике нужно хранить партии овощей и плодов разного качества, целевого назначения, срока хранения. Для этого используют много способов, которые подбирают дифференцированно.</w:t>
      </w:r>
    </w:p>
    <w:p w:rsidR="006B2586" w:rsidRPr="005624A9" w:rsidRDefault="006B2586" w:rsidP="005624A9">
      <w:pPr>
        <w:rPr>
          <w:rFonts w:ascii="Verdana" w:hAnsi="Verdana"/>
          <w:sz w:val="32"/>
          <w:szCs w:val="32"/>
        </w:rPr>
      </w:pPr>
      <w:r w:rsidRPr="005624A9">
        <w:rPr>
          <w:rFonts w:ascii="Verdana" w:hAnsi="Verdana"/>
          <w:sz w:val="32"/>
          <w:szCs w:val="32"/>
        </w:rPr>
        <w:t>Продукцию обычно размещают в таре (деревянных ящиках, поддонах разной емкости, контейнерах и т.п.). Во вместительных контейнерах и ящичных поддонах транспортируют и хранят картофель, корнеплоды, тыквенные, плоды семечковых, в маловместительных - транспортируют и кратковременно хранят плоды яблони, груши, помидоры, баклажаны, перец и др. В контейнерах вмещается 300-600 кг продукции, в ящичных поддонах и полуконтейнерах - 200-300 кг. Все эти виды тары являются многооборотными, то есть после использования их можно складывать и хранить в межсезонье.</w:t>
      </w:r>
    </w:p>
    <w:p w:rsidR="006B2586" w:rsidRPr="005624A9" w:rsidRDefault="006B2586" w:rsidP="005624A9">
      <w:pPr>
        <w:rPr>
          <w:rFonts w:ascii="Verdana" w:hAnsi="Verdana"/>
          <w:sz w:val="32"/>
          <w:szCs w:val="32"/>
        </w:rPr>
      </w:pPr>
      <w:r w:rsidRPr="005624A9">
        <w:rPr>
          <w:rFonts w:ascii="Verdana" w:hAnsi="Verdana"/>
          <w:sz w:val="32"/>
          <w:szCs w:val="32"/>
        </w:rPr>
        <w:t>Ящики и лотки используют для транспортирования и хранения продукции, которая легко травмируется, - плоды семечковых и косточковых, арбузы, дыни. В них продукция хранится до реализации, тогда как вместительная тара используется до ее сортировки.</w:t>
      </w:r>
    </w:p>
    <w:p w:rsidR="006B2586" w:rsidRPr="005624A9" w:rsidRDefault="006B2586" w:rsidP="005624A9">
      <w:pPr>
        <w:rPr>
          <w:rFonts w:ascii="Verdana" w:hAnsi="Verdana"/>
          <w:sz w:val="32"/>
          <w:szCs w:val="32"/>
        </w:rPr>
      </w:pPr>
      <w:r w:rsidRPr="00D322A8">
        <w:rPr>
          <w:rFonts w:ascii="Verdana" w:hAnsi="Verdana"/>
          <w:sz w:val="32"/>
          <w:szCs w:val="32"/>
        </w:rPr>
        <w:t>Для каждого вида продукции подходит разная упаковка.</w:t>
      </w:r>
      <w:bookmarkStart w:id="0" w:name="_GoBack"/>
      <w:bookmarkEnd w:id="0"/>
    </w:p>
    <w:sectPr w:rsidR="006B2586" w:rsidRPr="005624A9" w:rsidSect="008373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586" w:rsidRDefault="006B2586" w:rsidP="0083739A">
      <w:pPr>
        <w:spacing w:after="0" w:line="240" w:lineRule="auto"/>
      </w:pPr>
      <w:r>
        <w:separator/>
      </w:r>
    </w:p>
  </w:endnote>
  <w:endnote w:type="continuationSeparator" w:id="0">
    <w:p w:rsidR="006B2586" w:rsidRDefault="006B2586" w:rsidP="0083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586" w:rsidRDefault="006B2586" w:rsidP="0083739A">
      <w:pPr>
        <w:spacing w:after="0" w:line="240" w:lineRule="auto"/>
      </w:pPr>
      <w:r>
        <w:separator/>
      </w:r>
    </w:p>
  </w:footnote>
  <w:footnote w:type="continuationSeparator" w:id="0">
    <w:p w:rsidR="006B2586" w:rsidRDefault="006B2586" w:rsidP="00837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.75pt;height:9.75pt" o:bullet="t">
        <v:imagedata r:id="rId1" o:title=""/>
      </v:shape>
    </w:pict>
  </w:numPicBullet>
  <w:numPicBullet w:numPicBulletId="1">
    <w:pict>
      <v:shape id="_x0000_i1029" type="#_x0000_t75" style="width:3in;height:3in" o:bullet="t">
        <v:imagedata r:id="rId2" o:title=""/>
      </v:shape>
    </w:pict>
  </w:numPicBullet>
  <w:abstractNum w:abstractNumId="0">
    <w:nsid w:val="13D326FA"/>
    <w:multiLevelType w:val="hybridMultilevel"/>
    <w:tmpl w:val="73180390"/>
    <w:lvl w:ilvl="0" w:tplc="487C46AA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E61478"/>
    <w:multiLevelType w:val="multilevel"/>
    <w:tmpl w:val="08FC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6A5EE7"/>
    <w:multiLevelType w:val="multilevel"/>
    <w:tmpl w:val="268E6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686C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250"/>
    <w:rsid w:val="00125E4D"/>
    <w:rsid w:val="001F4909"/>
    <w:rsid w:val="003104FD"/>
    <w:rsid w:val="003C37EA"/>
    <w:rsid w:val="005624A9"/>
    <w:rsid w:val="005A3738"/>
    <w:rsid w:val="005D709B"/>
    <w:rsid w:val="006B2586"/>
    <w:rsid w:val="00720E72"/>
    <w:rsid w:val="0083739A"/>
    <w:rsid w:val="00882B92"/>
    <w:rsid w:val="008E138C"/>
    <w:rsid w:val="008F055A"/>
    <w:rsid w:val="008F3E6B"/>
    <w:rsid w:val="00991250"/>
    <w:rsid w:val="00AB16C9"/>
    <w:rsid w:val="00AF2BAF"/>
    <w:rsid w:val="00C369E3"/>
    <w:rsid w:val="00D322A8"/>
    <w:rsid w:val="00D67AF9"/>
    <w:rsid w:val="00E92304"/>
    <w:rsid w:val="00EA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9944BA79-AB46-4122-9C0C-7F45F8F6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83739A"/>
    <w:rPr>
      <w:rFonts w:cs="Times New Roman"/>
    </w:rPr>
  </w:style>
  <w:style w:type="paragraph" w:styleId="a5">
    <w:name w:val="footer"/>
    <w:basedOn w:val="a"/>
    <w:link w:val="a6"/>
    <w:rsid w:val="0083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83739A"/>
    <w:rPr>
      <w:rFonts w:cs="Times New Roman"/>
    </w:rPr>
  </w:style>
  <w:style w:type="paragraph" w:customStyle="1" w:styleId="1">
    <w:name w:val="Абзац списка1"/>
    <w:basedOn w:val="a"/>
    <w:rsid w:val="00EA54C4"/>
    <w:pPr>
      <w:ind w:left="720"/>
      <w:contextualSpacing/>
    </w:pPr>
  </w:style>
  <w:style w:type="character" w:styleId="a7">
    <w:name w:val="Hyperlink"/>
    <w:basedOn w:val="a0"/>
    <w:rsid w:val="00EA54C4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EA5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EA54C4"/>
    <w:rPr>
      <w:rFonts w:ascii="Tahoma" w:hAnsi="Tahoma" w:cs="Tahoma"/>
      <w:sz w:val="16"/>
      <w:szCs w:val="16"/>
    </w:rPr>
  </w:style>
  <w:style w:type="paragraph" w:styleId="aa">
    <w:name w:val="Normal (Web)"/>
    <w:basedOn w:val="a"/>
    <w:semiHidden/>
    <w:rsid w:val="008F055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414141"/>
                                        <w:left w:val="single" w:sz="6" w:space="0" w:color="414141"/>
                                        <w:bottom w:val="single" w:sz="6" w:space="0" w:color="414141"/>
                                        <w:right w:val="single" w:sz="6" w:space="0" w:color="414141"/>
                                      </w:divBdr>
                                    </w:div>
                                  </w:divsChild>
                                </w:div>
                                <w:div w:id="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4.jpeg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A%D0%BE%D0%BD%D1%86%D0%B5%D0%BD%D1%82%D1%80%D0%B0%D1%82" TargetMode="External"/><Relationship Id="rId7" Type="http://schemas.openxmlformats.org/officeDocument/2006/relationships/hyperlink" Target="http://ru.wikipedia.org/wiki/%D0%A4%D0%B0%D0%B9%D0%BB:Ei1.jpg" TargetMode="External"/><Relationship Id="rId12" Type="http://schemas.openxmlformats.org/officeDocument/2006/relationships/hyperlink" Target="http://ru.wikipedia.org/wiki/%D0%9A%D1%83%D1%82%D0%B8%D0%BA%D1%83%D0%BB%D0%B0" TargetMode="External"/><Relationship Id="rId17" Type="http://schemas.openxmlformats.org/officeDocument/2006/relationships/hyperlink" Target="http://ru.wikipedia.org/wiki/%D0%A3%D0%B3%D0%BB%D0%B5%D0%B2%D0%BE%D0%B4%D1%8B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6%D0%B8%D1%80%D1%8B" TargetMode="External"/><Relationship Id="rId20" Type="http://schemas.openxmlformats.org/officeDocument/2006/relationships/hyperlink" Target="http://ru.wikipedia.org/wiki/%D0%9A%D0%BE%D1%80%D0%BE%D0%B2%D1%8C%D0%B5_%D0%BC%D0%BE%D0%BB%D0%BE%D0%BA%D0%B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7%D0%B0%D1%80%D0%BE%D0%B4%D1%8B%D1%88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91%D0%B5%D0%BB%D0%BA%D0%B8" TargetMode="External"/><Relationship Id="rId23" Type="http://schemas.openxmlformats.org/officeDocument/2006/relationships/hyperlink" Target="http://ru.wikipedia.org/wiki/%D0%A2%D0%BE%D0%BF%D0%BB%D1%91%D0%BD%D0%BE%D0%B5_%D0%BC%D0%B0%D1%81%D0%BB%D0%BE" TargetMode="External"/><Relationship Id="rId10" Type="http://schemas.openxmlformats.org/officeDocument/2006/relationships/hyperlink" Target="http://ru.wikipedia.org/wiki/%D0%96%D0%B5%D0%BB%D1%82%D0%BE%D0%BA" TargetMode="External"/><Relationship Id="rId19" Type="http://schemas.openxmlformats.org/officeDocument/2006/relationships/hyperlink" Target="http://ru.wikipedia.org/wiki/%D0%9F%D1%80%D0%BE%D0%B4%D1%83%D0%BA%D1%82%D1%8B_%D0%BF%D0%B8%D1%82%D0%B0%D0%BD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/index.php?title=%D0%A1%D0%BA%D0%BE%D1%80%D0%BB%D1%83%D0%BF%D0%B0&amp;action=edit&amp;redlink=1" TargetMode="External"/><Relationship Id="rId14" Type="http://schemas.openxmlformats.org/officeDocument/2006/relationships/hyperlink" Target="http://ru.wikipedia.org/wiki/%D0%AD%D0%BD%D0%B5%D1%80%D0%B3%D0%B5%D1%82%D0%B8%D1%87%D0%B5%D1%81%D0%BA%D0%B0%D1%8F_%D1%86%D0%B5%D0%BD%D0%BD%D0%BE%D1%81%D1%82%D1%8C" TargetMode="External"/><Relationship Id="rId22" Type="http://schemas.openxmlformats.org/officeDocument/2006/relationships/hyperlink" Target="http://ru.wikipedia.org/wiki/%D0%9C%D0%BE%D0%BB%D0%BE%D1%87%D0%BD%D1%8B%D0%B9_%D0%B6%D0%B8%D1%80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Контрольная работа №1</vt:lpstr>
    </vt:vector>
  </TitlesOfParts>
  <Company/>
  <LinksUpToDate>false</LinksUpToDate>
  <CharactersWithSpaces>16203</CharactersWithSpaces>
  <SharedDoc>false</SharedDoc>
  <HLinks>
    <vt:vector size="90" baseType="variant">
      <vt:variant>
        <vt:i4>2752596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http://ru.wikipedia.org/wiki/%D0%A2%D0%BE%D0%BF%D0%BB%D1%91%D0%BD%D0%BE%D0%B5_%D0%BC%D0%B0%D1%81%D0%BB%D0%BE</vt:lpwstr>
      </vt:variant>
      <vt:variant>
        <vt:lpwstr/>
      </vt:variant>
      <vt:variant>
        <vt:i4>7536651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http://ru.wikipedia.org/wiki/%D0%9C%D0%BE%D0%BB%D0%BE%D1%87%D0%BD%D1%8B%D0%B9_%D0%B6%D0%B8%D1%80</vt:lpwstr>
      </vt:variant>
      <vt:variant>
        <vt:lpwstr/>
      </vt:variant>
      <vt:variant>
        <vt:i4>5439515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http://ru.wikipedia.org/wiki/%D0%9A%D0%BE%D0%BD%D1%86%D0%B5%D0%BD%D1%82%D1%80%D0%B0%D1%82</vt:lpwstr>
      </vt:variant>
      <vt:variant>
        <vt:lpwstr/>
      </vt:variant>
      <vt:variant>
        <vt:i4>8257626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http://ru.wikipedia.org/wiki/%D0%9A%D0%BE%D1%80%D0%BE%D0%B2%D1%8C%D0%B5_%D0%BC%D0%BE%D0%BB%D0%BE%D0%BA%D0%BE</vt:lpwstr>
      </vt:variant>
      <vt:variant>
        <vt:lpwstr/>
      </vt:variant>
      <vt:variant>
        <vt:i4>2818140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http://ru.wikipedia.org/wiki/%D0%9F%D1%80%D0%BE%D0%B4%D1%83%D0%BA%D1%82%D1%8B_%D0%BF%D0%B8%D1%82%D0%B0%D0%BD%D0%B8%D1%8F</vt:lpwstr>
      </vt:variant>
      <vt:variant>
        <vt:lpwstr/>
      </vt:variant>
      <vt:variant>
        <vt:i4>5242906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http://ru.wikipedia.org/wiki/%D0%A3%D0%B3%D0%BB%D0%B5%D0%B2%D0%BE%D0%B4%D1%8B</vt:lpwstr>
      </vt:variant>
      <vt:variant>
        <vt:lpwstr/>
      </vt:variant>
      <vt:variant>
        <vt:i4>5439504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http://ru.wikipedia.org/wiki/%D0%96%D0%B8%D1%80%D1%8B</vt:lpwstr>
      </vt:variant>
      <vt:variant>
        <vt:lpwstr/>
      </vt:variant>
      <vt:variant>
        <vt:i4>2359400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http://ru.wikipedia.org/wiki/%D0%91%D0%B5%D0%BB%D0%BA%D0%B8</vt:lpwstr>
      </vt:variant>
      <vt:variant>
        <vt:lpwstr/>
      </vt:variant>
      <vt:variant>
        <vt:i4>589859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http://ru.wikipedia.org/wiki/%D0%AD%D0%BD%D0%B5%D1%80%D0%B3%D0%B5%D1%82%D0%B8%D1%87%D0%B5%D1%81%D0%BA%D0%B0%D1%8F_%D1%86%D0%B5%D0%BD%D0%BD%D0%BE%D1%81%D1%82%D1%8C</vt:lpwstr>
      </vt:variant>
      <vt:variant>
        <vt:lpwstr/>
      </vt:variant>
      <vt:variant>
        <vt:i4>524358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http://ru.wikipedia.org/wiki/%D0%9A%D1%83%D1%82%D0%B8%D0%BA%D1%83%D0%BB%D0%B0</vt:lpwstr>
      </vt:variant>
      <vt:variant>
        <vt:lpwstr/>
      </vt:variant>
      <vt:variant>
        <vt:i4>8323179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http://ru.wikipedia.org/wiki/%D0%97%D0%B0%D1%80%D0%BE%D0%B4%D1%8B%D1%88</vt:lpwstr>
      </vt:variant>
      <vt:variant>
        <vt:lpwstr/>
      </vt:variant>
      <vt:variant>
        <vt:i4>524312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http://ru.wikipedia.org/wiki/%D0%96%D0%B5%D0%BB%D1%82%D0%BE%D0%BA</vt:lpwstr>
      </vt:variant>
      <vt:variant>
        <vt:lpwstr/>
      </vt:variant>
      <vt:variant>
        <vt:i4>1900619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http://ru.wikipedia.org/w/index.php?title=%D0%A1%D0%BA%D0%BE%D1%80%D0%BB%D1%83%D0%BF%D0%B0&amp;action=edit&amp;redlink=1</vt:lpwstr>
      </vt:variant>
      <vt:variant>
        <vt:lpwstr/>
      </vt:variant>
      <vt:variant>
        <vt:i4>393295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http://ru.wikipedia.org/wiki/%D0%A4%D0%B0%D0%B9%D0%BB:Ei1.jpg</vt:lpwstr>
      </vt:variant>
      <vt:variant>
        <vt:lpwstr/>
      </vt:variant>
      <vt:variant>
        <vt:i4>393295</vt:i4>
      </vt:variant>
      <vt:variant>
        <vt:i4>13998</vt:i4>
      </vt:variant>
      <vt:variant>
        <vt:i4>1026</vt:i4>
      </vt:variant>
      <vt:variant>
        <vt:i4>4</vt:i4>
      </vt:variant>
      <vt:variant>
        <vt:lpwstr>http://ru.wikipedia.org/wiki/%D0%A4%D0%B0%D0%B9%D0%BB:Ei1.jp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Контрольная работа №1</dc:title>
  <dc:subject/>
  <dc:creator>Аленька</dc:creator>
  <cp:keywords/>
  <dc:description/>
  <cp:lastModifiedBy>admin</cp:lastModifiedBy>
  <cp:revision>2</cp:revision>
  <dcterms:created xsi:type="dcterms:W3CDTF">2014-03-29T13:03:00Z</dcterms:created>
  <dcterms:modified xsi:type="dcterms:W3CDTF">2014-03-29T13:03:00Z</dcterms:modified>
</cp:coreProperties>
</file>