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Министерство образования и науки </w:t>
      </w:r>
      <w:r w:rsidR="00C01429" w:rsidRPr="002A21E4">
        <w:rPr>
          <w:noProof/>
          <w:color w:val="000000"/>
          <w:sz w:val="28"/>
          <w:szCs w:val="28"/>
        </w:rPr>
        <w:t>Р</w:t>
      </w:r>
      <w:r w:rsidRPr="002A21E4">
        <w:rPr>
          <w:noProof/>
          <w:color w:val="000000"/>
          <w:sz w:val="28"/>
          <w:szCs w:val="28"/>
        </w:rPr>
        <w:t xml:space="preserve">оссийской </w:t>
      </w:r>
      <w:r w:rsidR="00C01429" w:rsidRPr="002A21E4">
        <w:rPr>
          <w:noProof/>
          <w:color w:val="000000"/>
          <w:sz w:val="28"/>
          <w:szCs w:val="28"/>
        </w:rPr>
        <w:t>Ф</w:t>
      </w:r>
      <w:r w:rsidRPr="002A21E4">
        <w:rPr>
          <w:noProof/>
          <w:color w:val="000000"/>
          <w:sz w:val="28"/>
          <w:szCs w:val="28"/>
        </w:rPr>
        <w:t>едерации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Тюменская Государственная </w:t>
      </w:r>
      <w:r w:rsidR="008758CE" w:rsidRPr="002A21E4">
        <w:rPr>
          <w:noProof/>
          <w:color w:val="000000"/>
          <w:sz w:val="28"/>
          <w:szCs w:val="28"/>
        </w:rPr>
        <w:t>академия искусств и культуры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Кафедра </w:t>
      </w:r>
      <w:r w:rsidR="008758CE" w:rsidRPr="002A21E4">
        <w:rPr>
          <w:noProof/>
          <w:color w:val="000000"/>
          <w:sz w:val="28"/>
          <w:szCs w:val="28"/>
        </w:rPr>
        <w:t>режиссуры театрализованных представлений и праздников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Заочное отделение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8758CE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8758CE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8758CE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8758CE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8758CE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2A21E4">
        <w:rPr>
          <w:noProof/>
          <w:color w:val="000000"/>
          <w:sz w:val="28"/>
          <w:szCs w:val="32"/>
        </w:rPr>
        <w:t>Контрольная работа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По дисциплине: «</w:t>
      </w:r>
      <w:r w:rsidR="00572C04">
        <w:rPr>
          <w:noProof/>
          <w:color w:val="000000"/>
          <w:sz w:val="28"/>
          <w:szCs w:val="28"/>
        </w:rPr>
        <w:t>Р</w:t>
      </w:r>
      <w:r w:rsidR="00C01429" w:rsidRPr="002A21E4">
        <w:rPr>
          <w:noProof/>
          <w:color w:val="000000"/>
          <w:sz w:val="28"/>
          <w:szCs w:val="28"/>
        </w:rPr>
        <w:t>ежиссур</w:t>
      </w:r>
      <w:r w:rsidR="00572C04">
        <w:rPr>
          <w:noProof/>
          <w:color w:val="000000"/>
          <w:sz w:val="28"/>
          <w:szCs w:val="28"/>
        </w:rPr>
        <w:t>а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C01429" w:rsidRPr="002A21E4">
        <w:rPr>
          <w:noProof/>
          <w:color w:val="000000"/>
          <w:sz w:val="28"/>
          <w:szCs w:val="28"/>
        </w:rPr>
        <w:t>театрализованных представлений</w:t>
      </w:r>
      <w:r w:rsidRPr="002A21E4">
        <w:rPr>
          <w:noProof/>
          <w:color w:val="000000"/>
          <w:sz w:val="28"/>
          <w:szCs w:val="28"/>
        </w:rPr>
        <w:t>»</w:t>
      </w:r>
    </w:p>
    <w:p w:rsidR="008758CE" w:rsidRPr="002A21E4" w:rsidRDefault="003D1FE7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Тема:</w:t>
      </w:r>
    </w:p>
    <w:p w:rsidR="00FB4DE2" w:rsidRPr="002A21E4" w:rsidRDefault="00FB4DE2" w:rsidP="008758CE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2A21E4">
        <w:rPr>
          <w:b/>
          <w:noProof/>
          <w:color w:val="000000"/>
          <w:sz w:val="28"/>
          <w:szCs w:val="28"/>
        </w:rPr>
        <w:t>«</w:t>
      </w:r>
      <w:r w:rsidR="003D1FE7" w:rsidRPr="002A21E4">
        <w:rPr>
          <w:b/>
          <w:noProof/>
          <w:color w:val="000000"/>
          <w:sz w:val="28"/>
          <w:szCs w:val="28"/>
        </w:rPr>
        <w:t>Видовое и жанровое р</w:t>
      </w:r>
      <w:r w:rsidR="000E2437" w:rsidRPr="002A21E4">
        <w:rPr>
          <w:b/>
          <w:noProof/>
          <w:color w:val="000000"/>
          <w:sz w:val="28"/>
          <w:szCs w:val="28"/>
        </w:rPr>
        <w:t>азнообразие концертных</w:t>
      </w:r>
      <w:r w:rsidR="008758CE" w:rsidRPr="002A21E4">
        <w:rPr>
          <w:b/>
          <w:noProof/>
          <w:color w:val="000000"/>
          <w:sz w:val="28"/>
          <w:szCs w:val="28"/>
        </w:rPr>
        <w:t xml:space="preserve"> </w:t>
      </w:r>
      <w:r w:rsidR="000E2437" w:rsidRPr="002A21E4">
        <w:rPr>
          <w:b/>
          <w:noProof/>
          <w:color w:val="000000"/>
          <w:sz w:val="28"/>
          <w:szCs w:val="28"/>
        </w:rPr>
        <w:t>программ</w:t>
      </w:r>
      <w:r w:rsidRPr="002A21E4">
        <w:rPr>
          <w:b/>
          <w:noProof/>
          <w:color w:val="000000"/>
          <w:sz w:val="28"/>
          <w:szCs w:val="28"/>
        </w:rPr>
        <w:t>»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758CE" w:rsidRPr="002A21E4" w:rsidRDefault="00FB4DE2" w:rsidP="008758CE">
      <w:pPr>
        <w:spacing w:line="360" w:lineRule="auto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Выполнила: Белицкая О.Б.</w:t>
      </w:r>
    </w:p>
    <w:p w:rsidR="00FB4DE2" w:rsidRPr="002A21E4" w:rsidRDefault="00FB4DE2" w:rsidP="008758CE">
      <w:pPr>
        <w:spacing w:line="360" w:lineRule="auto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Проверил: </w:t>
      </w:r>
      <w:r w:rsidR="008C7392" w:rsidRPr="002A21E4">
        <w:rPr>
          <w:noProof/>
          <w:color w:val="000000"/>
          <w:sz w:val="28"/>
          <w:szCs w:val="28"/>
        </w:rPr>
        <w:t>Федоренко В.А.</w:t>
      </w: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B4DE2" w:rsidRPr="002A21E4" w:rsidRDefault="00FB4DE2" w:rsidP="008758C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</w:rPr>
        <w:t>г. Тюмень, июнь 2007г.</w:t>
      </w:r>
    </w:p>
    <w:p w:rsidR="00FB4DE2" w:rsidRPr="002A21E4" w:rsidRDefault="008758CE" w:rsidP="008758CE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2A21E4">
        <w:rPr>
          <w:rFonts w:ascii="Times New Roman" w:hAnsi="Times New Roman"/>
          <w:noProof/>
          <w:color w:val="000000"/>
          <w:sz w:val="28"/>
          <w:szCs w:val="32"/>
        </w:rPr>
        <w:br w:type="page"/>
      </w:r>
      <w:r w:rsidR="00FB4DE2" w:rsidRPr="002A21E4">
        <w:rPr>
          <w:rFonts w:ascii="Times New Roman" w:hAnsi="Times New Roman"/>
          <w:noProof/>
          <w:color w:val="000000"/>
          <w:sz w:val="28"/>
          <w:szCs w:val="32"/>
        </w:rPr>
        <w:t>Введение</w:t>
      </w:r>
    </w:p>
    <w:p w:rsidR="00FB4DE2" w:rsidRPr="002A21E4" w:rsidRDefault="00FB4DE2" w:rsidP="008758CE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FB4DE2" w:rsidRPr="002A21E4" w:rsidRDefault="00FB4DE2" w:rsidP="008758CE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A21E4">
        <w:rPr>
          <w:rFonts w:ascii="Times New Roman" w:hAnsi="Times New Roman"/>
          <w:noProof/>
          <w:color w:val="000000"/>
          <w:sz w:val="28"/>
          <w:szCs w:val="28"/>
        </w:rPr>
        <w:t>Когда говорят о театрализации, то всегда имеют в виду явление, принадлежащее области искусства, связанное образным решением, имеют в виду обращение к эмоциональной сфере человеческого восприятия, так как эмоции - важнейшее качество, компонент именно художественного творчества.</w:t>
      </w:r>
    </w:p>
    <w:p w:rsidR="00FB4DE2" w:rsidRPr="002A21E4" w:rsidRDefault="00FB4DE2" w:rsidP="008758CE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A21E4">
        <w:rPr>
          <w:rFonts w:ascii="Times New Roman" w:hAnsi="Times New Roman"/>
          <w:noProof/>
          <w:color w:val="000000"/>
          <w:sz w:val="28"/>
          <w:szCs w:val="28"/>
        </w:rPr>
        <w:t>Театрализация предполагает возможность преподнесения в художественной форме и именно театральными</w:t>
      </w:r>
      <w:r w:rsidR="008758CE" w:rsidRPr="002A21E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A21E4">
        <w:rPr>
          <w:rFonts w:ascii="Times New Roman" w:hAnsi="Times New Roman"/>
          <w:noProof/>
          <w:color w:val="000000"/>
          <w:sz w:val="28"/>
          <w:szCs w:val="28"/>
        </w:rPr>
        <w:t>средствами той или иной идеи. А в применении к представлениям, родственным массовым праздникам, вечерам, концертам, слово "театрализация" может означать лишь органическое сочетание нетеатрального, жизненного, непосредственно связанного о жизненной и общественной практикой и другими видами деятельности людей с одной стороны и с другой-</w:t>
      </w:r>
      <w:r w:rsidR="008758CE" w:rsidRPr="002A21E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A21E4">
        <w:rPr>
          <w:rFonts w:ascii="Times New Roman" w:hAnsi="Times New Roman"/>
          <w:noProof/>
          <w:color w:val="000000"/>
          <w:sz w:val="28"/>
          <w:szCs w:val="28"/>
        </w:rPr>
        <w:t>художественного материала, образного. Это сочетание, этот своеобразный "сплав" жизненного (иными словами - документального) и художественного создаётся с целью определённого воздействия на публику. Иначе говоря "начало художественно-образное сливается здесь воедино с началом утилитарным (дидактическим, агитационным, пропагандистским), и ему подчиняется".</w:t>
      </w:r>
    </w:p>
    <w:p w:rsidR="00FB4DE2" w:rsidRPr="002A21E4" w:rsidRDefault="00FB4DE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1429" w:rsidRPr="002A21E4" w:rsidRDefault="008758CE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2A21E4">
        <w:rPr>
          <w:noProof/>
          <w:color w:val="000000"/>
          <w:sz w:val="28"/>
          <w:szCs w:val="32"/>
        </w:rPr>
        <w:br w:type="page"/>
      </w:r>
      <w:r w:rsidR="00C01429" w:rsidRPr="002A21E4">
        <w:rPr>
          <w:noProof/>
          <w:color w:val="000000"/>
          <w:sz w:val="28"/>
          <w:szCs w:val="32"/>
        </w:rPr>
        <w:t>Видовое и жанровое разнообразие концертных</w:t>
      </w:r>
      <w:r w:rsidRPr="002A21E4">
        <w:rPr>
          <w:noProof/>
          <w:color w:val="000000"/>
          <w:sz w:val="28"/>
          <w:szCs w:val="32"/>
        </w:rPr>
        <w:t xml:space="preserve"> </w:t>
      </w:r>
      <w:r w:rsidR="00D53271">
        <w:rPr>
          <w:noProof/>
          <w:color w:val="000000"/>
          <w:sz w:val="28"/>
          <w:szCs w:val="32"/>
        </w:rPr>
        <w:t>программ</w:t>
      </w:r>
    </w:p>
    <w:p w:rsidR="00C01429" w:rsidRPr="002A21E4" w:rsidRDefault="00C01429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Концерт - от итальянского «кончерто» - состязание, соревнование. Конечно же, на сцене не происходит явной борьбы, в которой кто-то должен победить, кто-то проиграть, но глубинный подтекст слова сохраняется. Ведь каждый исполнитель, вышедший на сцену, ждет признания, аплодисментов и не хочет выглядеть хуже других. Обеспечить успех каждому исполнителю, тем более, если это дети, самая главная педагогическая и режиссерская задача организатора концерта.</w:t>
      </w:r>
    </w:p>
    <w:p w:rsidR="00BD6ACB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Концерты принято подразделять на различные виды. Прежде всего, по их целевому назначению:</w:t>
      </w:r>
    </w:p>
    <w:p w:rsidR="00BD6ACB" w:rsidRPr="002A21E4" w:rsidRDefault="00BD6ACB" w:rsidP="008758CE">
      <w:pPr>
        <w:numPr>
          <w:ilvl w:val="0"/>
          <w:numId w:val="3"/>
        </w:numPr>
        <w:tabs>
          <w:tab w:val="clear" w:pos="115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>О</w:t>
      </w:r>
      <w:r w:rsidR="00FD3FED" w:rsidRPr="002A21E4">
        <w:rPr>
          <w:iCs/>
          <w:noProof/>
          <w:color w:val="000000"/>
          <w:sz w:val="28"/>
          <w:szCs w:val="28"/>
        </w:rPr>
        <w:t>тчетные</w:t>
      </w:r>
      <w:r w:rsidR="008758CE" w:rsidRPr="002A21E4">
        <w:rPr>
          <w:iCs/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 xml:space="preserve">(например, творческий коллектив отчитывается перед </w:t>
      </w:r>
      <w:r w:rsidR="006620F2" w:rsidRPr="002A21E4">
        <w:rPr>
          <w:noProof/>
          <w:color w:val="000000"/>
          <w:sz w:val="28"/>
          <w:szCs w:val="28"/>
        </w:rPr>
        <w:t>городом</w:t>
      </w:r>
      <w:r w:rsidR="00FD3FED" w:rsidRPr="002A21E4">
        <w:rPr>
          <w:noProof/>
          <w:color w:val="000000"/>
          <w:sz w:val="28"/>
          <w:szCs w:val="28"/>
        </w:rPr>
        <w:t xml:space="preserve"> за прошедший творческий год или за свою поездку куда-нибудь), </w:t>
      </w:r>
    </w:p>
    <w:p w:rsidR="006620F2" w:rsidRPr="002A21E4" w:rsidRDefault="006620F2" w:rsidP="008758CE">
      <w:pPr>
        <w:numPr>
          <w:ilvl w:val="0"/>
          <w:numId w:val="3"/>
        </w:numPr>
        <w:tabs>
          <w:tab w:val="clear" w:pos="1159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>К</w:t>
      </w:r>
      <w:r w:rsidR="00FD3FED" w:rsidRPr="002A21E4">
        <w:rPr>
          <w:iCs/>
          <w:noProof/>
          <w:color w:val="000000"/>
          <w:sz w:val="28"/>
          <w:szCs w:val="28"/>
        </w:rPr>
        <w:t xml:space="preserve">онкурсные </w:t>
      </w:r>
      <w:r w:rsidR="00FD3FED" w:rsidRPr="002A21E4">
        <w:rPr>
          <w:noProof/>
          <w:color w:val="000000"/>
          <w:sz w:val="28"/>
          <w:szCs w:val="28"/>
        </w:rPr>
        <w:t xml:space="preserve">(участие в смотре художественной самодеятельности), </w:t>
      </w:r>
    </w:p>
    <w:p w:rsidR="00BD6ACB" w:rsidRPr="002A21E4" w:rsidRDefault="00FD3FED" w:rsidP="008758CE">
      <w:pPr>
        <w:numPr>
          <w:ilvl w:val="0"/>
          <w:numId w:val="3"/>
        </w:numPr>
        <w:tabs>
          <w:tab w:val="clear" w:pos="1159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праздничные </w:t>
      </w:r>
      <w:r w:rsidRPr="002A21E4">
        <w:rPr>
          <w:noProof/>
          <w:color w:val="000000"/>
          <w:sz w:val="28"/>
          <w:szCs w:val="28"/>
        </w:rPr>
        <w:t>(выступление в честь праздника</w:t>
      </w:r>
      <w:r w:rsidR="006620F2" w:rsidRPr="002A21E4">
        <w:rPr>
          <w:noProof/>
          <w:color w:val="000000"/>
          <w:sz w:val="28"/>
          <w:szCs w:val="28"/>
        </w:rPr>
        <w:t>,</w:t>
      </w:r>
      <w:r w:rsidRPr="002A21E4">
        <w:rPr>
          <w:noProof/>
          <w:color w:val="000000"/>
          <w:sz w:val="28"/>
          <w:szCs w:val="28"/>
        </w:rPr>
        <w:t xml:space="preserve"> и в программе всего праздника), </w:t>
      </w:r>
    </w:p>
    <w:p w:rsidR="00FD3FED" w:rsidRPr="002A21E4" w:rsidRDefault="00FD3FED" w:rsidP="008758CE">
      <w:pPr>
        <w:numPr>
          <w:ilvl w:val="0"/>
          <w:numId w:val="3"/>
        </w:numPr>
        <w:tabs>
          <w:tab w:val="clear" w:pos="1159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юбилейные </w:t>
      </w:r>
      <w:r w:rsidRPr="002A21E4">
        <w:rPr>
          <w:noProof/>
          <w:color w:val="000000"/>
          <w:sz w:val="28"/>
          <w:szCs w:val="28"/>
        </w:rPr>
        <w:t xml:space="preserve">(юбилей </w:t>
      </w:r>
      <w:r w:rsidR="006620F2" w:rsidRPr="002A21E4">
        <w:rPr>
          <w:noProof/>
          <w:color w:val="000000"/>
          <w:sz w:val="28"/>
          <w:szCs w:val="28"/>
        </w:rPr>
        <w:t>ДК</w:t>
      </w:r>
      <w:r w:rsidRPr="002A21E4">
        <w:rPr>
          <w:noProof/>
          <w:color w:val="000000"/>
          <w:sz w:val="28"/>
          <w:szCs w:val="28"/>
        </w:rPr>
        <w:t>, юбилей коллектива самодеятельности и т.п.).</w:t>
      </w:r>
    </w:p>
    <w:p w:rsidR="006620F2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Занимаясь подготовкой концерта, организатору важно посмотреть на него и с других позиций. </w:t>
      </w:r>
    </w:p>
    <w:p w:rsidR="006620F2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Концерты подразделяются и по месту постановки.</w:t>
      </w:r>
    </w:p>
    <w:p w:rsidR="006620F2" w:rsidRPr="002A21E4" w:rsidRDefault="00FD3FED" w:rsidP="008758CE">
      <w:pPr>
        <w:numPr>
          <w:ilvl w:val="0"/>
          <w:numId w:val="3"/>
        </w:numPr>
        <w:tabs>
          <w:tab w:val="clear" w:pos="1159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стационарным </w:t>
      </w:r>
      <w:r w:rsidRPr="002A21E4">
        <w:rPr>
          <w:noProof/>
          <w:color w:val="000000"/>
          <w:sz w:val="28"/>
          <w:szCs w:val="28"/>
        </w:rPr>
        <w:t>(выступление на своей привычной сцене)</w:t>
      </w:r>
      <w:r w:rsidRPr="002A21E4">
        <w:rPr>
          <w:iCs/>
          <w:noProof/>
          <w:color w:val="000000"/>
          <w:sz w:val="28"/>
          <w:szCs w:val="28"/>
        </w:rPr>
        <w:t xml:space="preserve"> </w:t>
      </w:r>
    </w:p>
    <w:p w:rsidR="006620F2" w:rsidRPr="002A21E4" w:rsidRDefault="00FD3FED" w:rsidP="008758CE">
      <w:pPr>
        <w:numPr>
          <w:ilvl w:val="0"/>
          <w:numId w:val="3"/>
        </w:numPr>
        <w:tabs>
          <w:tab w:val="clear" w:pos="1159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>выездным</w:t>
      </w:r>
      <w:r w:rsidR="006620F2" w:rsidRPr="002A21E4">
        <w:rPr>
          <w:iCs/>
          <w:noProof/>
          <w:color w:val="000000"/>
          <w:sz w:val="28"/>
          <w:szCs w:val="28"/>
        </w:rPr>
        <w:t xml:space="preserve"> или</w:t>
      </w:r>
      <w:r w:rsidRPr="002A21E4">
        <w:rPr>
          <w:iCs/>
          <w:noProof/>
          <w:color w:val="000000"/>
          <w:sz w:val="28"/>
          <w:szCs w:val="28"/>
        </w:rPr>
        <w:t xml:space="preserve"> гастрольным.</w:t>
      </w:r>
    </w:p>
    <w:p w:rsidR="006620F2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Концерты подразделяются и по составу участников.</w:t>
      </w:r>
    </w:p>
    <w:p w:rsidR="006620F2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В программе могут быть задействованы и взрослые, и дети, и даже профессиональные исполнители вместе с исполнителями-любителями.</w:t>
      </w:r>
    </w:p>
    <w:p w:rsidR="006620F2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В зависимости от числа участников концерты подразделяются на</w:t>
      </w:r>
      <w:r w:rsidR="006620F2" w:rsidRPr="002A21E4">
        <w:rPr>
          <w:noProof/>
          <w:color w:val="000000"/>
          <w:sz w:val="28"/>
          <w:szCs w:val="28"/>
        </w:rPr>
        <w:t>:</w:t>
      </w:r>
      <w:r w:rsidRPr="002A21E4">
        <w:rPr>
          <w:noProof/>
          <w:color w:val="000000"/>
          <w:sz w:val="28"/>
          <w:szCs w:val="28"/>
        </w:rPr>
        <w:t xml:space="preserve"> </w:t>
      </w:r>
    </w:p>
    <w:p w:rsidR="006620F2" w:rsidRPr="002A21E4" w:rsidRDefault="00FD3FED" w:rsidP="008758CE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сольные </w:t>
      </w:r>
      <w:r w:rsidRPr="002A21E4">
        <w:rPr>
          <w:noProof/>
          <w:color w:val="000000"/>
          <w:sz w:val="28"/>
          <w:szCs w:val="28"/>
        </w:rPr>
        <w:t xml:space="preserve">(выступления одного исполнителя), </w:t>
      </w:r>
    </w:p>
    <w:p w:rsidR="006620F2" w:rsidRPr="002A21E4" w:rsidRDefault="00FD3FED" w:rsidP="008758CE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групповые </w:t>
      </w:r>
      <w:r w:rsidRPr="002A21E4">
        <w:rPr>
          <w:noProof/>
          <w:color w:val="000000"/>
          <w:sz w:val="28"/>
          <w:szCs w:val="28"/>
        </w:rPr>
        <w:t xml:space="preserve">(выступления группы исполнителей - ансамбль, коллектив и т.п.) </w:t>
      </w:r>
    </w:p>
    <w:p w:rsidR="006620F2" w:rsidRPr="002A21E4" w:rsidRDefault="00FD3FED" w:rsidP="008758CE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 xml:space="preserve">смешанные </w:t>
      </w:r>
      <w:r w:rsidRPr="002A21E4">
        <w:rPr>
          <w:noProof/>
          <w:color w:val="000000"/>
          <w:sz w:val="28"/>
          <w:szCs w:val="28"/>
        </w:rPr>
        <w:t>(выступления в одной концертной программе и отдельных солистов, и групп, и ансамблей.).</w:t>
      </w:r>
    </w:p>
    <w:p w:rsidR="000A260F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Концерты подразделяются и по составу аудитории, для которой они проводятся. На практике чаще всего встречаются три таких вида: концерты для </w:t>
      </w:r>
      <w:r w:rsidRPr="002A21E4">
        <w:rPr>
          <w:iCs/>
          <w:noProof/>
          <w:color w:val="000000"/>
          <w:sz w:val="28"/>
          <w:szCs w:val="28"/>
        </w:rPr>
        <w:t xml:space="preserve">взрослой аудитории, </w:t>
      </w:r>
      <w:r w:rsidRPr="002A21E4">
        <w:rPr>
          <w:noProof/>
          <w:color w:val="000000"/>
          <w:sz w:val="28"/>
          <w:szCs w:val="28"/>
        </w:rPr>
        <w:t xml:space="preserve">для </w:t>
      </w:r>
      <w:r w:rsidRPr="002A21E4">
        <w:rPr>
          <w:iCs/>
          <w:noProof/>
          <w:color w:val="000000"/>
          <w:sz w:val="28"/>
          <w:szCs w:val="28"/>
        </w:rPr>
        <w:t xml:space="preserve">детской аудитории </w:t>
      </w:r>
      <w:r w:rsidRPr="002A21E4">
        <w:rPr>
          <w:noProof/>
          <w:color w:val="000000"/>
          <w:sz w:val="28"/>
          <w:szCs w:val="28"/>
        </w:rPr>
        <w:t xml:space="preserve">и для </w:t>
      </w:r>
      <w:r w:rsidRPr="002A21E4">
        <w:rPr>
          <w:iCs/>
          <w:noProof/>
          <w:color w:val="000000"/>
          <w:sz w:val="28"/>
          <w:szCs w:val="28"/>
        </w:rPr>
        <w:t xml:space="preserve">смешанной аудитории. </w:t>
      </w:r>
      <w:r w:rsidRPr="002A21E4">
        <w:rPr>
          <w:noProof/>
          <w:color w:val="000000"/>
          <w:sz w:val="28"/>
          <w:szCs w:val="28"/>
        </w:rPr>
        <w:t xml:space="preserve">Организатору необходимо это знать, поскольку требования аудитории многое диктуют. Детская аудитория требует точного расчета концерта во времени, поскольку дети быстро устают. С детской аудиторией важно очень тщательно продумывать подбор номеров, их расстановку, дети любят зрелищность, они против монотонности, хотят больше веселых и смешных номеров. </w:t>
      </w:r>
    </w:p>
    <w:p w:rsidR="000A260F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Взрослая аудитория более восприимчива и к глубинно-содержательным номерам, более терпима, не устает от продолжительного концерта. Наибольшую сложность представляют собой концерты для смешанной аудитории. 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Трудно учесть интересы всех возрастных категорий зрителя. Разный возраст, разный уровень социальной зрелости, отношении к жизни, разный уровень культуры, разные возможности осмысления художественного материала, представленного на сцене исполнителями, требуют продуманности и соответствующей подачи каждого номера.</w:t>
      </w:r>
    </w:p>
    <w:p w:rsidR="000A260F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Организатору важно видеть и то, каким по содержанию является концерт, который он готовит. По содержанию концерты бывают</w:t>
      </w:r>
      <w:r w:rsidR="000A260F" w:rsidRPr="002A21E4">
        <w:rPr>
          <w:noProof/>
          <w:color w:val="000000"/>
          <w:sz w:val="28"/>
          <w:szCs w:val="28"/>
        </w:rPr>
        <w:t>:</w:t>
      </w:r>
    </w:p>
    <w:p w:rsidR="000A260F" w:rsidRPr="002A21E4" w:rsidRDefault="00FD3FED" w:rsidP="008758CE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>тематические (</w:t>
      </w:r>
      <w:r w:rsidRPr="002A21E4">
        <w:rPr>
          <w:noProof/>
          <w:color w:val="000000"/>
          <w:sz w:val="28"/>
          <w:szCs w:val="28"/>
        </w:rPr>
        <w:t xml:space="preserve">посвященные одной теме) </w:t>
      </w:r>
    </w:p>
    <w:p w:rsidR="00FD3FED" w:rsidRPr="002A21E4" w:rsidRDefault="00FD3FED" w:rsidP="008758CE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A21E4">
        <w:rPr>
          <w:iCs/>
          <w:noProof/>
          <w:color w:val="000000"/>
          <w:sz w:val="28"/>
          <w:szCs w:val="28"/>
        </w:rPr>
        <w:t>политемные</w:t>
      </w:r>
      <w:r w:rsidR="008758CE" w:rsidRPr="002A21E4">
        <w:rPr>
          <w:iCs/>
          <w:noProof/>
          <w:color w:val="000000"/>
          <w:sz w:val="28"/>
          <w:szCs w:val="28"/>
        </w:rPr>
        <w:t xml:space="preserve"> </w:t>
      </w:r>
      <w:r w:rsidRPr="002A21E4">
        <w:rPr>
          <w:noProof/>
          <w:color w:val="000000"/>
          <w:sz w:val="28"/>
          <w:szCs w:val="28"/>
        </w:rPr>
        <w:t>(с разными тематическими блоками и направлениями).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bCs/>
          <w:noProof/>
          <w:color w:val="000000"/>
          <w:sz w:val="28"/>
          <w:szCs w:val="28"/>
        </w:rPr>
        <w:t xml:space="preserve">Тематические </w:t>
      </w:r>
      <w:r w:rsidRPr="002A21E4">
        <w:rPr>
          <w:noProof/>
          <w:color w:val="000000"/>
          <w:sz w:val="28"/>
          <w:szCs w:val="28"/>
        </w:rPr>
        <w:t xml:space="preserve">концерты в свою очередь, подразделяются на </w:t>
      </w:r>
      <w:r w:rsidRPr="002A21E4">
        <w:rPr>
          <w:iCs/>
          <w:noProof/>
          <w:color w:val="000000"/>
          <w:sz w:val="28"/>
          <w:szCs w:val="28"/>
        </w:rPr>
        <w:t xml:space="preserve">сюжетные и бессюжетные. </w:t>
      </w:r>
      <w:r w:rsidRPr="002A21E4">
        <w:rPr>
          <w:noProof/>
          <w:color w:val="000000"/>
          <w:sz w:val="28"/>
          <w:szCs w:val="28"/>
        </w:rPr>
        <w:t>В сюжетном концерте все номера подчинены единому сюжетному ходу, а в бессюжетном - номера подаются по другим замыслам и мотивам организатора.</w:t>
      </w:r>
    </w:p>
    <w:p w:rsidR="000A260F" w:rsidRPr="002A21E4" w:rsidRDefault="00FD3FED" w:rsidP="008758CE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Концерты подразделяются </w:t>
      </w:r>
      <w:r w:rsidR="000A260F" w:rsidRPr="002A21E4">
        <w:rPr>
          <w:noProof/>
          <w:color w:val="000000"/>
          <w:sz w:val="28"/>
          <w:szCs w:val="28"/>
        </w:rPr>
        <w:t xml:space="preserve">и в зависимости от числа жанров </w:t>
      </w:r>
      <w:r w:rsidRPr="002A21E4">
        <w:rPr>
          <w:noProof/>
          <w:color w:val="000000"/>
          <w:sz w:val="28"/>
          <w:szCs w:val="28"/>
        </w:rPr>
        <w:t xml:space="preserve">известны </w:t>
      </w:r>
      <w:r w:rsidRPr="002A21E4">
        <w:rPr>
          <w:iCs/>
          <w:noProof/>
          <w:color w:val="000000"/>
          <w:sz w:val="28"/>
          <w:szCs w:val="28"/>
        </w:rPr>
        <w:t xml:space="preserve">жанровые </w:t>
      </w:r>
      <w:r w:rsidRPr="002A21E4">
        <w:rPr>
          <w:noProof/>
          <w:color w:val="000000"/>
          <w:sz w:val="28"/>
          <w:szCs w:val="28"/>
        </w:rPr>
        <w:t>концерт</w:t>
      </w:r>
      <w:r w:rsidR="000A260F" w:rsidRPr="002A21E4">
        <w:rPr>
          <w:noProof/>
          <w:color w:val="000000"/>
          <w:sz w:val="28"/>
          <w:szCs w:val="28"/>
        </w:rPr>
        <w:t xml:space="preserve">ы (литературные или только лишь </w:t>
      </w:r>
      <w:r w:rsidRPr="002A21E4">
        <w:rPr>
          <w:noProof/>
          <w:color w:val="000000"/>
          <w:sz w:val="28"/>
          <w:szCs w:val="28"/>
        </w:rPr>
        <w:t xml:space="preserve">хореография: музыкальные концерты) </w:t>
      </w:r>
      <w:r w:rsidRPr="002A21E4">
        <w:rPr>
          <w:iCs/>
          <w:noProof/>
          <w:color w:val="000000"/>
          <w:sz w:val="28"/>
          <w:szCs w:val="28"/>
        </w:rPr>
        <w:t xml:space="preserve">многожанровые </w:t>
      </w:r>
      <w:r w:rsidR="000A260F" w:rsidRPr="002A21E4">
        <w:rPr>
          <w:noProof/>
          <w:color w:val="000000"/>
          <w:sz w:val="28"/>
          <w:szCs w:val="28"/>
        </w:rPr>
        <w:t xml:space="preserve">которые </w:t>
      </w:r>
      <w:r w:rsidRPr="002A21E4">
        <w:rPr>
          <w:noProof/>
          <w:color w:val="000000"/>
          <w:sz w:val="28"/>
          <w:szCs w:val="28"/>
        </w:rPr>
        <w:t xml:space="preserve">чаще всего даются </w:t>
      </w:r>
      <w:r w:rsidRPr="002A21E4">
        <w:rPr>
          <w:iCs/>
          <w:noProof/>
          <w:color w:val="000000"/>
          <w:sz w:val="28"/>
          <w:szCs w:val="28"/>
        </w:rPr>
        <w:t>сборными.</w:t>
      </w:r>
    </w:p>
    <w:p w:rsidR="00D30152" w:rsidRPr="002A21E4" w:rsidRDefault="000A260F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В сборном концерте встречаются </w:t>
      </w:r>
      <w:r w:rsidR="00FD3FED" w:rsidRPr="002A21E4">
        <w:rPr>
          <w:noProof/>
          <w:color w:val="000000"/>
          <w:sz w:val="28"/>
          <w:szCs w:val="28"/>
        </w:rPr>
        <w:t>разные исполнители, разные жанры: песни, стих</w:t>
      </w:r>
      <w:r w:rsidRPr="002A21E4">
        <w:rPr>
          <w:noProof/>
          <w:color w:val="000000"/>
          <w:sz w:val="28"/>
          <w:szCs w:val="28"/>
        </w:rPr>
        <w:t xml:space="preserve">и, проза, танцы, </w:t>
      </w:r>
      <w:r w:rsidR="00FD3FED" w:rsidRPr="002A21E4">
        <w:rPr>
          <w:noProof/>
          <w:color w:val="000000"/>
          <w:sz w:val="28"/>
          <w:szCs w:val="28"/>
        </w:rPr>
        <w:t xml:space="preserve">цирковые номера, отрывки из спектаклей и т.д. Приступая к работе над сборным концертом, </w:t>
      </w:r>
      <w:r w:rsidR="00FD3FED" w:rsidRPr="002A21E4">
        <w:rPr>
          <w:iCs/>
          <w:noProof/>
          <w:color w:val="000000"/>
          <w:sz w:val="28"/>
          <w:szCs w:val="28"/>
        </w:rPr>
        <w:t>надо</w:t>
      </w:r>
      <w:r w:rsidR="00FD3FED" w:rsidRPr="002A21E4">
        <w:rPr>
          <w:noProof/>
          <w:color w:val="000000"/>
          <w:sz w:val="28"/>
          <w:szCs w:val="28"/>
        </w:rPr>
        <w:t xml:space="preserve"> помнить об основных принципах его организации.</w:t>
      </w:r>
      <w:r w:rsidRPr="002A21E4">
        <w:rPr>
          <w:noProof/>
          <w:color w:val="000000"/>
          <w:sz w:val="28"/>
          <w:szCs w:val="28"/>
        </w:rPr>
        <w:t xml:space="preserve"> </w:t>
      </w:r>
    </w:p>
    <w:p w:rsidR="000A260F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1. </w:t>
      </w:r>
      <w:r w:rsidR="00FD3FED" w:rsidRPr="002A21E4">
        <w:rPr>
          <w:noProof/>
          <w:color w:val="000000"/>
          <w:sz w:val="28"/>
          <w:szCs w:val="28"/>
        </w:rPr>
        <w:t>Учесть время всех номеро</w:t>
      </w:r>
      <w:r w:rsidR="000A260F" w:rsidRPr="002A21E4">
        <w:rPr>
          <w:noProof/>
          <w:color w:val="000000"/>
          <w:sz w:val="28"/>
          <w:szCs w:val="28"/>
        </w:rPr>
        <w:t xml:space="preserve">в и концерта в целом, поскольку </w:t>
      </w:r>
      <w:r w:rsidR="00FD3FED" w:rsidRPr="002A21E4">
        <w:rPr>
          <w:noProof/>
          <w:color w:val="000000"/>
          <w:sz w:val="28"/>
          <w:szCs w:val="28"/>
        </w:rPr>
        <w:t>психология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восприятия такова, что если зритель переступил через «границу» усталости, то никакие, д</w:t>
      </w:r>
      <w:r w:rsidR="000A260F" w:rsidRPr="002A21E4">
        <w:rPr>
          <w:noProof/>
          <w:color w:val="000000"/>
          <w:sz w:val="28"/>
          <w:szCs w:val="28"/>
        </w:rPr>
        <w:t xml:space="preserve">аже самые интересные концертные </w:t>
      </w:r>
      <w:r w:rsidR="00FD3FED" w:rsidRPr="002A21E4">
        <w:rPr>
          <w:noProof/>
          <w:color w:val="000000"/>
          <w:sz w:val="28"/>
          <w:szCs w:val="28"/>
        </w:rPr>
        <w:t>номера не будут им восприняты д</w:t>
      </w:r>
      <w:r w:rsidR="000A260F" w:rsidRPr="002A21E4">
        <w:rPr>
          <w:noProof/>
          <w:color w:val="000000"/>
          <w:sz w:val="28"/>
          <w:szCs w:val="28"/>
        </w:rPr>
        <w:t xml:space="preserve">олжным образом. Если концертная </w:t>
      </w:r>
      <w:r w:rsidR="00FD3FED" w:rsidRPr="002A21E4">
        <w:rPr>
          <w:noProof/>
          <w:color w:val="000000"/>
          <w:sz w:val="28"/>
          <w:szCs w:val="28"/>
        </w:rPr>
        <w:t>программа расширяется, то, порой,</w:t>
      </w:r>
      <w:r w:rsidR="000A260F" w:rsidRPr="002A21E4">
        <w:rPr>
          <w:noProof/>
          <w:color w:val="000000"/>
          <w:sz w:val="28"/>
          <w:szCs w:val="28"/>
        </w:rPr>
        <w:t xml:space="preserve"> уместно сделать концерт в двух </w:t>
      </w:r>
      <w:r w:rsidR="00FD3FED" w:rsidRPr="002A21E4">
        <w:rPr>
          <w:noProof/>
          <w:color w:val="000000"/>
          <w:sz w:val="28"/>
          <w:szCs w:val="28"/>
        </w:rPr>
        <w:t>отделениях с перерывом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для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зрителей. Первое отделение концерта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должно тогда нести на себе большую</w:t>
      </w:r>
      <w:r w:rsidR="000A260F" w:rsidRPr="002A21E4">
        <w:rPr>
          <w:noProof/>
          <w:color w:val="000000"/>
          <w:sz w:val="28"/>
          <w:szCs w:val="28"/>
        </w:rPr>
        <w:t xml:space="preserve"> содержательную нагрузку и быть </w:t>
      </w:r>
      <w:r w:rsidR="00FD3FED" w:rsidRPr="002A21E4">
        <w:rPr>
          <w:noProof/>
          <w:color w:val="000000"/>
          <w:sz w:val="28"/>
          <w:szCs w:val="28"/>
        </w:rPr>
        <w:t xml:space="preserve">больше по времени, а второе - содержать более зрелищные номера и </w:t>
      </w:r>
      <w:r w:rsidR="000A260F" w:rsidRPr="002A21E4">
        <w:rPr>
          <w:noProof/>
          <w:color w:val="000000"/>
          <w:sz w:val="28"/>
          <w:szCs w:val="28"/>
        </w:rPr>
        <w:t xml:space="preserve">по </w:t>
      </w:r>
      <w:r w:rsidR="00FD3FED" w:rsidRPr="002A21E4">
        <w:rPr>
          <w:noProof/>
          <w:color w:val="000000"/>
          <w:sz w:val="28"/>
          <w:szCs w:val="28"/>
        </w:rPr>
        <w:t>времени быть соответственно короче первого.</w:t>
      </w:r>
    </w:p>
    <w:p w:rsidR="00FD3FED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2. </w:t>
      </w:r>
      <w:r w:rsidR="00FD3FED" w:rsidRPr="002A21E4">
        <w:rPr>
          <w:noProof/>
          <w:color w:val="000000"/>
          <w:sz w:val="28"/>
          <w:szCs w:val="28"/>
        </w:rPr>
        <w:t>При расстановке номеров при</w:t>
      </w:r>
      <w:r w:rsidR="000A260F" w:rsidRPr="002A21E4">
        <w:rPr>
          <w:noProof/>
          <w:color w:val="000000"/>
          <w:sz w:val="28"/>
          <w:szCs w:val="28"/>
        </w:rPr>
        <w:t xml:space="preserve">ходится в первую очередь решать </w:t>
      </w:r>
      <w:r w:rsidR="00FD3FED" w:rsidRPr="002A21E4">
        <w:rPr>
          <w:noProof/>
          <w:color w:val="000000"/>
          <w:sz w:val="28"/>
          <w:szCs w:val="28"/>
        </w:rPr>
        <w:t>чисто организационные, техн</w:t>
      </w:r>
      <w:r w:rsidR="000A260F" w:rsidRPr="002A21E4">
        <w:rPr>
          <w:noProof/>
          <w:color w:val="000000"/>
          <w:sz w:val="28"/>
          <w:szCs w:val="28"/>
        </w:rPr>
        <w:t xml:space="preserve">ические проблемы, которые могут </w:t>
      </w:r>
      <w:r w:rsidR="00FD3FED" w:rsidRPr="002A21E4">
        <w:rPr>
          <w:noProof/>
          <w:color w:val="000000"/>
          <w:sz w:val="28"/>
          <w:szCs w:val="28"/>
        </w:rPr>
        <w:t>помешать потом, если их не учесть</w:t>
      </w:r>
      <w:r w:rsidR="000A260F" w:rsidRPr="002A21E4">
        <w:rPr>
          <w:noProof/>
          <w:color w:val="000000"/>
          <w:sz w:val="28"/>
          <w:szCs w:val="28"/>
        </w:rPr>
        <w:t xml:space="preserve"> вовремя, даже самым интересным </w:t>
      </w:r>
      <w:r w:rsidR="00FD3FED" w:rsidRPr="002A21E4">
        <w:rPr>
          <w:noProof/>
          <w:color w:val="000000"/>
          <w:sz w:val="28"/>
          <w:szCs w:val="28"/>
        </w:rPr>
        <w:t>номерам. На сцене важно вовремя у</w:t>
      </w:r>
      <w:r w:rsidR="000A260F" w:rsidRPr="002A21E4">
        <w:rPr>
          <w:noProof/>
          <w:color w:val="000000"/>
          <w:sz w:val="28"/>
          <w:szCs w:val="28"/>
        </w:rPr>
        <w:t xml:space="preserve">честь, как и когда вывести хор, </w:t>
      </w:r>
      <w:r w:rsidR="00FD3FED" w:rsidRPr="002A21E4">
        <w:rPr>
          <w:noProof/>
          <w:color w:val="000000"/>
          <w:sz w:val="28"/>
          <w:szCs w:val="28"/>
        </w:rPr>
        <w:t>куда деть стоящий на сцене рояль, кот</w:t>
      </w:r>
      <w:r w:rsidR="000A260F" w:rsidRPr="002A21E4">
        <w:rPr>
          <w:noProof/>
          <w:color w:val="000000"/>
          <w:sz w:val="28"/>
          <w:szCs w:val="28"/>
        </w:rPr>
        <w:t xml:space="preserve">орый то бывает нужен, то мешает </w:t>
      </w:r>
      <w:r w:rsidR="00FD3FED" w:rsidRPr="002A21E4">
        <w:rPr>
          <w:noProof/>
          <w:color w:val="000000"/>
          <w:sz w:val="28"/>
          <w:szCs w:val="28"/>
        </w:rPr>
        <w:t>другим номерам и т.д.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Важно не допускать однообра</w:t>
      </w:r>
      <w:r w:rsidR="000A260F" w:rsidRPr="002A21E4">
        <w:rPr>
          <w:noProof/>
          <w:color w:val="000000"/>
          <w:sz w:val="28"/>
          <w:szCs w:val="28"/>
        </w:rPr>
        <w:t xml:space="preserve">зия в расстановке номеров по их </w:t>
      </w:r>
      <w:r w:rsidRPr="002A21E4">
        <w:rPr>
          <w:noProof/>
          <w:color w:val="000000"/>
          <w:sz w:val="28"/>
          <w:szCs w:val="28"/>
        </w:rPr>
        <w:t>жанру, настроению. Если звучала песня, то после нее не стоит снова</w:t>
      </w:r>
      <w:r w:rsidR="000A260F" w:rsidRPr="002A21E4">
        <w:rPr>
          <w:noProof/>
          <w:color w:val="000000"/>
          <w:sz w:val="28"/>
          <w:szCs w:val="28"/>
        </w:rPr>
        <w:t xml:space="preserve"> </w:t>
      </w:r>
      <w:r w:rsidRPr="002A21E4">
        <w:rPr>
          <w:noProof/>
          <w:color w:val="000000"/>
          <w:sz w:val="28"/>
          <w:szCs w:val="28"/>
        </w:rPr>
        <w:t>пускать другие песни. Если было сти</w:t>
      </w:r>
      <w:r w:rsidR="000A260F" w:rsidRPr="002A21E4">
        <w:rPr>
          <w:noProof/>
          <w:color w:val="000000"/>
          <w:sz w:val="28"/>
          <w:szCs w:val="28"/>
        </w:rPr>
        <w:t xml:space="preserve">хотворение, то после него лучше </w:t>
      </w:r>
      <w:r w:rsidRPr="002A21E4">
        <w:rPr>
          <w:noProof/>
          <w:color w:val="000000"/>
          <w:sz w:val="28"/>
          <w:szCs w:val="28"/>
        </w:rPr>
        <w:t>воспримутся песни, танцы, а слов</w:t>
      </w:r>
      <w:r w:rsidR="000A260F" w:rsidRPr="002A21E4">
        <w:rPr>
          <w:noProof/>
          <w:color w:val="000000"/>
          <w:sz w:val="28"/>
          <w:szCs w:val="28"/>
        </w:rPr>
        <w:t xml:space="preserve">о здесь уже будет приниматься с </w:t>
      </w:r>
      <w:r w:rsidRPr="002A21E4">
        <w:rPr>
          <w:noProof/>
          <w:color w:val="000000"/>
          <w:sz w:val="28"/>
          <w:szCs w:val="28"/>
        </w:rPr>
        <w:t xml:space="preserve">пониженным вниманием. Если звучала </w:t>
      </w:r>
      <w:r w:rsidR="000A260F" w:rsidRPr="002A21E4">
        <w:rPr>
          <w:noProof/>
          <w:color w:val="000000"/>
          <w:sz w:val="28"/>
          <w:szCs w:val="28"/>
        </w:rPr>
        <w:t xml:space="preserve">грустная мелодия, то не стоит и </w:t>
      </w:r>
      <w:r w:rsidRPr="002A21E4">
        <w:rPr>
          <w:noProof/>
          <w:color w:val="000000"/>
          <w:sz w:val="28"/>
          <w:szCs w:val="28"/>
        </w:rPr>
        <w:t>дальше держать долгое время зрителей в минорной тональност</w:t>
      </w:r>
      <w:r w:rsidR="000A260F" w:rsidRPr="002A21E4">
        <w:rPr>
          <w:noProof/>
          <w:color w:val="000000"/>
          <w:sz w:val="28"/>
          <w:szCs w:val="28"/>
        </w:rPr>
        <w:t xml:space="preserve">и других </w:t>
      </w:r>
      <w:r w:rsidRPr="002A21E4">
        <w:rPr>
          <w:noProof/>
          <w:color w:val="000000"/>
          <w:sz w:val="28"/>
          <w:szCs w:val="28"/>
        </w:rPr>
        <w:t>номеров.</w:t>
      </w:r>
    </w:p>
    <w:p w:rsidR="00FD3FED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3. </w:t>
      </w:r>
      <w:r w:rsidR="00FD3FED" w:rsidRPr="002A21E4">
        <w:rPr>
          <w:noProof/>
          <w:color w:val="000000"/>
          <w:sz w:val="28"/>
          <w:szCs w:val="28"/>
        </w:rPr>
        <w:t>Организатору важно, каждый номер концерта ставить в выгодные для исполнителя условия</w:t>
      </w:r>
      <w:r w:rsidR="000A260F" w:rsidRPr="002A21E4">
        <w:rPr>
          <w:noProof/>
          <w:color w:val="000000"/>
          <w:sz w:val="28"/>
          <w:szCs w:val="28"/>
        </w:rPr>
        <w:t xml:space="preserve">. Важно, чтобы юный исполнитель </w:t>
      </w:r>
      <w:r w:rsidR="00FD3FED" w:rsidRPr="002A21E4">
        <w:rPr>
          <w:noProof/>
          <w:color w:val="000000"/>
          <w:sz w:val="28"/>
          <w:szCs w:val="28"/>
        </w:rPr>
        <w:t>испытал чувство радости от выступления и успеха.</w:t>
      </w:r>
    </w:p>
    <w:p w:rsidR="00FD3FED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4. </w:t>
      </w:r>
      <w:r w:rsidR="00FD3FED" w:rsidRPr="002A21E4">
        <w:rPr>
          <w:noProof/>
          <w:color w:val="000000"/>
          <w:sz w:val="28"/>
          <w:szCs w:val="28"/>
        </w:rPr>
        <w:t xml:space="preserve">Концерт пройдет с успехом, </w:t>
      </w:r>
      <w:r w:rsidR="000A260F" w:rsidRPr="002A21E4">
        <w:rPr>
          <w:noProof/>
          <w:color w:val="000000"/>
          <w:sz w:val="28"/>
          <w:szCs w:val="28"/>
        </w:rPr>
        <w:t xml:space="preserve">если его программа составлена с </w:t>
      </w:r>
      <w:r w:rsidR="00FD3FED" w:rsidRPr="002A21E4">
        <w:rPr>
          <w:noProof/>
          <w:color w:val="000000"/>
          <w:sz w:val="28"/>
          <w:szCs w:val="28"/>
        </w:rPr>
        <w:t>учетом нарастания зрительского интереса. Самые зрелищные,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динамичные, яркие номера лучше расп</w:t>
      </w:r>
      <w:r w:rsidR="000A260F" w:rsidRPr="002A21E4">
        <w:rPr>
          <w:noProof/>
          <w:color w:val="000000"/>
          <w:sz w:val="28"/>
          <w:szCs w:val="28"/>
        </w:rPr>
        <w:t xml:space="preserve">ределить по принципу нарастания </w:t>
      </w:r>
      <w:r w:rsidR="00FD3FED" w:rsidRPr="002A21E4">
        <w:rPr>
          <w:noProof/>
          <w:color w:val="000000"/>
          <w:sz w:val="28"/>
          <w:szCs w:val="28"/>
        </w:rPr>
        <w:t>ближе к финалу.</w:t>
      </w:r>
    </w:p>
    <w:p w:rsidR="00FD3FED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5. </w:t>
      </w:r>
      <w:r w:rsidR="00FD3FED" w:rsidRPr="002A21E4">
        <w:rPr>
          <w:noProof/>
          <w:color w:val="000000"/>
          <w:sz w:val="28"/>
          <w:szCs w:val="28"/>
        </w:rPr>
        <w:t>Немаловажно сразу же реш</w:t>
      </w:r>
      <w:r w:rsidR="000A260F" w:rsidRPr="002A21E4">
        <w:rPr>
          <w:noProof/>
          <w:color w:val="000000"/>
          <w:sz w:val="28"/>
          <w:szCs w:val="28"/>
        </w:rPr>
        <w:t xml:space="preserve">ить вопрос, с какого эффектного </w:t>
      </w:r>
      <w:r w:rsidR="00FD3FED" w:rsidRPr="002A21E4">
        <w:rPr>
          <w:noProof/>
          <w:color w:val="000000"/>
          <w:sz w:val="28"/>
          <w:szCs w:val="28"/>
        </w:rPr>
        <w:t>номера начать концерт, чтобы сраз</w:t>
      </w:r>
      <w:r w:rsidR="000A260F" w:rsidRPr="002A21E4">
        <w:rPr>
          <w:noProof/>
          <w:color w:val="000000"/>
          <w:sz w:val="28"/>
          <w:szCs w:val="28"/>
        </w:rPr>
        <w:t xml:space="preserve">у захватить внимание зрителя, и </w:t>
      </w:r>
      <w:r w:rsidR="00FD3FED" w:rsidRPr="002A21E4">
        <w:rPr>
          <w:noProof/>
          <w:color w:val="000000"/>
          <w:sz w:val="28"/>
          <w:szCs w:val="28"/>
        </w:rPr>
        <w:t xml:space="preserve">каким ярким заключительным номером </w:t>
      </w:r>
      <w:r w:rsidR="000A260F" w:rsidRPr="002A21E4">
        <w:rPr>
          <w:noProof/>
          <w:color w:val="000000"/>
          <w:sz w:val="28"/>
          <w:szCs w:val="28"/>
        </w:rPr>
        <w:t xml:space="preserve">поставить «точку» в конце всего </w:t>
      </w:r>
      <w:r w:rsidR="00FD3FED" w:rsidRPr="002A21E4">
        <w:rPr>
          <w:noProof/>
          <w:color w:val="000000"/>
          <w:sz w:val="28"/>
          <w:szCs w:val="28"/>
        </w:rPr>
        <w:t>концерта. Вялое инертное начало ра</w:t>
      </w:r>
      <w:r w:rsidR="000A260F" w:rsidRPr="002A21E4">
        <w:rPr>
          <w:noProof/>
          <w:color w:val="000000"/>
          <w:sz w:val="28"/>
          <w:szCs w:val="28"/>
        </w:rPr>
        <w:t xml:space="preserve">зочарует зрителя и в дальнейшем </w:t>
      </w:r>
      <w:r w:rsidR="00FD3FED" w:rsidRPr="002A21E4">
        <w:rPr>
          <w:noProof/>
          <w:color w:val="000000"/>
          <w:sz w:val="28"/>
          <w:szCs w:val="28"/>
        </w:rPr>
        <w:t>выправить программу и привлечь внимание к ней будет сложнее. А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размытый, не запоминающийся номер в конце концерта может</w:t>
      </w:r>
      <w:r w:rsidR="008758CE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>испортить впечатление от всего кон</w:t>
      </w:r>
      <w:r w:rsidR="000A260F" w:rsidRPr="002A21E4">
        <w:rPr>
          <w:noProof/>
          <w:color w:val="000000"/>
          <w:sz w:val="28"/>
          <w:szCs w:val="28"/>
        </w:rPr>
        <w:t xml:space="preserve">церта, даже если его составляли </w:t>
      </w:r>
      <w:r w:rsidR="00FD3FED" w:rsidRPr="002A21E4">
        <w:rPr>
          <w:noProof/>
          <w:color w:val="000000"/>
          <w:sz w:val="28"/>
          <w:szCs w:val="28"/>
        </w:rPr>
        <w:t>неплохие номера в начале.</w:t>
      </w:r>
    </w:p>
    <w:p w:rsidR="00FD3FED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6. </w:t>
      </w:r>
      <w:r w:rsidR="00FD3FED" w:rsidRPr="002A21E4">
        <w:rPr>
          <w:noProof/>
          <w:color w:val="000000"/>
          <w:sz w:val="28"/>
          <w:szCs w:val="28"/>
        </w:rPr>
        <w:t xml:space="preserve">Иногда несколько номеров </w:t>
      </w:r>
      <w:r w:rsidR="000A260F" w:rsidRPr="002A21E4">
        <w:rPr>
          <w:noProof/>
          <w:color w:val="000000"/>
          <w:sz w:val="28"/>
          <w:szCs w:val="28"/>
        </w:rPr>
        <w:t xml:space="preserve">в программе естественнее подать </w:t>
      </w:r>
      <w:r w:rsidR="00FD3FED" w:rsidRPr="002A21E4">
        <w:rPr>
          <w:noProof/>
          <w:color w:val="000000"/>
          <w:sz w:val="28"/>
          <w:szCs w:val="28"/>
        </w:rPr>
        <w:t>единым концертным блок</w:t>
      </w:r>
      <w:r w:rsidR="000A260F" w:rsidRPr="002A21E4">
        <w:rPr>
          <w:noProof/>
          <w:color w:val="000000"/>
          <w:sz w:val="28"/>
          <w:szCs w:val="28"/>
        </w:rPr>
        <w:t xml:space="preserve">ом. Например, несколько номеров </w:t>
      </w:r>
      <w:r w:rsidR="00FD3FED" w:rsidRPr="002A21E4">
        <w:rPr>
          <w:noProof/>
          <w:color w:val="000000"/>
          <w:sz w:val="28"/>
          <w:szCs w:val="28"/>
        </w:rPr>
        <w:t>фольклорного жанра удобнее подать под одним каким-то знаком,</w:t>
      </w:r>
      <w:r w:rsidR="000A260F" w:rsidRPr="002A21E4">
        <w:rPr>
          <w:noProof/>
          <w:color w:val="000000"/>
          <w:sz w:val="28"/>
          <w:szCs w:val="28"/>
        </w:rPr>
        <w:t xml:space="preserve"> </w:t>
      </w:r>
      <w:r w:rsidR="00FD3FED" w:rsidRPr="002A21E4">
        <w:rPr>
          <w:noProof/>
          <w:color w:val="000000"/>
          <w:sz w:val="28"/>
          <w:szCs w:val="28"/>
        </w:rPr>
        <w:t xml:space="preserve">объявив этот блок соответствующим </w:t>
      </w:r>
      <w:r w:rsidR="000A260F" w:rsidRPr="002A21E4">
        <w:rPr>
          <w:noProof/>
          <w:color w:val="000000"/>
          <w:sz w:val="28"/>
          <w:szCs w:val="28"/>
        </w:rPr>
        <w:t xml:space="preserve">образом. В одном концерте может </w:t>
      </w:r>
      <w:r w:rsidR="00FD3FED" w:rsidRPr="002A21E4">
        <w:rPr>
          <w:noProof/>
          <w:color w:val="000000"/>
          <w:sz w:val="28"/>
          <w:szCs w:val="28"/>
        </w:rPr>
        <w:t>сложиться несколько подобных блоков</w:t>
      </w:r>
      <w:r w:rsidR="000A260F" w:rsidRPr="002A21E4">
        <w:rPr>
          <w:noProof/>
          <w:color w:val="000000"/>
          <w:sz w:val="28"/>
          <w:szCs w:val="28"/>
        </w:rPr>
        <w:t xml:space="preserve"> и при умелой мотивации интерес </w:t>
      </w:r>
      <w:r w:rsidR="00FD3FED" w:rsidRPr="002A21E4">
        <w:rPr>
          <w:noProof/>
          <w:color w:val="000000"/>
          <w:sz w:val="28"/>
          <w:szCs w:val="28"/>
        </w:rPr>
        <w:t>к программе не снижается.</w:t>
      </w:r>
    </w:p>
    <w:p w:rsidR="00D30152" w:rsidRPr="002A21E4" w:rsidRDefault="00D30152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7. </w:t>
      </w:r>
      <w:r w:rsidR="00FD3FED" w:rsidRPr="002A21E4">
        <w:rPr>
          <w:noProof/>
          <w:color w:val="000000"/>
          <w:sz w:val="28"/>
          <w:szCs w:val="28"/>
        </w:rPr>
        <w:t>Важно заботиться и о целостн</w:t>
      </w:r>
      <w:r w:rsidR="000A260F" w:rsidRPr="002A21E4">
        <w:rPr>
          <w:noProof/>
          <w:color w:val="000000"/>
          <w:sz w:val="28"/>
          <w:szCs w:val="28"/>
        </w:rPr>
        <w:t xml:space="preserve">ости впечатления по поводу всей </w:t>
      </w:r>
      <w:r w:rsidR="00FD3FED" w:rsidRPr="002A21E4">
        <w:rPr>
          <w:noProof/>
          <w:color w:val="000000"/>
          <w:sz w:val="28"/>
          <w:szCs w:val="28"/>
        </w:rPr>
        <w:t>концертной программы, помнить о ее развитии, динамике.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Сборный концерт, как правило, гибкий, мобильный. Сценарий такого концерта не отличается большой сложностью. Это, в основном, текст для ведущего. Текст между концертными номерами, в таком концерте называется иногда связками, «нырками». Жесткой сцепки между номерами в сборном концерте нет, и при необходимости умелый конферансье может что-то поменять даже по ходу концерта.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Тематический концерт строится по всем тем же законам, что и сборный, но его номера раскрывают какую-либо тему и придерживаются ее. Для того чтобы поставить тематический концерт, организатору его, порой не хватает имеющихся номеров и репетируются, разучиваются специально подходящие к данной теме номера концерта. А в сборном концерте номера используются те, что есть.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Среди всех названных видов концертов особое внимание приходится уделять театрализованному концерту, поскольку из всех концертных форм самый зрелищный, яркий, масштабный, и самый трудный и по замыслу, и по его организации и воплощению.</w:t>
      </w:r>
    </w:p>
    <w:p w:rsidR="003E0FA3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>Театрализованный концерт всегда тематический в своей основе. Такие концерты чаще всего готовятся</w:t>
      </w:r>
      <w:r w:rsidR="003E0FA3" w:rsidRPr="002A21E4">
        <w:rPr>
          <w:noProof/>
          <w:color w:val="000000"/>
          <w:sz w:val="28"/>
          <w:szCs w:val="28"/>
        </w:rPr>
        <w:t>,</w:t>
      </w:r>
      <w:r w:rsidRPr="002A21E4">
        <w:rPr>
          <w:noProof/>
          <w:color w:val="000000"/>
          <w:sz w:val="28"/>
          <w:szCs w:val="28"/>
        </w:rPr>
        <w:t xml:space="preserve"> и посвящаются значительной дате, большому празднику, торжеству. Значимость придает ему размах. В таком концерте используются многие технические средства, участвуют большие исполнительские коллективы, задействует большая сценическая площадка. Такой концерт чаще всего имеет сюжетную линию, сквозных героев, как в театре. Именно по этим основным признакам театра - сюжету и игре актеров и называется такой вид концерта - театрализованным. </w:t>
      </w:r>
    </w:p>
    <w:p w:rsidR="00FD3FED" w:rsidRPr="002A21E4" w:rsidRDefault="00FD3FED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28"/>
        </w:rPr>
        <w:t xml:space="preserve">Все художественные номера концерт, вплетаются в канву сюжета. Для такого концерта приходится немало потрудиться и сценаристу, и постановщику, и исполнителям. Сюжетная линия концерта придерживается основных законов </w:t>
      </w:r>
      <w:r w:rsidRPr="002A21E4">
        <w:rPr>
          <w:bCs/>
          <w:noProof/>
          <w:color w:val="000000"/>
          <w:sz w:val="28"/>
          <w:szCs w:val="28"/>
        </w:rPr>
        <w:t>дра</w:t>
      </w:r>
      <w:r w:rsidRPr="002A21E4">
        <w:rPr>
          <w:noProof/>
          <w:color w:val="000000"/>
          <w:sz w:val="28"/>
          <w:szCs w:val="28"/>
        </w:rPr>
        <w:t>матургии, действие должно развиваться по нарастающей кульминации и финалу. Исходя из этого, распределяются и номера концертов. Концерт любого вида может иметь и еще свою дополнительную жанровую окраску, что сразу же просматривается и в названии концерта. Например, митинг-концерт, концерт-бенефис и т. д. В некоторые концерты их авторами включаются такие структурные части, как пролог и эпилог, которые несут свою смысловую и художественную задачу к общему замыслу сценариста и режиссера.</w:t>
      </w:r>
    </w:p>
    <w:p w:rsidR="00424636" w:rsidRPr="002A21E4" w:rsidRDefault="00424636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4636" w:rsidRPr="002A21E4" w:rsidRDefault="008758CE" w:rsidP="008758C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A21E4">
        <w:rPr>
          <w:noProof/>
          <w:color w:val="000000"/>
          <w:sz w:val="28"/>
          <w:szCs w:val="32"/>
        </w:rPr>
        <w:br w:type="page"/>
      </w:r>
      <w:r w:rsidR="00424636" w:rsidRPr="002A21E4">
        <w:rPr>
          <w:noProof/>
          <w:color w:val="000000"/>
          <w:sz w:val="28"/>
          <w:szCs w:val="32"/>
        </w:rPr>
        <w:t>Список используемой литературы</w:t>
      </w:r>
    </w:p>
    <w:p w:rsidR="00424636" w:rsidRPr="002A21E4" w:rsidRDefault="00424636" w:rsidP="008758C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4ABC" w:rsidRPr="002A21E4" w:rsidRDefault="00524ABC" w:rsidP="008758CE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2A21E4">
        <w:rPr>
          <w:noProof/>
          <w:color w:val="000000"/>
          <w:sz w:val="28"/>
        </w:rPr>
        <w:t>Самодеятельный театр. Репертуар и методика №9 М., 1978г.</w:t>
      </w:r>
    </w:p>
    <w:p w:rsidR="00524ABC" w:rsidRPr="002A21E4" w:rsidRDefault="00524ABC" w:rsidP="008758CE">
      <w:pPr>
        <w:pStyle w:val="a3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A21E4">
        <w:rPr>
          <w:rFonts w:ascii="Times New Roman" w:hAnsi="Times New Roman"/>
          <w:noProof/>
          <w:color w:val="000000"/>
          <w:sz w:val="28"/>
          <w:szCs w:val="28"/>
        </w:rPr>
        <w:t>Методика и организация художественно-массовой</w:t>
      </w:r>
      <w:r w:rsidR="008758CE" w:rsidRPr="002A21E4">
        <w:rPr>
          <w:rFonts w:ascii="Times New Roman" w:hAnsi="Times New Roman"/>
          <w:noProof/>
          <w:color w:val="000000"/>
          <w:sz w:val="28"/>
          <w:szCs w:val="28"/>
        </w:rPr>
        <w:t xml:space="preserve"> работы. - М., 1989.</w:t>
      </w:r>
      <w:bookmarkStart w:id="0" w:name="_GoBack"/>
      <w:bookmarkEnd w:id="0"/>
    </w:p>
    <w:sectPr w:rsidR="00524ABC" w:rsidRPr="002A21E4" w:rsidSect="008758CE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3A8" w:rsidRDefault="001633A8">
      <w:r>
        <w:separator/>
      </w:r>
    </w:p>
  </w:endnote>
  <w:endnote w:type="continuationSeparator" w:id="0">
    <w:p w:rsidR="001633A8" w:rsidRDefault="0016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33" w:rsidRDefault="00AC2B33" w:rsidP="008C7392">
    <w:pPr>
      <w:pStyle w:val="a8"/>
      <w:framePr w:wrap="around" w:vAnchor="text" w:hAnchor="margin" w:xAlign="right" w:y="1"/>
      <w:rPr>
        <w:rStyle w:val="aa"/>
      </w:rPr>
    </w:pPr>
  </w:p>
  <w:p w:rsidR="00AC2B33" w:rsidRDefault="00AC2B33" w:rsidP="00FB4DE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33" w:rsidRDefault="007B231D" w:rsidP="008C7392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AC2B33" w:rsidRDefault="00AC2B33" w:rsidP="00FB4DE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3A8" w:rsidRDefault="001633A8">
      <w:r>
        <w:separator/>
      </w:r>
    </w:p>
  </w:footnote>
  <w:footnote w:type="continuationSeparator" w:id="0">
    <w:p w:rsidR="001633A8" w:rsidRDefault="00163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1D1"/>
    <w:multiLevelType w:val="hybridMultilevel"/>
    <w:tmpl w:val="71621DDE"/>
    <w:lvl w:ilvl="0" w:tplc="BBEC064C">
      <w:start w:val="1"/>
      <w:numFmt w:val="bullet"/>
      <w:lvlText w:val=""/>
      <w:lvlJc w:val="left"/>
      <w:pPr>
        <w:tabs>
          <w:tab w:val="num" w:pos="284"/>
        </w:tabs>
        <w:ind w:left="624" w:hanging="34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71B73"/>
    <w:multiLevelType w:val="hybridMultilevel"/>
    <w:tmpl w:val="707E3490"/>
    <w:lvl w:ilvl="0" w:tplc="E4E00B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2126F19"/>
    <w:multiLevelType w:val="singleLevel"/>
    <w:tmpl w:val="BD88B0E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5E100BD"/>
    <w:multiLevelType w:val="hybridMultilevel"/>
    <w:tmpl w:val="C0E21E06"/>
    <w:lvl w:ilvl="0" w:tplc="538809E0">
      <w:start w:val="1"/>
      <w:numFmt w:val="bullet"/>
      <w:lvlText w:val=""/>
      <w:lvlJc w:val="left"/>
      <w:pPr>
        <w:tabs>
          <w:tab w:val="num" w:pos="1159"/>
        </w:tabs>
        <w:ind w:left="1159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4F21B2"/>
    <w:multiLevelType w:val="hybridMultilevel"/>
    <w:tmpl w:val="B3F65C44"/>
    <w:lvl w:ilvl="0" w:tplc="538809E0">
      <w:start w:val="1"/>
      <w:numFmt w:val="bullet"/>
      <w:lvlText w:val=""/>
      <w:lvlJc w:val="left"/>
      <w:pPr>
        <w:tabs>
          <w:tab w:val="num" w:pos="450"/>
        </w:tabs>
        <w:ind w:left="45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763166"/>
    <w:multiLevelType w:val="hybridMultilevel"/>
    <w:tmpl w:val="B5948768"/>
    <w:lvl w:ilvl="0" w:tplc="538809E0">
      <w:start w:val="1"/>
      <w:numFmt w:val="bullet"/>
      <w:lvlText w:val=""/>
      <w:lvlJc w:val="left"/>
      <w:pPr>
        <w:tabs>
          <w:tab w:val="num" w:pos="270"/>
        </w:tabs>
        <w:ind w:left="27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602F2DD0"/>
    <w:multiLevelType w:val="singleLevel"/>
    <w:tmpl w:val="7610BE54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>
    <w:nsid w:val="70F65B3D"/>
    <w:multiLevelType w:val="multilevel"/>
    <w:tmpl w:val="B3F65C44"/>
    <w:lvl w:ilvl="0">
      <w:start w:val="1"/>
      <w:numFmt w:val="bullet"/>
      <w:lvlText w:val=""/>
      <w:lvlJc w:val="left"/>
      <w:pPr>
        <w:tabs>
          <w:tab w:val="num" w:pos="450"/>
        </w:tabs>
        <w:ind w:left="45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FED"/>
    <w:rsid w:val="00030876"/>
    <w:rsid w:val="000A260F"/>
    <w:rsid w:val="000E2437"/>
    <w:rsid w:val="001633A8"/>
    <w:rsid w:val="001A5BBC"/>
    <w:rsid w:val="002A21E4"/>
    <w:rsid w:val="003D1FE7"/>
    <w:rsid w:val="003E0FA3"/>
    <w:rsid w:val="003E62AB"/>
    <w:rsid w:val="00424636"/>
    <w:rsid w:val="00524ABC"/>
    <w:rsid w:val="00572C04"/>
    <w:rsid w:val="00584E1E"/>
    <w:rsid w:val="005965AB"/>
    <w:rsid w:val="005C52C6"/>
    <w:rsid w:val="006620F2"/>
    <w:rsid w:val="006B63C5"/>
    <w:rsid w:val="006D741C"/>
    <w:rsid w:val="007B231D"/>
    <w:rsid w:val="008758CE"/>
    <w:rsid w:val="008C7392"/>
    <w:rsid w:val="009572A7"/>
    <w:rsid w:val="00A04083"/>
    <w:rsid w:val="00AA74ED"/>
    <w:rsid w:val="00AC2B33"/>
    <w:rsid w:val="00BD6ACB"/>
    <w:rsid w:val="00C01429"/>
    <w:rsid w:val="00D30152"/>
    <w:rsid w:val="00D53271"/>
    <w:rsid w:val="00D92FCE"/>
    <w:rsid w:val="00E11677"/>
    <w:rsid w:val="00E7362F"/>
    <w:rsid w:val="00EB7473"/>
    <w:rsid w:val="00F43472"/>
    <w:rsid w:val="00FB4DE2"/>
    <w:rsid w:val="00FD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D770AF-F34D-446C-B8FB-B8102AEB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FB4DE2"/>
    <w:pPr>
      <w:widowControl w:val="0"/>
      <w:overflowPunct w:val="0"/>
      <w:autoSpaceDE w:val="0"/>
      <w:autoSpaceDN w:val="0"/>
      <w:adjustRightInd w:val="0"/>
      <w:spacing w:line="480" w:lineRule="auto"/>
      <w:ind w:firstLine="960"/>
      <w:textAlignment w:val="baseline"/>
    </w:pPr>
    <w:rPr>
      <w:rFonts w:ascii="Courier New" w:hAnsi="Courier New"/>
      <w:sz w:val="16"/>
    </w:rPr>
  </w:style>
  <w:style w:type="paragraph" w:customStyle="1" w:styleId="a4">
    <w:name w:val="òåêñò ñíîñêè"/>
    <w:basedOn w:val="a3"/>
    <w:rsid w:val="00FB4DE2"/>
    <w:rPr>
      <w:sz w:val="20"/>
    </w:rPr>
  </w:style>
  <w:style w:type="character" w:styleId="a5">
    <w:name w:val="footnote reference"/>
    <w:uiPriority w:val="99"/>
    <w:semiHidden/>
    <w:rsid w:val="00FB4DE2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FB4DE2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paragraph" w:styleId="a8">
    <w:name w:val="footer"/>
    <w:basedOn w:val="a"/>
    <w:link w:val="a9"/>
    <w:uiPriority w:val="99"/>
    <w:rsid w:val="00FB4D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FB4DE2"/>
    <w:rPr>
      <w:rFonts w:cs="Times New Roman"/>
    </w:rPr>
  </w:style>
  <w:style w:type="paragraph" w:styleId="ab">
    <w:name w:val="header"/>
    <w:basedOn w:val="a"/>
    <w:link w:val="ac"/>
    <w:uiPriority w:val="99"/>
    <w:rsid w:val="008758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758C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 и К</Company>
  <LinksUpToDate>false</LinksUpToDate>
  <CharactersWithSpaces>10008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Белицкая </dc:creator>
  <cp:keywords/>
  <dc:description/>
  <cp:lastModifiedBy>admin</cp:lastModifiedBy>
  <cp:revision>2</cp:revision>
  <cp:lastPrinted>2007-05-30T20:52:00Z</cp:lastPrinted>
  <dcterms:created xsi:type="dcterms:W3CDTF">2014-03-22T15:39:00Z</dcterms:created>
  <dcterms:modified xsi:type="dcterms:W3CDTF">2014-03-22T15:39:00Z</dcterms:modified>
</cp:coreProperties>
</file>