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026080" w:rsidRDefault="00026080" w:rsidP="00B56E37">
      <w:pPr>
        <w:spacing w:line="360" w:lineRule="auto"/>
        <w:ind w:firstLine="709"/>
        <w:jc w:val="both"/>
        <w:rPr>
          <w:sz w:val="28"/>
          <w:szCs w:val="28"/>
          <w:lang w:val="en-US"/>
        </w:rPr>
      </w:pPr>
    </w:p>
    <w:p w:rsidR="005A003E" w:rsidRPr="00B56E37" w:rsidRDefault="005A003E" w:rsidP="00026080">
      <w:pPr>
        <w:spacing w:line="360" w:lineRule="auto"/>
        <w:ind w:firstLine="709"/>
        <w:jc w:val="center"/>
        <w:rPr>
          <w:rFonts w:eastAsia="Times New Roman"/>
          <w:sz w:val="28"/>
          <w:szCs w:val="28"/>
          <w:lang w:val="be-BY" w:eastAsia="en-US"/>
        </w:rPr>
      </w:pPr>
      <w:r w:rsidRPr="00B56E37">
        <w:rPr>
          <w:sz w:val="28"/>
          <w:szCs w:val="28"/>
          <w:lang w:val="be-BY"/>
        </w:rPr>
        <w:t>Рэферат па тэма: Культура Беларусі ў канцы Х</w:t>
      </w:r>
      <w:r w:rsidRPr="00B56E37">
        <w:rPr>
          <w:sz w:val="28"/>
          <w:szCs w:val="28"/>
          <w:lang w:val="en-US"/>
        </w:rPr>
        <w:t>I</w:t>
      </w:r>
      <w:r w:rsidRPr="00B56E37">
        <w:rPr>
          <w:sz w:val="28"/>
          <w:szCs w:val="28"/>
          <w:lang w:val="be-BY"/>
        </w:rPr>
        <w:t>Х ст.</w:t>
      </w:r>
    </w:p>
    <w:p w:rsidR="00980787" w:rsidRPr="00B56E37" w:rsidRDefault="00980787" w:rsidP="00B56E37">
      <w:pPr>
        <w:widowControl w:val="0"/>
        <w:autoSpaceDE w:val="0"/>
        <w:autoSpaceDN w:val="0"/>
        <w:spacing w:line="360" w:lineRule="auto"/>
        <w:ind w:firstLine="709"/>
        <w:jc w:val="both"/>
        <w:rPr>
          <w:sz w:val="28"/>
          <w:szCs w:val="28"/>
          <w:lang w:val="be-BY"/>
        </w:rPr>
      </w:pPr>
    </w:p>
    <w:p w:rsidR="00026080" w:rsidRDefault="00026080" w:rsidP="00B56E37">
      <w:pPr>
        <w:widowControl w:val="0"/>
        <w:autoSpaceDE w:val="0"/>
        <w:autoSpaceDN w:val="0"/>
        <w:spacing w:line="360" w:lineRule="auto"/>
        <w:ind w:firstLine="709"/>
        <w:jc w:val="both"/>
        <w:rPr>
          <w:sz w:val="28"/>
          <w:szCs w:val="28"/>
          <w:lang w:val="en-US"/>
        </w:rPr>
      </w:pPr>
    </w:p>
    <w:p w:rsidR="00074FCA" w:rsidRPr="00B56E37" w:rsidRDefault="00026080" w:rsidP="00B56E37">
      <w:pPr>
        <w:widowControl w:val="0"/>
        <w:autoSpaceDE w:val="0"/>
        <w:autoSpaceDN w:val="0"/>
        <w:spacing w:line="360" w:lineRule="auto"/>
        <w:ind w:firstLine="709"/>
        <w:jc w:val="both"/>
        <w:rPr>
          <w:sz w:val="28"/>
          <w:szCs w:val="28"/>
          <w:lang w:val="be-BY"/>
        </w:rPr>
      </w:pPr>
      <w:r>
        <w:rPr>
          <w:sz w:val="28"/>
          <w:szCs w:val="28"/>
          <w:lang w:val="be-BY"/>
        </w:rPr>
        <w:br w:type="page"/>
      </w:r>
      <w:r w:rsidR="00074FCA" w:rsidRPr="00B56E37">
        <w:rPr>
          <w:sz w:val="28"/>
          <w:szCs w:val="28"/>
          <w:lang w:val="be-BY"/>
        </w:rPr>
        <w:t xml:space="preserve">Адукацыя. Літаратура. Станавленне буржуазнага грамадства паскорыла працэсы дэмакратызацыі культурнага жыцця і магчымасці насельніцтва Беларусі для атрымання адукацыі, ведаў у розных галінах навукі. У 1864 г. урад прыняў рашэнне аб правядзенні школьнай рэформы, якая спрыяла развіццю сферы пачатковай і сярэдняй адукацыі, павялічвала сетку навучальных устаноў, прыцягвала да іх новыя педагагічныя кадры. </w:t>
      </w:r>
      <w:r w:rsidR="00074FCA" w:rsidRPr="00B56E37">
        <w:rPr>
          <w:sz w:val="28"/>
          <w:szCs w:val="28"/>
        </w:rPr>
        <w:t>Аднак яе вынікі ў Беларусі былі менш значнымі, чым у цэнтральных губернях Расіі. Пасля падаўлення паўстання</w:t>
      </w:r>
      <w:r w:rsidR="00074FCA" w:rsidRPr="00B56E37">
        <w:rPr>
          <w:sz w:val="28"/>
          <w:szCs w:val="28"/>
          <w:lang w:val="be-BY"/>
        </w:rPr>
        <w:t xml:space="preserve"> </w:t>
      </w:r>
      <w:r w:rsidR="00074FCA" w:rsidRPr="00B56E37">
        <w:rPr>
          <w:sz w:val="28"/>
          <w:szCs w:val="28"/>
        </w:rPr>
        <w:t>1863 г. і амаль да канца XIX ст. на Беларусі дзейнічалі "Часовыя правілы для народных школ", якія былі распрацаваны пры М. Мураўёве і зацверджаны Аляксандрам II 18 мая</w:t>
      </w:r>
      <w:r w:rsidR="00074FCA" w:rsidRPr="00B56E37">
        <w:rPr>
          <w:sz w:val="28"/>
          <w:szCs w:val="28"/>
          <w:lang w:val="be-BY"/>
        </w:rPr>
        <w:t xml:space="preserve"> 1864 г. Згодна з імі пачатковыя школы поўнасцю аддаваліся пад кантроль праваслаўнага духавенства і чыноўнікаў. Прадугледжвалася выкладанне ў школе граматыкі, арыфметыкі, навучанне Закону Божаму. Падручнікі для школ Паўночна-Заходняга краю ў адрозненні ад адпаведных падручнІкаў для ўнутраных губерняў уключалі разделы па</w:t>
      </w:r>
      <w:r w:rsidR="00B56E37">
        <w:rPr>
          <w:sz w:val="28"/>
          <w:szCs w:val="28"/>
          <w:lang w:val="be-BY"/>
        </w:rPr>
        <w:t xml:space="preserve"> </w:t>
      </w:r>
      <w:r w:rsidR="00074FCA" w:rsidRPr="00B56E37">
        <w:rPr>
          <w:sz w:val="28"/>
          <w:szCs w:val="28"/>
          <w:lang w:val="be-BY"/>
        </w:rPr>
        <w:t>краязнаўству (гісторыі і геаграфіі краю).</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У 1864 г. за ўдзел студэнтаў і вучняў у паўстанні былі закрыты Горы-Горацкі земляробчы інстытут, Навагрудская гімназія, Свіслачская і Маладзечанская прагімназіі. </w:t>
      </w:r>
      <w:r w:rsidRPr="00B56E37">
        <w:rPr>
          <w:sz w:val="28"/>
          <w:szCs w:val="28"/>
        </w:rPr>
        <w:t>На Беларусі былі ліквідаваны польскія школы, амаль усе прыват-ныя вучылішчы. У школах забаранялася выкладанне польскай мовы. 3 пасад звальнялі мясцовых настаўнікаў каталіцкага веравызнання, на іх месцы запрашаліся асобы з Расіі. Але, нягледзячы на гэта, грамадства патрабавала развіцця адукацыі. Фарміраваліся агульныя падыходы да арганізацыі вучэбнай справы. Навучальныя ўстановы розных ведамстваў былі падпарадкаваны ў сваёй большасці Міністэрству народнай асветы. На вёсцы пачатковая школа была прадстаўлена народнымі і двухкласнымі пачатковымі вучылішчамі. У гарадах адукацыйнымі ўстановамі ніжэйшага тыпу з'яўляліся адна-, двух-, трох- чатырохкласныя вучылішчы. Пры царкоўных прыходах існавалі пачатковыя прыходскія вучылішчы.</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У канцы XIX ст. сярэднюю адукацыю давалі 13 гімназій, 3 прагімназіі, Горы-Горацкае земляробчае вучылішча, Полацкі кадэцкі корпус, духоўныя і настаўніцкія семінарыі. 3-за высокай платы за навучанне сярэднІя навучальныя ўстановы для працоўнага насельніцтва былІ недаступныя. Да канца XIX ст. сярэдняя школа заставалася ўстановай для прывілеяваных саслоўяў. Найболыш масавамі з'яўляліся пачатковыя школы, колькасць якіх на рубяжы стагоддзяў складала 1400. Дзейнічалі таксама 20 павятовых вучылішчаў.</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На такім агульнаадукацыйным фоне адбывалася развіццё беларускай культуры. Трэба адзначыць, што ў тагачаснай культуры выразна адбіліся супярэчнасці эпохі. 3 аднаго боку, фарміравалася новае сацыякультурнае асяроддзе, у якІм усё большае месца займала інтэлігенцыя. У гэты час значнымІ тыражамі выйшлі пераклады прац Тэна, Гільдэбрана, Кона, Шапэнгаўэра. Яны сведчылі аб цікавасці да новых накірункаў філасофскай думкі. У рас</w:t>
      </w:r>
      <w:r w:rsidRPr="00B56E37">
        <w:rPr>
          <w:sz w:val="28"/>
          <w:szCs w:val="28"/>
          <w:lang w:val="be-BY"/>
        </w:rPr>
        <w:t>і</w:t>
      </w:r>
      <w:r w:rsidRPr="00B56E37">
        <w:rPr>
          <w:sz w:val="28"/>
          <w:szCs w:val="28"/>
        </w:rPr>
        <w:t>йскай гуманітарнай навуцы з'явіліся вучоныя, якія ўнеслі значны ўклад у развіццё гісторыі, філасофіі, культуралогіі, сацыялог</w:t>
      </w:r>
      <w:r w:rsidRPr="00B56E37">
        <w:rPr>
          <w:sz w:val="28"/>
          <w:szCs w:val="28"/>
          <w:lang w:val="be-BY"/>
        </w:rPr>
        <w:t>і</w:t>
      </w:r>
      <w:r w:rsidRPr="00B56E37">
        <w:rPr>
          <w:sz w:val="28"/>
          <w:szCs w:val="28"/>
        </w:rPr>
        <w:t>і:</w:t>
      </w:r>
      <w:r w:rsidRPr="00B56E37">
        <w:rPr>
          <w:sz w:val="28"/>
          <w:szCs w:val="28"/>
          <w:lang w:val="be-BY"/>
        </w:rPr>
        <w:t xml:space="preserve"> В. Ключэўскі, У. Салаўёў і іншыя.</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Культурнае жыццё ў беларускіх губернях развІвалася пад уплывам суседніх славянскіх і іншых еўрайпейскіх культур. </w:t>
      </w:r>
      <w:r w:rsidRPr="00B56E37">
        <w:rPr>
          <w:sz w:val="28"/>
          <w:szCs w:val="28"/>
        </w:rPr>
        <w:t>Найбол</w:t>
      </w:r>
      <w:r w:rsidRPr="00B56E37">
        <w:rPr>
          <w:sz w:val="28"/>
          <w:szCs w:val="28"/>
          <w:lang w:val="be-BY"/>
        </w:rPr>
        <w:t>ьш</w:t>
      </w:r>
      <w:r w:rsidRPr="00B56E37">
        <w:rPr>
          <w:sz w:val="28"/>
          <w:szCs w:val="28"/>
        </w:rPr>
        <w:t>ае ўздзеянне на развіццё культуры беларускага народа аказала, безумоўна, руская культура.</w:t>
      </w:r>
      <w:r w:rsidR="00B56E37">
        <w:rPr>
          <w:sz w:val="28"/>
          <w:szCs w:val="28"/>
        </w:rPr>
        <w:t xml:space="preserve"> </w:t>
      </w:r>
      <w:r w:rsidRPr="00B56E37">
        <w:rPr>
          <w:sz w:val="28"/>
          <w:szCs w:val="28"/>
        </w:rPr>
        <w:t>"Адбітак рускай культуры - пісаў М. Багдановіч, - ляжыць на духоўнай творчасці кожнага народа Расіі, яна з'яўляецца для іх агульнай глебай, збліжаючы змест іх культур, іх ідэйных і літаратурных плыняў".</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3 другога боку, пошук новых філасофскіх ідэй, канцэпцый уладкавання грамадства, накірункаў мастацкай творчасці адбываўся ва ўмовах масавай неадукаванасці насельніцтва, яго нізкага культурнага ўзроўню. </w:t>
      </w:r>
      <w:r w:rsidRPr="00B56E37">
        <w:rPr>
          <w:sz w:val="28"/>
          <w:szCs w:val="28"/>
        </w:rPr>
        <w:t xml:space="preserve">У канцы XIX ст. у беларускіх губернях колькасць адукаванага насельніцтва складала ўсяго 22%. </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 xml:space="preserve">Вядучае месца ў духоўным жыцці народа займала мастацкая літаратура. Паэты, пісьменнікі актыўна ўплывалі на развіццё дэмакратычнай думкі, фарміраванне ідэі сацыяльнай справядлівасці і нацыянальнай годнасці. Многія літаратурныя творы былі тэматычна звязаны з паўстаннем 1863 г. Да іх перш за ўсё адносіцца публіцыстыка К. Каліноўскага (1838-1864). Яна прадстаўлена пракламацыямі, газетай "Мужыцкая праўда" і "Лістамі з-пад шыбеніцы", у якіх аўтар выкрываў палітыку расійскага ўрада, заклікаў сялян да паўстання, марыў аб стварэнні дэмакратычнай народнай дзяржавы, выступаў </w:t>
      </w:r>
      <w:r w:rsidRPr="00B56E37">
        <w:rPr>
          <w:sz w:val="28"/>
          <w:szCs w:val="28"/>
          <w:lang w:val="be-BY"/>
        </w:rPr>
        <w:t>за захаванне</w:t>
      </w:r>
      <w:r w:rsidR="00B56E37">
        <w:rPr>
          <w:sz w:val="28"/>
          <w:szCs w:val="28"/>
          <w:lang w:val="be-BY"/>
        </w:rPr>
        <w:t xml:space="preserve"> </w:t>
      </w:r>
      <w:r w:rsidRPr="00B56E37">
        <w:rPr>
          <w:sz w:val="28"/>
          <w:szCs w:val="28"/>
        </w:rPr>
        <w:t>уніят</w:t>
      </w:r>
      <w:r w:rsidRPr="00B56E37">
        <w:rPr>
          <w:sz w:val="28"/>
          <w:szCs w:val="28"/>
          <w:lang w:val="be-BY"/>
        </w:rPr>
        <w:t>скай царкы. К. Каліноўскі вядомы як паэт. Да нас дайшоў адзін твор, які складаецца з двух вершаў "Марыська чарнаброва, лубка мая" і "Калі за нашу праўду Бог нас стаў караці".</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У першыя два дзесяцігоддзі пасля паўстання 1863 г. асноўным жанрам у беларускай літаратуры з'яўлялася ананімная вершаваная "гутарка", набліжаная да фальклору. Узорам такіх твораў з'яўляецца "Гутарка Данілы са Сцяпанам", “Сход", "Дзядзька Антон, або Гутарка аб усім, што баліць, а чаму баліць - не ведаем" і інш. </w:t>
      </w:r>
      <w:r w:rsidRPr="00B56E37">
        <w:rPr>
          <w:sz w:val="28"/>
          <w:szCs w:val="28"/>
        </w:rPr>
        <w:t>Яны адлюстроўвалі настрой беларускага сялянства, напісаны жывой народнай мовай, у рэалістычнай манеры.</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Новае ажыўленне ў развіцці беларускай літаратуры пачалося ў канцы 80-х гадоў з прыходам у яе пісьменнікаў-дэмакратаў - Ф. Багушэвіча, Я. Лучыны, А. Гурыновіча і інш.</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Прадстаўніком дэмакратычнага напрамку ў беларускай літаратуры з'яўляецца Францішак Багушэвіч (1840-1900), які пісаў пад псеўданімамІ Мацей Бурачок і Сымон Рэўка з-пад Барысава. Спадчына Ф. Багушэвіча багатая і разнастайная ў жанравых адносінах: паэма "Кепска будзе!", вершаванае апавяданне "У астрозе", публіцыстычны маналог "Мая дудка", філасофскі роздум "Праўда", "Думка", прысвячэнне "Яснавяльможнай пані Арэшчысе", байка "Воўк і авечка" і інш. Першы зборнік вершаў "Дудка беларуская" ён надрукаваў у 1891 г. у Кракаве, другі зборнік "Смык беларускі" - у 1894 г. у Познані.</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3 1886 г. пачаў друкавацца Янка Лучына (Іван Неслухоўскі, 1851-1897), паэзія якога была звязана з жыццём беларускай вёскі. </w:t>
      </w:r>
      <w:r w:rsidRPr="00B56E37">
        <w:rPr>
          <w:sz w:val="28"/>
          <w:szCs w:val="28"/>
        </w:rPr>
        <w:t>Найболып вядомы яго твор - верш "Роднай старонцы", у якім аўтар выражае сваю любоў да Радзімы. Вершы Я. Лучыны былі выдадзены ў зборнІку "Вязынка" (1903). 3 яго паэзіі бярэ вытокі беларуская філасофская лірыка.</w:t>
      </w:r>
      <w:r w:rsidRPr="00B56E37">
        <w:rPr>
          <w:sz w:val="28"/>
          <w:szCs w:val="28"/>
          <w:lang w:val="be-BY"/>
        </w:rPr>
        <w:t xml:space="preserve"> </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На фарміраванне светапогляду Адама Гурыновіча (1869-1894) вялікі ўплыў аказалі ідэі шляхецкіх рэвалюцыянераў і народнікаў, у тым ліку групы "Гоман", распаўсюджванне марксізму. Ён верыў у "жыццёвае прымяненне" сацыялістычных ідэй, першым у беларускай літаратуры выказаў думку пра агульнасць інтарэсаў рабочых і сялян. А. Гурыновіч сцвярджаў, што літаратура павінна "будзіць у сэрцы думку аб лепшай долі, якой мы не зналі дагэтуль ніколі". У паэзіі ён быў паслядоўнікам Ф. Багушіэвіча і выступаў з пазіцый рэалізму і народнасці. Літаратурныя творы Гурыновіча былі выдадзены пасмяротна.</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Я. Лучына і А. Гурынов</w:t>
      </w:r>
      <w:r w:rsidR="00B57A8A">
        <w:rPr>
          <w:sz w:val="28"/>
          <w:szCs w:val="28"/>
          <w:lang w:val="uk-UA"/>
        </w:rPr>
        <w:t>і</w:t>
      </w:r>
      <w:r w:rsidRPr="00B56E37">
        <w:rPr>
          <w:sz w:val="28"/>
          <w:szCs w:val="28"/>
          <w:lang w:val="be-BY"/>
        </w:rPr>
        <w:t xml:space="preserve">ч актыўна працавалі ў галіне перакладу. </w:t>
      </w:r>
      <w:r w:rsidRPr="00B56E37">
        <w:rPr>
          <w:sz w:val="28"/>
          <w:szCs w:val="28"/>
        </w:rPr>
        <w:t>А. Гурыновіч, напрыклад, пераклаў на беларускую мову творы А. Пушкіна, М. Някрасава, А. Талстога.</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Навука. 3 другой паловы XIX ст. пашыраюцца навуковыя даследаванні гісторыі, мовы, культуры і быту беларусаў. Значную ролю ў вывучэннІ Беларусі адыгралі аддзяленне рускай мовы і славеснасці Расійскай акадэміі навук, Таварыства аматараў прыродазнаўства, антрапалогіі і этнаграфіі, створанае ў 1864 г. пры Маскоўскім універсітэце, Вольнае эканамічнае таварыства. У 1867 г. у Вільна быў створаны Паўночна-Заходні аддзел Рускага геаграфічнага таварыства, які аб'яднаў вакол сябе мясцовых даследчыкаў. Разгарнулася дзейнасць беларускіх вучоных.</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У 1870 г. у Пецярбургу быў выдадзены першы фуядаментальны беларускі слоўнік I. Насовіча (1788-1877). Пачалася публікацыя гістарычных крыніц "Акты Заходняй</w:t>
      </w:r>
      <w:r w:rsidRPr="00B56E37">
        <w:rPr>
          <w:sz w:val="28"/>
          <w:szCs w:val="28"/>
          <w:lang w:val="be-BY"/>
        </w:rPr>
        <w:t xml:space="preserve"> Расіі”</w:t>
      </w:r>
      <w:r w:rsidRPr="00B56E37">
        <w:rPr>
          <w:sz w:val="28"/>
          <w:szCs w:val="28"/>
        </w:rPr>
        <w:t xml:space="preserve">, </w:t>
      </w:r>
      <w:r w:rsidRPr="00B56E37">
        <w:rPr>
          <w:sz w:val="28"/>
          <w:szCs w:val="28"/>
          <w:lang w:val="be-BY"/>
        </w:rPr>
        <w:t xml:space="preserve">"Акты Віленскай камісіі" і інш. Значную ролю ў збіранні беларускага фальклору і вывучэнні этнаграфіі Беларусі адыгралі рускія і польскія даследчыкі П. Уладзіміраў, </w:t>
      </w:r>
      <w:r w:rsidRPr="00B56E37">
        <w:rPr>
          <w:sz w:val="28"/>
          <w:szCs w:val="28"/>
        </w:rPr>
        <w:t>I</w:t>
      </w:r>
      <w:r w:rsidRPr="00B56E37">
        <w:rPr>
          <w:sz w:val="28"/>
          <w:szCs w:val="28"/>
          <w:lang w:val="be-BY"/>
        </w:rPr>
        <w:t>. Сразнеўскі, А. Сабалеўскі, А. Патабня, М. Федароўскі.</w:t>
      </w:r>
    </w:p>
    <w:p w:rsidR="00B57A8A"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Актыўную дзейнасць па збіранню фальклорна-этнаграфіч-ных матэрыялаў правёў П.В. Шэйн (1826-1900). У 1867 г. ён выдаў адну з першых спецыяльных фальклорных прац у Расіі "Праграму для збірання помнікаў народнай творчасці", у 1874 г. зборнік "Беларускія народныя песні", які налічваў больш за тысячу песень, "Матэрыялы для вывучэння быту і мовы рускага насельніцтва Паўночна-Заходняга краю" ў трох тамах (1887-1902).</w:t>
      </w:r>
    </w:p>
    <w:p w:rsidR="00B57A8A"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Выдатным прадстаўніком беларускай этнаграфіі з'яўляўся М.Я НікІфароўскі (1845-1910) - настаўнік народных школ Віцебска. Ён апублікаваў каля 20 даследаванняў па этнаграфіі, фальклоры і гісторыі Віцебшчыны, сярод іх самая буйная праца на матэрыялах культуры беларусаў </w:t>
      </w:r>
      <w:r w:rsidRPr="00B56E37">
        <w:rPr>
          <w:sz w:val="28"/>
          <w:szCs w:val="28"/>
        </w:rPr>
        <w:t>XIX</w:t>
      </w:r>
      <w:r w:rsidRPr="00B56E37">
        <w:rPr>
          <w:sz w:val="28"/>
          <w:szCs w:val="28"/>
          <w:lang w:val="be-BY"/>
        </w:rPr>
        <w:t xml:space="preserve"> ст. “Нарысы простанароднага жыцця-быцця ў Віцебскай Беларусі і апісанні прадметаў ужытку (Этнаграфічныя звесткі)". </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Матэрыяльную і духоўную культуру беларусаў: жыллё, сямейны побыт, народныя абрады і іншыя вывучаў этнограф Е.Р. Раманаў (1855-1922). Ён апублікаваў каля 200 прац, болыш за 10 тыс. фальклорных твораў, вёў археалагічныя раскопкІ ў Магілёўскай і Віцебскай губернях, склаў археалагічныя карты Магілёўскай, Віцебскай і Гродзенскай губерняў.</w:t>
      </w:r>
    </w:p>
    <w:p w:rsidR="00B57A8A"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У гэты час пачалі друкаваць свае даследаванні гісторыкі М. Доўаар-Запольскі і</w:t>
      </w:r>
      <w:r w:rsidR="00B56E37">
        <w:rPr>
          <w:sz w:val="28"/>
          <w:szCs w:val="28"/>
          <w:lang w:val="be-BY"/>
        </w:rPr>
        <w:t xml:space="preserve"> </w:t>
      </w:r>
      <w:r w:rsidRPr="00B56E37">
        <w:rPr>
          <w:sz w:val="28"/>
          <w:szCs w:val="28"/>
          <w:lang w:val="be-BY"/>
        </w:rPr>
        <w:t xml:space="preserve">А.П. Сапуноў. </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У канцы </w:t>
      </w:r>
      <w:r w:rsidRPr="00B56E37">
        <w:rPr>
          <w:sz w:val="28"/>
          <w:szCs w:val="28"/>
          <w:lang w:val="en-US"/>
        </w:rPr>
        <w:t>XIX</w:t>
      </w:r>
      <w:r w:rsidRPr="00B56E37">
        <w:rPr>
          <w:sz w:val="28"/>
          <w:szCs w:val="28"/>
          <w:lang w:val="be-BY"/>
        </w:rPr>
        <w:t xml:space="preserve"> ст.</w:t>
      </w:r>
      <w:r w:rsidR="00B56E37">
        <w:rPr>
          <w:sz w:val="28"/>
          <w:szCs w:val="28"/>
          <w:lang w:val="be-BY"/>
        </w:rPr>
        <w:t xml:space="preserve"> </w:t>
      </w:r>
      <w:r w:rsidRPr="00B56E37">
        <w:rPr>
          <w:sz w:val="28"/>
          <w:szCs w:val="28"/>
          <w:lang w:val="be-BY"/>
        </w:rPr>
        <w:t>у грамадскім жыцці ўсё большую ролю ігралІ прафесійныя, навуковыя, грамадскія таварыствы, саслоўныя і прафесійныя клубы. Ва ўсіх губернскіх і некаторых павятовых гарадах дзейнічалі дваранскія клубы, прафе-</w:t>
      </w:r>
      <w:r w:rsidR="00B56E37">
        <w:rPr>
          <w:sz w:val="28"/>
          <w:szCs w:val="28"/>
          <w:lang w:val="be-BY"/>
        </w:rPr>
        <w:t xml:space="preserve"> </w:t>
      </w:r>
      <w:r w:rsidRPr="00B56E37">
        <w:rPr>
          <w:sz w:val="28"/>
          <w:szCs w:val="28"/>
          <w:lang w:val="be-BY"/>
        </w:rPr>
        <w:t>сійныя аб'яднанні, дзе праходзілі святочныя сустрэчы, праводзіліся літаратурныя, музычныя вечары. Існавалі прафесій-ныя аб'яднанні медыкаў, чыгуначнікаў, гандляроў, служачых прамысловых прадпрыемстваў, яўрэйскія клубы лавачнікаў.</w:t>
      </w:r>
    </w:p>
    <w:p w:rsidR="00074FCA" w:rsidRPr="00B56E37" w:rsidRDefault="00074FCA" w:rsidP="00B56E37">
      <w:pPr>
        <w:pStyle w:val="2"/>
        <w:spacing w:line="360" w:lineRule="auto"/>
        <w:ind w:firstLine="709"/>
      </w:pPr>
      <w:r w:rsidRPr="00B56E37">
        <w:t>У большасці гарадоў дзейнічала дабрачыннае "Усерасійскае таварыства імператрыцы Марыі Фёдараўны", якое збірала сродкІ на правядзенне культурна-масавых мерапрыемстваў, падтрымку беднай вучнёўскай моладзі.</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У гарадах Беларусі былі створаны народныя дамы, у якіх працавалі бібліятэкІ, праводзІлІся публічныя лекцыі, забаўляльныя мерапрыемствы. Культурнае жыццё гарадскога насельнІцтва падкрэслівала саслоўную, прафе-сійную, сацыяльную дыферэнцыяцыю ў грамадстве. Культурная, грамадская дзейнасць з'яўлялася прывілеяй заможнай часткі насельнІцтва. Грамадскае жыццё беднаты, рамеснікаў, рабочых было звязана з вуліцай, карчмой, рынкам.</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Тэатр і музыка. Тэатральная і музычная культура другой паловы </w:t>
      </w:r>
      <w:r w:rsidRPr="00B56E37">
        <w:rPr>
          <w:sz w:val="28"/>
          <w:szCs w:val="28"/>
        </w:rPr>
        <w:t>XIX</w:t>
      </w:r>
      <w:r w:rsidRPr="00B56E37">
        <w:rPr>
          <w:sz w:val="28"/>
          <w:szCs w:val="28"/>
          <w:lang w:val="be-BY"/>
        </w:rPr>
        <w:t xml:space="preserve"> ст. характарызавалася народнасцю і гуманізмам, ідэйным і эмацыянальным багаццем, вывучэннем чалавечых характараў і гІстарычнай праўды. </w:t>
      </w:r>
      <w:r w:rsidRPr="00B56E37">
        <w:rPr>
          <w:sz w:val="28"/>
          <w:szCs w:val="28"/>
        </w:rPr>
        <w:t xml:space="preserve">На Беларусі развіваліся розныя формы народнага тэатра (народная драма, батлейка). Узнікненне беларускага прафесійнага тэатра звязана з дзейнасцю пісьменніка, драматурга і тэатральнага дзеяча В. Дуніна-Марцінкевіча (1808-1884). Яшчэ ў 50-х гг. у сваім маёнтку Люцынка ён арганізаваў дамашні тэатр. У 1852 г. на мінскай сцэне яго тэатр паставіў нершую беларускую оперу "Сельская ідылія". Пасля паўстання 1863-1864 гг. ім былі напісаны вадэвіль "Пінская шляхта" (1866), камедыя "Залёты" (1870). Драматычныя творы пісалі на беларускай мове таксама А. Вярыга-Дарэўскі (1816-1884), У. Сыракомля (1823-1862), </w:t>
      </w:r>
      <w:r w:rsidRPr="00B56E37">
        <w:rPr>
          <w:sz w:val="28"/>
          <w:szCs w:val="28"/>
          <w:lang w:val="be-BY"/>
        </w:rPr>
        <w:t>Ш.</w:t>
      </w:r>
      <w:r w:rsidRPr="00B56E37">
        <w:rPr>
          <w:sz w:val="28"/>
          <w:szCs w:val="28"/>
        </w:rPr>
        <w:t>Ядвігін</w:t>
      </w:r>
      <w:r w:rsidR="00B56E37">
        <w:rPr>
          <w:sz w:val="28"/>
          <w:szCs w:val="28"/>
        </w:rPr>
        <w:t xml:space="preserve"> </w:t>
      </w:r>
      <w:r w:rsidRPr="00B56E37">
        <w:rPr>
          <w:sz w:val="28"/>
          <w:szCs w:val="28"/>
        </w:rPr>
        <w:t>і інш.</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 xml:space="preserve">На развіццё беларускай культуры і тэатральяага мастацтва вялікую ролю аказала тэатральнае мастацтва рускага, украінскага і польскага народаў. У </w:t>
      </w:r>
      <w:r w:rsidRPr="00B56E37">
        <w:rPr>
          <w:sz w:val="28"/>
          <w:szCs w:val="28"/>
          <w:lang w:val="be-BY"/>
        </w:rPr>
        <w:t>п</w:t>
      </w:r>
      <w:r w:rsidRPr="00B56E37">
        <w:rPr>
          <w:sz w:val="28"/>
          <w:szCs w:val="28"/>
        </w:rPr>
        <w:t>ерыяд 70-90-х гг,</w:t>
      </w:r>
      <w:r w:rsidRPr="00B56E37">
        <w:rPr>
          <w:sz w:val="28"/>
          <w:szCs w:val="28"/>
          <w:lang w:val="be-BY"/>
        </w:rPr>
        <w:t xml:space="preserve"> мінскім гледачам былі паказаны лепшыя творы рускай і сусветнай класІкі. У гарадах Беларусі гастралявалі вядомыя майстры рускай сцэны М. Савіна, У. Давыдаў, А. Южын, К. Варламаў і інш. У канцы Х</w:t>
      </w:r>
      <w:r w:rsidRPr="00B56E37">
        <w:rPr>
          <w:sz w:val="28"/>
          <w:szCs w:val="28"/>
          <w:lang w:val="en-US"/>
        </w:rPr>
        <w:t>I</w:t>
      </w:r>
      <w:r w:rsidRPr="00B56E37">
        <w:rPr>
          <w:sz w:val="28"/>
          <w:szCs w:val="28"/>
          <w:lang w:val="be-BY"/>
        </w:rPr>
        <w:t>Х ст. у Беларусь на гастролі прыязджалі вядомыя выканаўцы - спевакі Л. Собінаў, М. Фігнер, А. Мазіні, Ф. Шаляпін, піяністы і кампазітары С. Рахманінаў, А. Скрабін, А. Зілоці і іншыя.</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У 1890 г. у Мінску быў адкрыты пастаянны гарадскі тэатр. 3 1898 па 1906 гг. у Мінску дзейнічала "Таварыства аматараў прыгожых мастацтваў". Яно складалася з чатырох секцый: літаратурнай, драматычнай, мастацкай і музычнай.</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Вялікае значэнне набыла ў той час дзейнасць музычных таварыстваў. Яны наладжвалі публІчныя канцэрты і музычныя вечары, лекцыі аб жыцці і творчасці вядомых кампазітараў і выканаўцаў, адкрывалі музычныя навучальныя ўстановы і бібліятэкі.</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У канцы ХІХ ст. у тэатральным жыцці адбыліся значныя перамены. З'явіўся тэатр з рэалістычнай драматургіяй і рэжысурай, адпаведнай ігрой акцёраў. У тэатральны свет увайшлі новыя школы К. Станіслаўскага, В. Меерхольда.</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Тэатральнае жыццё на Беларусі было даволі разнастайным. На гастролях тут знаходзіліся лепшыя тэатральныя калектывы, дзейнічалі тэатральныя таварыствы, прафесійныя і аматарскія трупы. Драматычныя гурткі існавалі ў Брэсце, Бабруйску, Барысаве, Быхаве, Горках, Лідзе, Навагрудку, Слоніме, Слуцку, Вілейцы, Полацку, Рагачове, Клімавічах.</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Даволі разнастайным на Беларусі было музычнае жыццё. На гастролях у беларускіх гарадах выступалі оперныя трупы, музычныя ансамблі, харавыя калектывы, вакалісты.</w:t>
      </w:r>
      <w:r w:rsidRPr="00B56E37">
        <w:rPr>
          <w:sz w:val="28"/>
          <w:szCs w:val="28"/>
          <w:lang w:val="be-BY"/>
        </w:rPr>
        <w:t xml:space="preserve"> Дзейнічалі музычна-драматычныя гурткі, аркестры, хоры, якія выступалі з канцэртамі ў дваранскіх маёнтках, саслоўных клубах, народных дамах. </w:t>
      </w:r>
    </w:p>
    <w:p w:rsidR="00B57A8A"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Выяўленчае мастацтва і архітэктура. У выяўленчым мастацтве ў другой палове </w:t>
      </w:r>
      <w:r w:rsidRPr="00B56E37">
        <w:rPr>
          <w:sz w:val="28"/>
          <w:szCs w:val="28"/>
        </w:rPr>
        <w:t>XIX</w:t>
      </w:r>
      <w:r w:rsidRPr="00B56E37">
        <w:rPr>
          <w:sz w:val="28"/>
          <w:szCs w:val="28"/>
          <w:lang w:val="be-BY"/>
        </w:rPr>
        <w:t xml:space="preserve"> ст. ішоў пошук нацыянальнай і самабытнай прыгажосці сваёй краіны, сваіх людзей. Рэалізм усталёўваўся ў мастацтве, ён пераадольваў супраціўленне афіцыйнага напрамку з уласцівым яму культам класіцызму, перавагай біблейскай і міфалагічнай тэматыкі. У гэты час сусветна вядомымі мастакамі сталі </w:t>
      </w:r>
      <w:r w:rsidRPr="00B56E37">
        <w:rPr>
          <w:sz w:val="28"/>
          <w:szCs w:val="28"/>
        </w:rPr>
        <w:t>I</w:t>
      </w:r>
      <w:r w:rsidRPr="00B56E37">
        <w:rPr>
          <w:sz w:val="28"/>
          <w:szCs w:val="28"/>
          <w:lang w:val="be-BY"/>
        </w:rPr>
        <w:t xml:space="preserve">. Рэпін, В. Сяроў, В. Васняцоў, М. Несцераў і многія іншыя. Дзейнічалі аўтарытэтныя школы жывапісу ў Пецярбургу, Маскве, Варшаве, Кіеве, Адэсе, дзе можна было атрымаць вышэйшуюадукацыю.У 1866 г. </w:t>
      </w:r>
      <w:r w:rsidRPr="00B56E37">
        <w:rPr>
          <w:sz w:val="28"/>
          <w:szCs w:val="28"/>
        </w:rPr>
        <w:t>I</w:t>
      </w:r>
      <w:r w:rsidRPr="00B56E37">
        <w:rPr>
          <w:sz w:val="28"/>
          <w:szCs w:val="28"/>
          <w:lang w:val="be-BY"/>
        </w:rPr>
        <w:t xml:space="preserve">. Трутнеў стварыў Віленскую школу малявання. Навучанне было бясплатнае. Сярод выкладчыкаў былі П. Ромер, </w:t>
      </w:r>
      <w:r w:rsidRPr="00B56E37">
        <w:rPr>
          <w:sz w:val="28"/>
          <w:szCs w:val="28"/>
        </w:rPr>
        <w:t>I</w:t>
      </w:r>
      <w:r w:rsidRPr="00B56E37">
        <w:rPr>
          <w:sz w:val="28"/>
          <w:szCs w:val="28"/>
          <w:lang w:val="be-BY"/>
        </w:rPr>
        <w:t xml:space="preserve">. Чамаданаў, </w:t>
      </w:r>
      <w:r w:rsidRPr="00B56E37">
        <w:rPr>
          <w:sz w:val="28"/>
          <w:szCs w:val="28"/>
        </w:rPr>
        <w:t>I</w:t>
      </w:r>
      <w:r w:rsidRPr="00B56E37">
        <w:rPr>
          <w:sz w:val="28"/>
          <w:szCs w:val="28"/>
          <w:lang w:val="be-BY"/>
        </w:rPr>
        <w:t>. Трутнеў, Б. Бальзукевіч і інш. Школа падрыхтавала некалькі пакаленняў беларускіх і літоўскіх ма-стакоу, скульптараў, настаўнікаў рысавання.</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У другой палове </w:t>
      </w:r>
      <w:r w:rsidRPr="00B56E37">
        <w:rPr>
          <w:sz w:val="28"/>
          <w:szCs w:val="28"/>
          <w:lang w:val="en-US"/>
        </w:rPr>
        <w:t>XIX</w:t>
      </w:r>
      <w:r w:rsidRPr="00B56E37">
        <w:rPr>
          <w:sz w:val="28"/>
          <w:szCs w:val="28"/>
          <w:lang w:val="be-BY"/>
        </w:rPr>
        <w:t xml:space="preserve"> ст. сярод творчай інтэлігенцыі абуджаецца цікавасць да гісторыі, жыцця і побыту беларускага народа. Майстрам бытавых і гістарычных кампазіцый называлі К. Альхімовіча (1840-1916). Ён ствараў карціны на тэмы беларускай, літоўскай і польскай гісторыі: "Пахаванне Гедзі-міна", "Пасля бітвы", "Смерць Глінскага ў турме". </w:t>
      </w:r>
      <w:r w:rsidRPr="00B56E37">
        <w:rPr>
          <w:sz w:val="28"/>
          <w:szCs w:val="28"/>
        </w:rPr>
        <w:t>Пад уплывам ссылкі за ўдзел у паўстанні 1863-1864 гг. ён напісаў творы "Смерць у выгнанні", "Пахаванне на Урале", "На этапе". У карцінах на бытавыя тэмы</w:t>
      </w:r>
      <w:r w:rsidRPr="00B56E37">
        <w:rPr>
          <w:sz w:val="28"/>
          <w:szCs w:val="28"/>
          <w:lang w:val="be-BY"/>
        </w:rPr>
        <w:t>:</w:t>
      </w:r>
      <w:r w:rsidRPr="00B56E37">
        <w:rPr>
          <w:sz w:val="28"/>
          <w:szCs w:val="28"/>
        </w:rPr>
        <w:t xml:space="preserve"> "Жніво", "Парабкава хата", і «Наём работнікаў</w:t>
      </w:r>
      <w:r w:rsidRPr="00B56E37">
        <w:rPr>
          <w:sz w:val="28"/>
          <w:szCs w:val="28"/>
          <w:lang w:val="be-BY"/>
        </w:rPr>
        <w:t>” ён</w:t>
      </w:r>
      <w:r w:rsidRPr="00B56E37">
        <w:rPr>
          <w:sz w:val="28"/>
          <w:szCs w:val="28"/>
        </w:rPr>
        <w:t xml:space="preserve"> паказаў быт, цяжкую працу сялян. Мас</w:t>
      </w:r>
      <w:r w:rsidRPr="00B56E37">
        <w:rPr>
          <w:sz w:val="28"/>
          <w:szCs w:val="28"/>
          <w:lang w:val="be-BY"/>
        </w:rPr>
        <w:t>т</w:t>
      </w:r>
      <w:r w:rsidRPr="00B56E37">
        <w:rPr>
          <w:sz w:val="28"/>
          <w:szCs w:val="28"/>
        </w:rPr>
        <w:t>ак напісаў серыю карцін па матывах творчасці А. Міцкеві</w:t>
      </w:r>
      <w:r w:rsidRPr="00B56E37">
        <w:rPr>
          <w:sz w:val="28"/>
          <w:szCs w:val="28"/>
          <w:lang w:val="be-BY"/>
        </w:rPr>
        <w:t>ч</w:t>
      </w:r>
      <w:r w:rsidRPr="00B56E37">
        <w:rPr>
          <w:sz w:val="28"/>
          <w:szCs w:val="28"/>
        </w:rPr>
        <w:t>а і 12 кардонаў-ілюстрацый да паэмы "Пан Тадэвуш".</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Гістарычная тэматыка адлюстравана ў творах Д. Баркоўскага (1850-1905) "Мыта на Беларусі", "Бітва пад Чуднавам". Ён вядомы як аўтар жанрава-бытавых карцін "Каля вадапою", "Хворая жонка" і інш.</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На гістарычную тэматыку пісалі мастакі Я. Манюшка "Атака кавалерыі", "Шлюб Зігфрыда", Ф. Дмахоўскі "Прысяга князя", М. Андрыёлі.</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Вядомым майстрам бытавога жанру быў мастак Н.Ю. Сілівановіч (1830-1918), творчасць якога развівалася ў пераходны перыяд ад класіцызму да рэалізму. </w:t>
      </w:r>
      <w:r w:rsidRPr="00B56E37">
        <w:rPr>
          <w:sz w:val="28"/>
          <w:szCs w:val="28"/>
        </w:rPr>
        <w:t>Яго карціны "Дзеці на двары", "У школу", "Стары пастух" прасякнуты цеплынёй і любоўю да простага народа. Мастак прымаў удзел у стварэнні мазаічнага пано "Тайная вячэра" для Ісакіеўскага сабора ў Пецярбургу. Распісваў храмы на Беларусі. Атрымаў званне акадэміка.</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 xml:space="preserve">У другой палове XIX ст. назіраецца ўздым пейзажнага жывапісу. </w:t>
      </w:r>
      <w:r w:rsidRPr="00B56E37">
        <w:rPr>
          <w:sz w:val="28"/>
          <w:szCs w:val="28"/>
          <w:lang w:val="be-BY"/>
        </w:rPr>
        <w:t>В</w:t>
      </w:r>
      <w:r w:rsidRPr="00B56E37">
        <w:rPr>
          <w:sz w:val="28"/>
          <w:szCs w:val="28"/>
        </w:rPr>
        <w:t>ажным фактарам, які абумовіў з'яўленне кагорты майстроў эмацыянальнага пейзажа, была іх вучоба ў рускіх мастакоў. Так,</w:t>
      </w:r>
      <w:r w:rsidRPr="00B56E37">
        <w:rPr>
          <w:sz w:val="28"/>
          <w:szCs w:val="28"/>
          <w:lang w:val="be-BY"/>
        </w:rPr>
        <w:t xml:space="preserve"> ...</w:t>
      </w:r>
      <w:r w:rsidRPr="00B56E37">
        <w:rPr>
          <w:sz w:val="28"/>
          <w:szCs w:val="28"/>
        </w:rPr>
        <w:t xml:space="preserve"> Творчасць выдатных Рускіх жывапісцаў наклала адбітак на ўсю далейшую дзейнасць беларускіх пейзажыстаў. Яны не цураліся і дасягненняў французскіх імпрэсіяністаў, якія прынеслі ў жывапіс святло і паветра, і творчасці польскіх мастакоў, якая адзначалася высокай культурай колеравага вырашэння, падкрэсленай дэ-макратычнасцю і лаканізмам кампазіцыйнай пабудовы.</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Краявіды 60-90-х гадоў услаўлялі прыгажосць і багацце беларускай зямлі. Акадэмічны пейзаж ужо згубіў сваю ўрачыстасць і строгасць. Ён стаў удзелам адных салонных пейзажыстаў. Аднак устойлівасць акадэмічных традыцый тлу-мачалася яшчэ і тым, што многія беларускія жывапісцы па свайму сацыяльнаму паходжанню належалі да шляхты.</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 xml:space="preserve">Вострую сацыяльную афарбоўку атрымаў пейзаж у 80-90-х гг. XIX ст. Мастакі часцей пачалі паказваць "неўладкаванасць" жыцця. Найболыл вядомым пейзажыстам таго часу з'яўляецца А.Г. Гараўскі (1833-1900). Яго карціны прасякнуты жыццёвай праўдай, глыбокай народнасцю, услаўляюць прыгажосць роднага краю ("Вечар у Мінскай губерні", "На радзіме", "Балота", "Рака Бярэзіна" і інш.). За карціну "Від у Пскоўскай губерні" атрымаў залаты медаль. У створаных ім партрэтах ("Жанчына ў жоўтым", "Аўтапартрэт", "Партрэт жывапісца Бруні", "Партрэт кампазітара Глінкі", "Жаночы партрэт" і інш.) галоўная ўвага сканцэнтравана не на знешніх аксесуарах і кампазіцыі, а на паказе светаадчування сваіх герояў. </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Партрэтны жывапіс прадстаўлялі мастакі Б. Русецкі, А. Ромер, Э. Паўловіч, Р. Слізень, Л. Пігулеўскі і інш. У жанры партрэта працавалі таксама прадстаўнікі іншых відаў і жанраў жывапісу. Напрыклад, шмат цікавьгх парт-рэтаў стварылі Н. Сілівановіч, пейзажыст А. Гараўскі, майстар бытавой і гістарычнай кампазіцыі К. Альхімовіч. Мастакі імкнуліся перадаць знешнія рысы, псіхалогію свайго героя, іх сацыяльную прыналежнасць, такім чы-нам стваралі партрэты-біяграфіі. </w:t>
      </w:r>
      <w:r w:rsidRPr="00B56E37">
        <w:rPr>
          <w:sz w:val="28"/>
          <w:szCs w:val="28"/>
        </w:rPr>
        <w:t xml:space="preserve">У гэты час з'явіўся новы вобраз </w:t>
      </w:r>
      <w:r w:rsidRPr="00B56E37">
        <w:rPr>
          <w:sz w:val="28"/>
          <w:szCs w:val="28"/>
          <w:lang w:val="be-BY"/>
        </w:rPr>
        <w:t>п</w:t>
      </w:r>
      <w:r w:rsidRPr="00B56E37">
        <w:rPr>
          <w:sz w:val="28"/>
          <w:szCs w:val="28"/>
        </w:rPr>
        <w:t>рацаўніка.</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 xml:space="preserve">Значны след амаль ва ўсіх жанрах выяўленчага мастацтва пакінуў А. Ромер (1832-1897). Ён быў мастаком, графікам, скульптарам і мастацтвазнаўцам, стварыў шмат гравюр, партрэтаў </w:t>
      </w:r>
      <w:r w:rsidRPr="00B56E37">
        <w:rPr>
          <w:sz w:val="28"/>
          <w:szCs w:val="28"/>
          <w:lang w:val="be-BY"/>
        </w:rPr>
        <w:t>(</w:t>
      </w:r>
      <w:r w:rsidRPr="00B56E37">
        <w:rPr>
          <w:sz w:val="28"/>
          <w:szCs w:val="28"/>
        </w:rPr>
        <w:t>бацькі, маці, жонкі, аўтапартрэт, партрэт сялянскай дзяўчынкі, паўстанца 1863 г.) і кампазіцый, у якіх паказаў жыццё і быт беларускага народа.</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Найбольш вядомыя работы Б. Русецкага (1824-1913) "Аўтапартрэт", "Жаночы партрэт", партрэт Навасільцава, Бібікава, Карповіча.</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У беларускай графіцы самым прыкметным майстрам быў М. Андрыёлі (1836-1893). У сваіх работах ён адлюстроўваў жыццё і побыт беларускага і літоўскага народаў, іх гістарычнае мінулае. Найбольш вядомыя яго графічныя творы:</w:t>
      </w:r>
      <w:r w:rsidRPr="00B56E37">
        <w:rPr>
          <w:sz w:val="28"/>
          <w:szCs w:val="28"/>
          <w:lang w:val="be-BY"/>
        </w:rPr>
        <w:t xml:space="preserve"> "Смерць Кейстута", "Сутычка ліцвінаў з крыжаносцамі", "Хрышчэнне язычнікаў", "Смерць Людвіка Нарбута каля Дубічаў". М. Андрыёлі - аўтар ілюстрацый да кніг А. Міцкеві-ча, У. Сыракомлі, Э. Ажэшкі, У. Шэкспіра.</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Графік і жывапісец Ф. Дмахоўскі (1858-?) пісаў кампазіцыі на гістарычныя тэмы і пейзажы ("Прысяга князя", "Лясная глуш"). Аўтар серыі малюнкаў гербаў беларускіх гара-доў для "Гербоўніка літоўскага". </w:t>
      </w:r>
      <w:r w:rsidRPr="00B56E37">
        <w:rPr>
          <w:sz w:val="28"/>
          <w:szCs w:val="28"/>
        </w:rPr>
        <w:t>Вядома яго графічная серыя партрэтаў польскіх каралёў, гістарычных асоб, дзеячаў культуры.</w:t>
      </w:r>
      <w:r w:rsidRPr="00B56E37">
        <w:rPr>
          <w:sz w:val="28"/>
          <w:szCs w:val="28"/>
          <w:lang w:val="be-BY"/>
        </w:rPr>
        <w:t xml:space="preserve"> </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rPr>
        <w:t>Адбываліся прыкметныя змены ў архітэктуры Беларусі. Вялікіх поспехаў дасягнула будаўнічая тэхніка, пачалі выкарыстоўвацца новыя будаўнічыя матэрыялы (бетон, жалеза), а таксама шматпралётныя канструкцыі.. Галоўнае значэнне набывае грамадзянскае будаўніцтва. Аднак прамысловыя будынкі, чыгуначныя вакзалы, тэатры, шматпавярховыя даходныя дамы яшчэ не мелі сваіх архітэктурна-стылявых традыцый.</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Да канца </w:t>
      </w:r>
      <w:r w:rsidRPr="00B56E37">
        <w:rPr>
          <w:sz w:val="28"/>
          <w:szCs w:val="28"/>
        </w:rPr>
        <w:t>XIX</w:t>
      </w:r>
      <w:r w:rsidRPr="00B56E37">
        <w:rPr>
          <w:sz w:val="28"/>
          <w:szCs w:val="28"/>
          <w:lang w:val="be-BY"/>
        </w:rPr>
        <w:t xml:space="preserve"> ст. у беларускім дойлідстве панавала эклектыка, спалучэнне разнастайных стылявых элементаў у архітэктурных формах фасадаў і інтэр'ераў: готыкі, барока, класіцызму і псеўдарускага стыляў. Звычайна банкі і вучэбныя ўстановы афармлялі пад класіцызм, тэатры - пад барока, касцёлы - у стылі неаготыкі, праваслаўныя храмы - у візантыйскім, ці псеўдарускім стылі. Прыкладамі выкарыстання псеўдарускага стылю з'яўляецца капліца князёў Паскевічаў у Гомелі (1870-1889), Васкрасенскі сабор у Барысаве (1874, зодчы П. Мяркулаў), цэрквы ў Браславе, Нарачы; посткласічных формаў - гімназія ў Вілейцы, дом дваранскага сходу ў Слуцку. Для псеўдарускага стылю характэрны традыцыйнае пяцікупалле, высокія шатровыя званіцы, цыбулепадобныя галоўкі, багаты дэкор у выгля-дзе какошнікаў.</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Грамадзянскія будынкі ў гарадах і вёсках ствараліся ў традыцыйным духу беларускай архітэктуры. Будаваліся яны з дрэва. Вокны, ганак, карнізы і франтоны дамоў часта ўпрыгожваліся драўлянай разьбой.</w:t>
      </w:r>
    </w:p>
    <w:p w:rsidR="00074FCA" w:rsidRPr="00B56E37" w:rsidRDefault="00074FCA" w:rsidP="00B56E37">
      <w:pPr>
        <w:widowControl w:val="0"/>
        <w:autoSpaceDE w:val="0"/>
        <w:autoSpaceDN w:val="0"/>
        <w:spacing w:line="360" w:lineRule="auto"/>
        <w:ind w:firstLine="709"/>
        <w:jc w:val="both"/>
        <w:rPr>
          <w:sz w:val="28"/>
          <w:szCs w:val="28"/>
          <w:lang w:val="be-BY"/>
        </w:rPr>
      </w:pPr>
      <w:r w:rsidRPr="00B56E37">
        <w:rPr>
          <w:sz w:val="28"/>
          <w:szCs w:val="28"/>
          <w:lang w:val="be-BY"/>
        </w:rPr>
        <w:t xml:space="preserve">Такім чынам, развіццё культурнага працэсу на Беларусі ў другой палове </w:t>
      </w:r>
      <w:r w:rsidRPr="00B56E37">
        <w:rPr>
          <w:sz w:val="28"/>
          <w:szCs w:val="28"/>
        </w:rPr>
        <w:t>XIX</w:t>
      </w:r>
      <w:r w:rsidRPr="00B56E37">
        <w:rPr>
          <w:sz w:val="28"/>
          <w:szCs w:val="28"/>
          <w:lang w:val="be-BY"/>
        </w:rPr>
        <w:t xml:space="preserve"> - пачатку </w:t>
      </w:r>
      <w:r w:rsidRPr="00B56E37">
        <w:rPr>
          <w:sz w:val="28"/>
          <w:szCs w:val="28"/>
        </w:rPr>
        <w:t>XX</w:t>
      </w:r>
      <w:r w:rsidRPr="00B56E37">
        <w:rPr>
          <w:sz w:val="28"/>
          <w:szCs w:val="28"/>
          <w:lang w:val="be-BY"/>
        </w:rPr>
        <w:t xml:space="preserve"> стст. азнаменавалася значнымі поспехамі і дасягненнямі ў розных галінах матэрыяльнай і духоўнай культуры.</w:t>
      </w:r>
    </w:p>
    <w:p w:rsidR="000D5D51" w:rsidRPr="00B56E37" w:rsidRDefault="000D5D51" w:rsidP="00B56E37">
      <w:pPr>
        <w:spacing w:line="360" w:lineRule="auto"/>
        <w:ind w:firstLine="709"/>
        <w:jc w:val="both"/>
        <w:rPr>
          <w:sz w:val="28"/>
          <w:szCs w:val="28"/>
          <w:lang w:val="be-BY"/>
        </w:rPr>
      </w:pPr>
    </w:p>
    <w:p w:rsidR="000D5D51" w:rsidRPr="00B56E37" w:rsidRDefault="000D5D51" w:rsidP="00B56E37">
      <w:pPr>
        <w:spacing w:line="360" w:lineRule="auto"/>
        <w:ind w:firstLine="709"/>
        <w:jc w:val="both"/>
        <w:rPr>
          <w:sz w:val="28"/>
          <w:szCs w:val="28"/>
          <w:lang w:val="be-BY"/>
        </w:rPr>
      </w:pPr>
    </w:p>
    <w:p w:rsidR="00105925" w:rsidRPr="00B56E37" w:rsidRDefault="00B57A8A" w:rsidP="00B57A8A">
      <w:pPr>
        <w:spacing w:line="360" w:lineRule="auto"/>
        <w:ind w:firstLine="709"/>
        <w:jc w:val="both"/>
        <w:rPr>
          <w:sz w:val="28"/>
          <w:szCs w:val="28"/>
          <w:lang w:val="be-BY"/>
        </w:rPr>
      </w:pPr>
      <w:r>
        <w:rPr>
          <w:sz w:val="28"/>
          <w:szCs w:val="28"/>
          <w:lang w:val="be-BY"/>
        </w:rPr>
        <w:br w:type="page"/>
      </w:r>
      <w:r w:rsidR="000D5D51" w:rsidRPr="00B56E37">
        <w:rPr>
          <w:sz w:val="28"/>
          <w:szCs w:val="28"/>
          <w:lang w:val="be-BY"/>
        </w:rPr>
        <w:t>Спіс крыніц і літаратуры</w:t>
      </w:r>
    </w:p>
    <w:p w:rsidR="00105925" w:rsidRPr="00B56E37" w:rsidRDefault="00105925" w:rsidP="00B56E37">
      <w:pPr>
        <w:spacing w:line="360" w:lineRule="auto"/>
        <w:ind w:firstLine="709"/>
        <w:jc w:val="both"/>
        <w:rPr>
          <w:sz w:val="28"/>
          <w:szCs w:val="28"/>
          <w:lang w:val="be-BY"/>
        </w:rPr>
      </w:pPr>
    </w:p>
    <w:p w:rsidR="00105925" w:rsidRPr="00B56E37" w:rsidRDefault="00105925" w:rsidP="00B57A8A">
      <w:pPr>
        <w:numPr>
          <w:ilvl w:val="0"/>
          <w:numId w:val="1"/>
        </w:numPr>
        <w:spacing w:line="360" w:lineRule="auto"/>
        <w:ind w:left="0" w:firstLine="0"/>
        <w:jc w:val="both"/>
        <w:rPr>
          <w:sz w:val="28"/>
          <w:szCs w:val="28"/>
          <w:lang w:val="be-BY"/>
        </w:rPr>
      </w:pPr>
      <w:r w:rsidRPr="00B56E37">
        <w:rPr>
          <w:sz w:val="28"/>
          <w:szCs w:val="28"/>
          <w:lang w:val="be-BY"/>
        </w:rPr>
        <w:t>Асветнiкi зямлi беларускай X - XX стст. Мн., 2001.</w:t>
      </w:r>
    </w:p>
    <w:p w:rsidR="00105925" w:rsidRPr="00B56E37" w:rsidRDefault="00105925" w:rsidP="00B57A8A">
      <w:pPr>
        <w:numPr>
          <w:ilvl w:val="0"/>
          <w:numId w:val="1"/>
        </w:numPr>
        <w:spacing w:line="360" w:lineRule="auto"/>
        <w:ind w:left="0" w:firstLine="0"/>
        <w:jc w:val="both"/>
        <w:rPr>
          <w:sz w:val="28"/>
          <w:szCs w:val="28"/>
          <w:lang w:val="be-BY"/>
        </w:rPr>
      </w:pPr>
      <w:r w:rsidRPr="00B56E37">
        <w:rPr>
          <w:sz w:val="28"/>
          <w:szCs w:val="28"/>
          <w:lang w:val="be-BY"/>
        </w:rPr>
        <w:t>Гiсторыя беларускага мастацтва: У 6 т. Мн., 1987 – 1995. Т. 1-6.</w:t>
      </w:r>
    </w:p>
    <w:p w:rsidR="00105925" w:rsidRPr="00B56E37" w:rsidRDefault="00105925" w:rsidP="00B57A8A">
      <w:pPr>
        <w:numPr>
          <w:ilvl w:val="0"/>
          <w:numId w:val="1"/>
        </w:numPr>
        <w:spacing w:line="360" w:lineRule="auto"/>
        <w:ind w:left="0" w:firstLine="0"/>
        <w:jc w:val="both"/>
        <w:rPr>
          <w:sz w:val="28"/>
          <w:szCs w:val="28"/>
          <w:lang w:val="be-BY"/>
        </w:rPr>
      </w:pPr>
      <w:r w:rsidRPr="00B56E37">
        <w:rPr>
          <w:sz w:val="28"/>
          <w:szCs w:val="28"/>
          <w:lang w:val="be-BY"/>
        </w:rPr>
        <w:t>Дробаў Л.Н. Графiка Беларусi XIX – пачатку XX стагоддзя. Мн., 2000.</w:t>
      </w:r>
    </w:p>
    <w:p w:rsidR="00105925" w:rsidRPr="00B56E37" w:rsidRDefault="00105925" w:rsidP="00B57A8A">
      <w:pPr>
        <w:numPr>
          <w:ilvl w:val="0"/>
          <w:numId w:val="1"/>
        </w:numPr>
        <w:spacing w:line="360" w:lineRule="auto"/>
        <w:ind w:left="0" w:firstLine="0"/>
        <w:jc w:val="both"/>
        <w:rPr>
          <w:sz w:val="28"/>
          <w:szCs w:val="28"/>
          <w:lang w:val="be-BY"/>
        </w:rPr>
      </w:pPr>
      <w:r w:rsidRPr="00B56E37">
        <w:rPr>
          <w:sz w:val="28"/>
          <w:szCs w:val="28"/>
          <w:lang w:val="be-BY"/>
        </w:rPr>
        <w:t>Дробов Л.Н. Живопись Белоруссии XIX – начала XX века. Мн., 1974.</w:t>
      </w:r>
    </w:p>
    <w:p w:rsidR="00105925" w:rsidRPr="00B56E37" w:rsidRDefault="00105925" w:rsidP="00B57A8A">
      <w:pPr>
        <w:numPr>
          <w:ilvl w:val="0"/>
          <w:numId w:val="1"/>
        </w:numPr>
        <w:spacing w:line="360" w:lineRule="auto"/>
        <w:ind w:left="0" w:firstLine="0"/>
        <w:jc w:val="both"/>
        <w:rPr>
          <w:sz w:val="28"/>
          <w:szCs w:val="28"/>
          <w:lang w:val="be-BY"/>
        </w:rPr>
      </w:pPr>
      <w:r w:rsidRPr="00B56E37">
        <w:rPr>
          <w:sz w:val="28"/>
          <w:szCs w:val="28"/>
          <w:lang w:val="be-BY"/>
        </w:rPr>
        <w:t>Кулагин А.Н. Архитектура дворцово-усадебных ансамблей Белоруссии. Мн., 1981.</w:t>
      </w:r>
    </w:p>
    <w:p w:rsidR="00105925" w:rsidRPr="00B56E37" w:rsidRDefault="00105925" w:rsidP="00B57A8A">
      <w:pPr>
        <w:numPr>
          <w:ilvl w:val="0"/>
          <w:numId w:val="1"/>
        </w:numPr>
        <w:spacing w:line="360" w:lineRule="auto"/>
        <w:ind w:left="0" w:firstLine="0"/>
        <w:jc w:val="both"/>
        <w:rPr>
          <w:sz w:val="28"/>
          <w:szCs w:val="28"/>
          <w:lang w:val="be-BY"/>
        </w:rPr>
      </w:pPr>
      <w:r w:rsidRPr="00B56E37">
        <w:rPr>
          <w:sz w:val="28"/>
          <w:szCs w:val="28"/>
          <w:lang w:val="be-BY"/>
        </w:rPr>
        <w:t>Лойка А.А. Гiсторыя беларускай лiтаратуры. Дакастрычнiцкi перыяд. Ч.1. Мн., 1980.</w:t>
      </w:r>
    </w:p>
    <w:p w:rsidR="00093C65" w:rsidRPr="00B56E37" w:rsidRDefault="00105925" w:rsidP="00B57A8A">
      <w:pPr>
        <w:numPr>
          <w:ilvl w:val="0"/>
          <w:numId w:val="1"/>
        </w:numPr>
        <w:spacing w:line="360" w:lineRule="auto"/>
        <w:ind w:left="0" w:firstLine="0"/>
        <w:jc w:val="both"/>
        <w:rPr>
          <w:sz w:val="28"/>
          <w:szCs w:val="28"/>
          <w:lang w:val="be-BY"/>
        </w:rPr>
      </w:pPr>
      <w:r w:rsidRPr="00B56E37">
        <w:rPr>
          <w:sz w:val="28"/>
          <w:szCs w:val="28"/>
          <w:lang w:val="be-BY"/>
        </w:rPr>
        <w:t>Энцыклапедыя лiтаратуры i мастацтва: У 4 т. Мн., 1984-1987. Т. 1-4.</w:t>
      </w:r>
      <w:bookmarkStart w:id="0" w:name="_GoBack"/>
      <w:bookmarkEnd w:id="0"/>
    </w:p>
    <w:sectPr w:rsidR="00093C65" w:rsidRPr="00B56E37" w:rsidSect="00B56E37">
      <w:pgSz w:w="11906" w:h="16838"/>
      <w:pgMar w:top="1134" w:right="850" w:bottom="1134" w:left="1701" w:header="720" w:footer="72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FC39F8"/>
    <w:multiLevelType w:val="hybridMultilevel"/>
    <w:tmpl w:val="5EAED84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14B"/>
    <w:rsid w:val="00026080"/>
    <w:rsid w:val="00074FCA"/>
    <w:rsid w:val="00093C65"/>
    <w:rsid w:val="000D5D51"/>
    <w:rsid w:val="00105925"/>
    <w:rsid w:val="00134BB8"/>
    <w:rsid w:val="001F64EB"/>
    <w:rsid w:val="00417809"/>
    <w:rsid w:val="004E18FB"/>
    <w:rsid w:val="004E3176"/>
    <w:rsid w:val="005A003E"/>
    <w:rsid w:val="005F248C"/>
    <w:rsid w:val="00980787"/>
    <w:rsid w:val="00B56E37"/>
    <w:rsid w:val="00B57A8A"/>
    <w:rsid w:val="00C7375A"/>
    <w:rsid w:val="00C9714B"/>
    <w:rsid w:val="00E62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5E41B5-2B86-4032-9461-E8B6A657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FCA"/>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074FCA"/>
    <w:pPr>
      <w:jc w:val="center"/>
    </w:pPr>
    <w:rPr>
      <w:sz w:val="24"/>
      <w:szCs w:val="24"/>
    </w:rPr>
  </w:style>
  <w:style w:type="paragraph" w:styleId="2">
    <w:name w:val="Body Text 2"/>
    <w:basedOn w:val="a"/>
    <w:link w:val="20"/>
    <w:uiPriority w:val="99"/>
    <w:semiHidden/>
    <w:rsid w:val="00074FCA"/>
    <w:pPr>
      <w:autoSpaceDE w:val="0"/>
      <w:autoSpaceDN w:val="0"/>
      <w:ind w:firstLine="708"/>
      <w:jc w:val="both"/>
    </w:pPr>
    <w:rPr>
      <w:sz w:val="28"/>
      <w:szCs w:val="28"/>
      <w:lang w:val="be-BY"/>
    </w:rPr>
  </w:style>
  <w:style w:type="character" w:customStyle="1" w:styleId="a4">
    <w:name w:val="Название Знак"/>
    <w:link w:val="a3"/>
    <w:uiPriority w:val="99"/>
    <w:rsid w:val="00074FCA"/>
    <w:rPr>
      <w:rFonts w:ascii="Times New Roman" w:eastAsia="Times New Roman" w:hAnsi="Times New Roman" w:cs="Times New Roman"/>
      <w:sz w:val="24"/>
      <w:szCs w:val="24"/>
      <w:lang w:val="x-none" w:eastAsia="ru-RU"/>
    </w:rPr>
  </w:style>
  <w:style w:type="character" w:customStyle="1" w:styleId="20">
    <w:name w:val="Основной текст 2 Знак"/>
    <w:link w:val="2"/>
    <w:uiPriority w:val="99"/>
    <w:semiHidden/>
    <w:rsid w:val="00074FCA"/>
    <w:rPr>
      <w:rFonts w:ascii="Times New Roman" w:eastAsia="Times New Roman" w:hAnsi="Times New Roman" w:cs="Times New Roman"/>
      <w:sz w:val="28"/>
      <w:szCs w:val="28"/>
      <w:lang w:val="be-BY"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3020</Words>
  <Characters>17216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Рэферат па тэма: Культура Беларусі ў канцы ХIХ ст</vt:lpstr>
    </vt:vector>
  </TitlesOfParts>
  <Company/>
  <LinksUpToDate>false</LinksUpToDate>
  <CharactersWithSpaces>20196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Рэферат па тэма: Культура Беларусі ў канцы ХIХ ст</dc:title>
  <dc:subject/>
  <dc:creator>SbO</dc:creator>
  <cp:keywords/>
  <dc:description/>
  <cp:lastModifiedBy>admin</cp:lastModifiedBy>
  <cp:revision>2</cp:revision>
  <dcterms:created xsi:type="dcterms:W3CDTF">2014-03-19T20:43:00Z</dcterms:created>
  <dcterms:modified xsi:type="dcterms:W3CDTF">2014-03-19T20:43:00Z</dcterms:modified>
</cp:coreProperties>
</file>