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E3" w:rsidRDefault="001A42E3">
      <w:pPr>
        <w:spacing w:line="360" w:lineRule="auto"/>
        <w:ind w:firstLine="546"/>
        <w:jc w:val="center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 xml:space="preserve">План-содержание.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 xml:space="preserve">Введение </w:t>
      </w:r>
    </w:p>
    <w:p w:rsidR="001A42E3" w:rsidRDefault="001A42E3">
      <w:pPr>
        <w:numPr>
          <w:ilvl w:val="0"/>
          <w:numId w:val="3"/>
        </w:numPr>
        <w:tabs>
          <w:tab w:val="clear" w:pos="1812"/>
        </w:tabs>
        <w:spacing w:line="360" w:lineRule="auto"/>
        <w:ind w:left="546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>Место и роль справочной литературы в документальном потоке.</w:t>
      </w:r>
    </w:p>
    <w:p w:rsidR="001A42E3" w:rsidRDefault="001A42E3">
      <w:pPr>
        <w:numPr>
          <w:ilvl w:val="1"/>
          <w:numId w:val="3"/>
        </w:numPr>
        <w:tabs>
          <w:tab w:val="clear" w:pos="2052"/>
        </w:tabs>
        <w:spacing w:line="360" w:lineRule="auto"/>
        <w:ind w:left="1170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 xml:space="preserve">Документальный поток: определение, функции и роль в социальных коммуникациях. </w:t>
      </w:r>
    </w:p>
    <w:p w:rsidR="001A42E3" w:rsidRDefault="001A42E3">
      <w:pPr>
        <w:numPr>
          <w:ilvl w:val="1"/>
          <w:numId w:val="3"/>
        </w:numPr>
        <w:tabs>
          <w:tab w:val="clear" w:pos="2052"/>
          <w:tab w:val="num" w:pos="-1794"/>
        </w:tabs>
        <w:spacing w:line="360" w:lineRule="auto"/>
        <w:ind w:left="1170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 xml:space="preserve">Место справочной литературы в документальном потоке. </w:t>
      </w:r>
    </w:p>
    <w:p w:rsidR="001A42E3" w:rsidRDefault="001A42E3">
      <w:pPr>
        <w:spacing w:line="360" w:lineRule="auto"/>
        <w:ind w:left="750"/>
        <w:jc w:val="both"/>
        <w:rPr>
          <w:color w:val="5F5F5F"/>
          <w:sz w:val="28"/>
          <w:szCs w:val="28"/>
        </w:rPr>
      </w:pPr>
    </w:p>
    <w:p w:rsidR="001A42E3" w:rsidRDefault="001A42E3">
      <w:pPr>
        <w:numPr>
          <w:ilvl w:val="0"/>
          <w:numId w:val="3"/>
        </w:numPr>
        <w:tabs>
          <w:tab w:val="clear" w:pos="1812"/>
        </w:tabs>
        <w:spacing w:line="360" w:lineRule="auto"/>
        <w:ind w:left="546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>Справочная литература по искусству.</w:t>
      </w:r>
    </w:p>
    <w:p w:rsidR="001A42E3" w:rsidRDefault="001A42E3">
      <w:pPr>
        <w:numPr>
          <w:ilvl w:val="1"/>
          <w:numId w:val="3"/>
        </w:numPr>
        <w:tabs>
          <w:tab w:val="clear" w:pos="2052"/>
          <w:tab w:val="num" w:pos="-78"/>
        </w:tabs>
        <w:spacing w:line="360" w:lineRule="auto"/>
        <w:ind w:left="1170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>Назначение справочной литературы по искусству.</w:t>
      </w:r>
    </w:p>
    <w:p w:rsidR="001A42E3" w:rsidRDefault="001A42E3">
      <w:pPr>
        <w:numPr>
          <w:ilvl w:val="1"/>
          <w:numId w:val="3"/>
        </w:numPr>
        <w:tabs>
          <w:tab w:val="clear" w:pos="2052"/>
          <w:tab w:val="num" w:pos="-78"/>
        </w:tabs>
        <w:spacing w:line="360" w:lineRule="auto"/>
        <w:ind w:left="1170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 xml:space="preserve">Типология справочной литературы по искусству. </w:t>
      </w:r>
    </w:p>
    <w:p w:rsidR="001A42E3" w:rsidRDefault="001A42E3">
      <w:pPr>
        <w:numPr>
          <w:ilvl w:val="1"/>
          <w:numId w:val="3"/>
        </w:numPr>
        <w:tabs>
          <w:tab w:val="clear" w:pos="2052"/>
          <w:tab w:val="num" w:pos="-78"/>
        </w:tabs>
        <w:spacing w:line="360" w:lineRule="auto"/>
        <w:ind w:left="1170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 xml:space="preserve">Характеристика основных типов: </w:t>
      </w:r>
    </w:p>
    <w:p w:rsidR="001A42E3" w:rsidRDefault="001A42E3">
      <w:pPr>
        <w:numPr>
          <w:ilvl w:val="0"/>
          <w:numId w:val="4"/>
        </w:numPr>
        <w:spacing w:line="360" w:lineRule="auto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>энциклопедические издания по искусству;</w:t>
      </w:r>
    </w:p>
    <w:p w:rsidR="001A42E3" w:rsidRDefault="001A42E3">
      <w:pPr>
        <w:numPr>
          <w:ilvl w:val="0"/>
          <w:numId w:val="4"/>
        </w:numPr>
        <w:spacing w:line="360" w:lineRule="auto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 xml:space="preserve">словари отдельных жанров искусства; </w:t>
      </w:r>
    </w:p>
    <w:p w:rsidR="001A42E3" w:rsidRDefault="001A42E3">
      <w:pPr>
        <w:numPr>
          <w:ilvl w:val="0"/>
          <w:numId w:val="4"/>
        </w:numPr>
        <w:spacing w:line="360" w:lineRule="auto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>терминологические справочники;</w:t>
      </w:r>
    </w:p>
    <w:p w:rsidR="001A42E3" w:rsidRDefault="001A42E3">
      <w:pPr>
        <w:numPr>
          <w:ilvl w:val="0"/>
          <w:numId w:val="4"/>
        </w:numPr>
        <w:spacing w:line="360" w:lineRule="auto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>персональные справочники;</w:t>
      </w:r>
    </w:p>
    <w:p w:rsidR="001A42E3" w:rsidRDefault="001A42E3">
      <w:pPr>
        <w:numPr>
          <w:ilvl w:val="0"/>
          <w:numId w:val="4"/>
        </w:numPr>
        <w:spacing w:line="360" w:lineRule="auto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 xml:space="preserve">календари памятных дат. </w:t>
      </w:r>
    </w:p>
    <w:p w:rsidR="001A42E3" w:rsidRDefault="001A42E3">
      <w:pPr>
        <w:spacing w:line="360" w:lineRule="auto"/>
        <w:ind w:left="1110"/>
        <w:jc w:val="both"/>
        <w:rPr>
          <w:color w:val="5F5F5F"/>
          <w:sz w:val="28"/>
          <w:szCs w:val="28"/>
        </w:rPr>
      </w:pPr>
    </w:p>
    <w:p w:rsidR="001A42E3" w:rsidRDefault="001A42E3">
      <w:pPr>
        <w:numPr>
          <w:ilvl w:val="0"/>
          <w:numId w:val="3"/>
        </w:numPr>
        <w:tabs>
          <w:tab w:val="clear" w:pos="1812"/>
          <w:tab w:val="num" w:pos="-390"/>
        </w:tabs>
        <w:spacing w:line="360" w:lineRule="auto"/>
        <w:ind w:left="546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 xml:space="preserve">Роль справочной литературы по искусству в информационном обеспечении специалистов и любителей искусства. </w:t>
      </w:r>
    </w:p>
    <w:p w:rsidR="001A42E3" w:rsidRDefault="001A42E3">
      <w:pPr>
        <w:pStyle w:val="2"/>
        <w:spacing w:line="360" w:lineRule="auto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 xml:space="preserve">Заключение.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28"/>
          <w:szCs w:val="28"/>
        </w:rPr>
      </w:pPr>
      <w:r>
        <w:rPr>
          <w:color w:val="5F5F5F"/>
          <w:sz w:val="28"/>
          <w:szCs w:val="28"/>
        </w:rPr>
        <w:t xml:space="preserve">Список литературы. </w:t>
      </w:r>
    </w:p>
    <w:p w:rsidR="001A42E3" w:rsidRDefault="001A42E3">
      <w:pPr>
        <w:spacing w:line="360" w:lineRule="auto"/>
        <w:ind w:firstLine="546"/>
        <w:jc w:val="center"/>
        <w:rPr>
          <w:color w:val="5F5F5F"/>
          <w:sz w:val="28"/>
          <w:szCs w:val="28"/>
        </w:rPr>
      </w:pPr>
    </w:p>
    <w:p w:rsidR="001A42E3" w:rsidRDefault="001A42E3">
      <w:pPr>
        <w:spacing w:line="360" w:lineRule="auto"/>
        <w:ind w:firstLine="546"/>
        <w:jc w:val="center"/>
        <w:rPr>
          <w:color w:val="5F5F5F"/>
          <w:sz w:val="28"/>
          <w:szCs w:val="28"/>
        </w:rPr>
      </w:pPr>
    </w:p>
    <w:p w:rsidR="001A42E3" w:rsidRDefault="001A42E3">
      <w:pPr>
        <w:spacing w:line="360" w:lineRule="auto"/>
        <w:ind w:firstLine="546"/>
        <w:jc w:val="center"/>
        <w:rPr>
          <w:color w:val="5F5F5F"/>
          <w:sz w:val="28"/>
          <w:szCs w:val="28"/>
        </w:rPr>
      </w:pPr>
    </w:p>
    <w:p w:rsidR="001A42E3" w:rsidRDefault="001A42E3">
      <w:pPr>
        <w:spacing w:line="360" w:lineRule="auto"/>
        <w:ind w:firstLine="546"/>
        <w:jc w:val="center"/>
        <w:rPr>
          <w:color w:val="5F5F5F"/>
          <w:sz w:val="28"/>
          <w:szCs w:val="28"/>
        </w:rPr>
      </w:pPr>
    </w:p>
    <w:p w:rsidR="001A42E3" w:rsidRDefault="001A42E3">
      <w:pPr>
        <w:spacing w:line="360" w:lineRule="auto"/>
        <w:ind w:firstLine="546"/>
        <w:jc w:val="center"/>
        <w:rPr>
          <w:color w:val="5F5F5F"/>
          <w:sz w:val="28"/>
          <w:szCs w:val="28"/>
        </w:rPr>
      </w:pPr>
    </w:p>
    <w:p w:rsidR="001A42E3" w:rsidRDefault="001A42E3">
      <w:pPr>
        <w:spacing w:line="360" w:lineRule="auto"/>
        <w:ind w:firstLine="546"/>
        <w:jc w:val="center"/>
        <w:rPr>
          <w:color w:val="5F5F5F"/>
          <w:sz w:val="28"/>
          <w:szCs w:val="28"/>
        </w:rPr>
      </w:pPr>
    </w:p>
    <w:p w:rsidR="001A42E3" w:rsidRDefault="001A42E3">
      <w:pPr>
        <w:spacing w:line="360" w:lineRule="auto"/>
        <w:ind w:firstLine="546"/>
        <w:jc w:val="center"/>
        <w:rPr>
          <w:color w:val="5F5F5F"/>
          <w:sz w:val="28"/>
          <w:szCs w:val="28"/>
        </w:rPr>
      </w:pPr>
    </w:p>
    <w:p w:rsidR="001A42E3" w:rsidRDefault="001A42E3">
      <w:pPr>
        <w:spacing w:line="360" w:lineRule="auto"/>
        <w:ind w:firstLine="546"/>
        <w:jc w:val="center"/>
        <w:rPr>
          <w:color w:val="5F5F5F"/>
          <w:sz w:val="28"/>
          <w:szCs w:val="28"/>
        </w:rPr>
      </w:pPr>
    </w:p>
    <w:p w:rsidR="001A42E3" w:rsidRDefault="001A42E3">
      <w:pPr>
        <w:spacing w:line="360" w:lineRule="auto"/>
        <w:ind w:firstLine="546"/>
        <w:jc w:val="center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>Введение.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Многообразие жанров искусства, их интенсивное развитие, становление научной мысли об искусстве, рост теоретических исследований и масштабы современной художественной практики расширяют количество эстетических запросов читателей и требуют организации разветвленной системы соответствующей информации, важным звеном которой является справочная литература.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Специфика отдельных видов искусства обусловила многообразие справочных изданий, среди которых, наряду с общими для всех отраслей знаний, значительное место занимают специфические издания, характерные для того или другого вида искусства.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В данной работе дана попытка охарактеризовать типы справочной литературы по искусству, показать роль, место и функции в документном потоке, отразить позиции справочной литературы по искусству как важного звена в общем документном потоке и в информационном обеспечении специалистов и массового пользователя данной литературы.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Были изучены документные источники таких авторов как Н. Кушнаренко, Ю. Столяров, Н. Зиновьева, Г. Швецова-Водка и просмотрены энциклопедии и словари различных жанров искусства. Особого внимания заслуживает монография А.А. Туровской «Библиография литературы по искусству (справочная литература)». Несмотря на то, что это издание 1973 года, оно не утратило своей актуальности и ценности и на сегодняшний день.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numPr>
          <w:ilvl w:val="0"/>
          <w:numId w:val="1"/>
        </w:numPr>
        <w:tabs>
          <w:tab w:val="clear" w:pos="906"/>
          <w:tab w:val="num" w:pos="-1638"/>
        </w:tabs>
        <w:spacing w:line="360" w:lineRule="auto"/>
        <w:ind w:left="390"/>
        <w:jc w:val="both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 xml:space="preserve">Место и роль справочной литературы в документном потоке. </w:t>
      </w:r>
    </w:p>
    <w:p w:rsidR="001A42E3" w:rsidRDefault="001A42E3">
      <w:pPr>
        <w:numPr>
          <w:ilvl w:val="1"/>
          <w:numId w:val="1"/>
        </w:numPr>
        <w:tabs>
          <w:tab w:val="clear" w:pos="1266"/>
          <w:tab w:val="num" w:pos="-780"/>
        </w:tabs>
        <w:spacing w:line="360" w:lineRule="auto"/>
        <w:ind w:left="936"/>
        <w:jc w:val="center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>Документный поток: определение, функции и роль в СК.</w:t>
      </w:r>
    </w:p>
    <w:p w:rsidR="001A42E3" w:rsidRDefault="001A42E3">
      <w:pPr>
        <w:spacing w:line="360" w:lineRule="auto"/>
        <w:ind w:left="546"/>
        <w:jc w:val="center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По определению Н.Н. Кушнаренко, документный поток – это «организованное множество документов (первичных и/или вторичных), функционирующих (создаваемых, распространяемых и используемых) в социальной среде». (см. №2, с.133).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ДП определяется еще и как изменяемое во времени множество документов, находящихся в движении, в динамике. Характеризуется ДП интенсивностью, которая выражается качеством единиц изданий, публикаций, единиц хранения в единицу времени. Например, книги, выпускаемые издательством в течение ряда лет, поступления в библиотеку за конкретный период.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Исследователи закономерностей в функционировании документного потока выделяют различные группы функций. Исходя из нашей темы, мы выбираем для характеристики документного потока как канала в СК следующие: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коммуникационная;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информационная;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познавательная;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функция «внешней памяти» человека и человечества в целом;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воспитательная;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гедонистическая. (см. №11)</w:t>
      </w: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Последняя функция присуща именно литературе по искусству, справочной в том числе.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Все функции в целом присущи всем документам и выполняются в любом из них одновременно. Значит, они присущи и ДП вообще. 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Но значение ДП в социальных коммуникациях определяет в первую очередь свойство передачи сообщения, возможность проследить путь документа по формуле «Кто, что, по какому каналу, кому с каким эффектом сообщает». (см. №10)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Кроме того, тот факт, то документ всегда образуется в результате человеческой деятельности и выполняет те функции, которые обусловлены его конкретным назначением, обусловливают формирование видов и типов документа.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Документальный поток включает разнообразные по содержанию и целевому назначению документы, объединенные по различным принципам.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Наша задача – показать роль справочной литературы по искусству как важного элемента в ДП.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numPr>
          <w:ilvl w:val="1"/>
          <w:numId w:val="1"/>
        </w:numPr>
        <w:spacing w:line="360" w:lineRule="auto"/>
        <w:jc w:val="center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>Место справочной литературы в документном потоке.</w:t>
      </w:r>
    </w:p>
    <w:p w:rsidR="001A42E3" w:rsidRDefault="001A42E3">
      <w:pPr>
        <w:spacing w:line="360" w:lineRule="auto"/>
        <w:ind w:left="546"/>
        <w:jc w:val="center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Используя документную типологию Кушнаренко Н.Н., мы относим справочные документы к типам литературы, определяемым целевым назначением. (см. №2)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Справочные издания содержат краткие сведения научного, рекламного или прикладного характера, изложенные, оформленные и расположенные в порядке, удобном для их быстрого нахождения, не предназначенные для сплошного чтения.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Справочная литература отличается от других видов изданий структурной основой текста. Она состоит из изданий, организованных из статей, содержащих краткие ответы на предполагаемые вопросы потенциального потребителя, имеющих смысловую и композиционную законченность.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Специфичен стиль справочной литературы. Он лаконичен, схематичен, предельно упрощен. В справочных изданиях применяются сокращения, не принятые в изданиях других видов.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Все виды справочных изданий, за исключением словарей, иллюстрируют. Иллюстрации в них несут смысловую нагрузку, позволяя сократить текст, т.к. рисунок часто может заменить несколько страниц описания.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В СИ тщательно разработан справочный аппарат, способствующий поисковой ориентации потребителя: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комплекс указателей;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система ссылок;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ссылочные статьи и т.п.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СИ, как правило, издание большого объема, нередко состоящее из нескольких томов.</w:t>
      </w: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Справочная литература применяется во всех сферах человеческой деятельности: от научной работы до проведения досуга. Они характеризуются высокой степенью обобщения информации. Это хранилище емкостной универсальной и отраслевой информации, изложенной с максимальной плотностью, что, несомненно, свидетельствует о значимости справочной литературы в ДП.</w:t>
      </w: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numPr>
          <w:ilvl w:val="0"/>
          <w:numId w:val="1"/>
        </w:numPr>
        <w:spacing w:line="360" w:lineRule="auto"/>
        <w:jc w:val="both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 xml:space="preserve">Справочная литература по искусству. </w:t>
      </w:r>
    </w:p>
    <w:p w:rsidR="001A42E3" w:rsidRDefault="001A42E3">
      <w:pPr>
        <w:pStyle w:val="2"/>
        <w:numPr>
          <w:ilvl w:val="1"/>
          <w:numId w:val="1"/>
        </w:numPr>
        <w:spacing w:line="360" w:lineRule="auto"/>
        <w:rPr>
          <w:color w:val="5F5F5F"/>
          <w:sz w:val="30"/>
          <w:szCs w:val="30"/>
        </w:rPr>
      </w:pPr>
      <w:r>
        <w:rPr>
          <w:color w:val="5F5F5F"/>
          <w:sz w:val="32"/>
          <w:szCs w:val="32"/>
        </w:rPr>
        <w:t>Назначение справочной литературы по искусству.</w:t>
      </w:r>
      <w:r>
        <w:rPr>
          <w:color w:val="5F5F5F"/>
          <w:sz w:val="30"/>
          <w:szCs w:val="30"/>
        </w:rPr>
        <w:t xml:space="preserve"> </w:t>
      </w:r>
    </w:p>
    <w:p w:rsidR="001A42E3" w:rsidRDefault="001A42E3">
      <w:pPr>
        <w:pStyle w:val="2"/>
        <w:spacing w:line="360" w:lineRule="auto"/>
        <w:ind w:left="546" w:firstLine="0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Справочная литература по искусству является важным источником информации в выполнении разнообразных эстетических запросов читателей различных категорий.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Спецификой отдельных видов искусства обусловлено многообразие справочных изданий. Среди них наряду с общими для всех отраслей знания, значительное место занимают специфические издания, характерные для того или другого вида искусства.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Широко практикуется публикация справочных материалов по искусству в качестве приложений к научным трудам, сборникам или иным видам документов.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numPr>
          <w:ilvl w:val="1"/>
          <w:numId w:val="1"/>
        </w:numPr>
        <w:spacing w:line="360" w:lineRule="auto"/>
        <w:jc w:val="both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 xml:space="preserve">Типология справочной литературы по искусству. </w:t>
      </w:r>
    </w:p>
    <w:p w:rsidR="001A42E3" w:rsidRDefault="001A42E3">
      <w:pPr>
        <w:spacing w:line="360" w:lineRule="auto"/>
        <w:ind w:left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Используя сведения, изложенные в монографии А.А. Туровской, к наиболее распространенным типам справочной литературы по искусству мы отнесем: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отраслевые энциклопедические издания;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терминологические и биографические словари;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справочники по отдельным жанрам;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летописи жизни и творчества мастеров искусства;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хроники художественной жизни;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каталоги и путеводители;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календари памятных дат;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фотографические справочники. (см. №9)</w:t>
      </w: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Далее мы предлагаем характеристику основных типов литературы этого направления. </w:t>
      </w: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 xml:space="preserve">Энциклопедические издания по искусству.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Издания данного типа справочной литературы подразделяются на три основные группы: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многотомные отраслевые энциклопедии;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энциклопедические справочники, адресованные специалистам в области искусства и культуры;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энциклопедические словари для широких кругов любителей искусства. </w:t>
      </w: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До появления отраслевых энциклопедий наиболее полная информация по вопросам искусства содержалась в общих энциклопедиях, в частности Большой Советской. Но поскольку универсальные издания рассчитаны не сколько на специалистов, сколько на не знакомых с данными вопросами, т.е. на широкий круг читателей, то в них освещаются лишь основные сведения, явления, понятия всех видов искусства.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Отраслевые энциклопедии – это высшая форма, высший тип справочной литературы; современные научные знания по отдельным видам искусства сосредоточены именно в них.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Первые отраслевые энциклопедии по искусству «Театральная энциклопедия» и «Искусство стран и народов мира» появились довольно поздно – в начале 60-х гг. ХХ века. Это не случайно, так как создание капитальных справочников базируется на достижениях науки об искусстве. (см. №9)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Поскольку к энциклопедии обращаются не только для наведения фактической справки, но и для получения более широкой информации по интересующему вопросу, то необходимым элементом статьи энциклопедии становится пристатейная библиография.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Особенностью искусствоведческих энциклопедий является наличие богатого иллюстративного материала, который дополняет информацию и делает ее своеобразной.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Являясь схожими по содержанию материала: теория, история и современная художественная практика того или иного вида искусства, отраслевые энциклопедические издания различаются по своей структуре. В основе построения одних лежит словарный принцип, другие дают материал комплексно.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Примером первых является пятитомная «Театральная энциклопедия», освящающая на своих страницах теорию и историю сценического искусства с древнейших времен и до наших дней.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В ней представлены все виды театрального искусства.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Содержание энциклопедии не ограничивается историческим обзором развития театрального искусства отдельных стран, но освещает и основные теоретические проблемы театрального искусства.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В отличие от «Театральной энциклопедии», художественная энциклопедия «Искусство стран и народов мира» ставит главной целью дать комплексное освещение вопросов архитектуры, живописи, скульптуры и декоративно-прикладного искусства, в краткой форме представить широкую картину художественного развития человечества с древнейших времен до нашего времени.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Своеобразная структура издания, группирующая материал по странам и национальным школам, позволяет дать комплексное освещение всех вопросов художественной жизни отдельной страны, показать различные тенденции и направления.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  В искусствоведческих энциклопедиях пристатейная библиография приобретает особо важное значение ввиду недостаточной обеспеченности отдельных отраслей искусствоведения специальными библиографическими материалами.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Библиография в энциклопедии отражает, как правило, основную научную литературу по теме, притом новейшую, статьи из периодической печати, посвященные разработке узкоспециальных вопросов. Наряду с изданиями на русском языке в ней включаются наиболее ценные иностранные источники.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Естественно, что подготовка многотомных, капитальных изданий по искусству связана с большой научно-методической и организационной работой, что требует длительного времени.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Потому большое практическое значение приобретают краткие энциклопедические словари, издаваемые в одном-двух томах. По сравнению с многотомными энциклопедическими изданиями, словари являются массовыми справочниками, рассчитанными прежде всего на любителей искусства. Объем словаря обусловливает как меньшее количество статей, так и их краткость. Так, «Энциклопедический музыкальный словарь» содержит около 7 тысяч статей, примерно такой же объем и кинословаря. (см. №9)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В зависимости от объема в словарях можно выделить две группы статей: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статьи и очерки;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справочные статьи и заметки. </w:t>
      </w: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Большинство статей относится ко второй группе и содержание их ограничивается в основном фактическими сведениями.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Несколько больший объем имеют, как правило, статьи комплексного характера, статьи по особо актуальным и важным темам данного вида искусства. Именно такого типа справочниками являются «Энциклопедический музыкальный словарь» и двухтомный «Кинословарь», освещающие весь комплекс вопросов теории, истории и художественной практики этих видов искусства в соответствии с запросами широких кругов читателей.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Характерной особенностью заметок и статей в энциклопедических словарях является стремление к возможно полному их насыщению справочными сведениями.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Вспомогательный аппарат энциклопедических словарей обусловлен спецификой издания. Например, «Кинословарь» содержит «Алфавитный аннотированный указатель фильмов». При отсутствии многоотраслевой энциклопедии словарь энциклопедического характера является наиболее полным справочником.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Отдельную группу энциклопедических изданий по искусству составляют и словари-справочники типа «Спутник музыканта», «Все о таланте» и др.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От обычных энциклопедических справочников их отличает структура издания: материал группируется по разделам, обновленным спецификой того вида искусства, которому посвящен справочник. Например, все статьи-заметки по вопросам хореографического искусства объединены в 4 раздела: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театры;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мастера балета;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балеты;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термины. </w:t>
      </w: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Спецификой этого вида справочников обусловлено отсутствие библиографии к заметкам. (см. №9)</w:t>
      </w: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 xml:space="preserve">Словари отдельных жанров искусства.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Одной из разновидностей справочников-словарей являются словари, суммирующие сведения об одном из жанров того или иного вида искусства, например «Драматический словарь», «Словарь опер», «Оперные либретто» и др.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Так, уникальный справочник «Словарь опер» состоит из более чем тысячи статей об операх, впервые прозвучавших или созданных в нашей стране за период, превышающий двести лет. О каждой опере сообщается: автор музыки, либретто, литературный первоисточник, послуживший основой для либретто, литература, жанр оперы, место и время событий, происходящих в опере, дата премьеры, театры, ставившие оперу, состав исполнителей, издание литературы, клавира и либретто. Помимо этих основных сведений сообщаются и другие, представляющие интерес для исследователей этого жанра, которым прежде всего и адресуется справочник.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Более популярный характер носят издания «Оперный словарь», «Оперное либретто». Содержание первого из них ограничивается сведениями о 500 операх отечественной и зарубежной классики. В статье-очерке сообщается о создателях оперы, кратко излагается содержание и ее специфическая история; анализируется музыкальная драматургия произведения.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Справочник «Оперные либретто» излагает краткое содержание оперы, важнейшие события творческой биографии автора. Материал организуется по принципу персоналий, расположенных в алфавите фамилий композиторов. (см. №9)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>Терминологические справочники.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Значительную группу справочников составляют терминологические словари, объединяющие термины и понятия в той или иной области искусства. В таких изданиях особенно нуждаются любители искусства, читатели, занимающиеся самообразованием. Рассчитанные на широкие круги неспециалистов, эти справочники, как правило, состоят популярное объяснение основных терминов и понятий, часто встречающихся в критической и исследовательской литературе и не включают термины узкоспециальные. Основные термины такого словаря относятся к теории и художественной практике данного вида искусства. Так, словарь по изобразительному искусству содержит около 700 терминов, музыкальный – более 3 тысяч, а словарь по эстетике – около 200. (см. №9)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 xml:space="preserve">Персональные справочники.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Значительную группу справочных изданий составляют персональные справочники различных типов. Из них, прежде всего, следует назвать «Летопись жизни и творчества» отдельных мастеров искусства. И хотя эта группа справочников пока еще немногочисленна, но тип их очень перспективный и важный. Летопись – это не только хронологический свод фактического материала о жизни художника, но и своеобразный тип документального исследования, документально рассказанная биография, в которой не только прослеживается жизненный и творческий путь художника, но воссоздается его облик, раскрывается формирование его мировоззрения, политических и эстетических взглядов, прослеживаются многообразные творческие и духовные связи художника с современными ему деятелями искусства.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Ценность этого типа справочника обусловлена в значительной мере тем, что, как правило, материалы и документы, относящиеся к жизни и деятельности художника, крайне разбросаны, не опубликованы, рассредоточены по многочисленным архивам.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Поэтому собранные воедино в «Летописи…» документальные, литературные, эпистолярные, мемуарные источники, высказывания о художнике его современников, систематизированные факты представляют собой наиболее полный свод фактического материала, что делает летопись источниковедческой базой для последующих исследований, а также незаменимым справочным пособием, дающим возможность навести справки по вопросам, касающимся всех более или менее существенных моментов жизни художника. (см. №9)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 xml:space="preserve">Календари памятных дат.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Целям широкой популяризации искусства, организации работы по эстетическому воспитанию широких кругов населения служат календари знаменательных и памятных дат: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«Музыкальный календарь»;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«Театральный календарь»; 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«Сто памятных дат. Художественный календарь»;</w:t>
      </w:r>
    </w:p>
    <w:p w:rsidR="001A42E3" w:rsidRDefault="001A42E3">
      <w:pPr>
        <w:numPr>
          <w:ilvl w:val="0"/>
          <w:numId w:val="2"/>
        </w:numPr>
        <w:spacing w:line="360" w:lineRule="auto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«Кинокалендарь».</w:t>
      </w:r>
    </w:p>
    <w:p w:rsidR="001A42E3" w:rsidRDefault="001A42E3">
      <w:pPr>
        <w:pStyle w:val="2"/>
        <w:spacing w:line="360" w:lineRule="auto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Справочники этого типа содержат материал по отечественному и зарубежному искусству, приуроченный к юбилейным датам. Короткие статьи-очерки в популярной форме рассказывают и о творчестве отдельных мастеров искусства, учреждениях-юбилярах (театрах, музеях, вузах и т.д.), о шедеврах мирового искусства. Ценность этих изданий в значительной мере возросла бы, если небольшие заметки дополнялись бы списком литературы, рекомендующим материал для расширения и углубления знаний по конкретному вопросу. (см. №9)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 </w:t>
      </w: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firstLine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left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left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left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left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left="546"/>
        <w:jc w:val="both"/>
        <w:rPr>
          <w:color w:val="5F5F5F"/>
          <w:sz w:val="30"/>
          <w:szCs w:val="30"/>
        </w:rPr>
      </w:pPr>
    </w:p>
    <w:p w:rsidR="001A42E3" w:rsidRDefault="001A42E3">
      <w:pPr>
        <w:spacing w:line="360" w:lineRule="auto"/>
        <w:ind w:left="546"/>
        <w:jc w:val="both"/>
        <w:rPr>
          <w:color w:val="5F5F5F"/>
          <w:sz w:val="30"/>
          <w:szCs w:val="30"/>
        </w:rPr>
      </w:pPr>
    </w:p>
    <w:p w:rsidR="001A42E3" w:rsidRDefault="001A42E3">
      <w:pPr>
        <w:numPr>
          <w:ilvl w:val="0"/>
          <w:numId w:val="1"/>
        </w:numPr>
        <w:spacing w:line="360" w:lineRule="auto"/>
        <w:jc w:val="both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>Роль справочной литературы по искусству в информационном обеспечении специалистов и любителей искусства.</w:t>
      </w:r>
    </w:p>
    <w:p w:rsidR="001A42E3" w:rsidRDefault="001A42E3">
      <w:pPr>
        <w:spacing w:line="360" w:lineRule="auto"/>
        <w:ind w:left="546"/>
        <w:jc w:val="both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Справочная литература по искусству настолько многообразна, что включает типы справочников, нацеленные на информирование различных категорий читателей. </w:t>
      </w:r>
    </w:p>
    <w:p w:rsidR="001A42E3" w:rsidRDefault="001A42E3">
      <w:pPr>
        <w:pStyle w:val="21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В последние годы наблюдается возрастание интереса к вопросам искусства и культуры. Поэтому особенно остро ощущается потребность в справочных изданиях, рассчитанных на широкие круги читателей. Поэтому большое практическое применение получают краткие энциклопедические словари. </w:t>
      </w:r>
    </w:p>
    <w:p w:rsidR="001A42E3" w:rsidRDefault="001A42E3">
      <w:pPr>
        <w:pStyle w:val="21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Потребностью повышения эстетической культуры любителей искусства вызван к жизни такой тип как словари-справочники, характеристика которых дана нами выше. Так же выше мы отмечаем значение в информационном обеспечении терминологических справочников, особенно для тех читателей, которые занимаются самообразованием. </w:t>
      </w:r>
    </w:p>
    <w:p w:rsidR="001A42E3" w:rsidRDefault="001A42E3">
      <w:pPr>
        <w:pStyle w:val="21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Ценность справочной литературы по искусству в частности как источника информации обусловлена как спецификой справочного жанра, так и спецификой содержания, т.е. многообразием видов искусства. Это сочетание и вызывает повышенный интерес читателей – пользователей данных изданий – специалистов и читателей-любителей. </w:t>
      </w: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jc w:val="center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>Заключение.</w:t>
      </w:r>
    </w:p>
    <w:p w:rsidR="001A42E3" w:rsidRDefault="001A42E3">
      <w:pPr>
        <w:pStyle w:val="21"/>
        <w:jc w:val="center"/>
        <w:rPr>
          <w:color w:val="5F5F5F"/>
          <w:sz w:val="32"/>
          <w:szCs w:val="32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Итак, мы охарактеризовали функции и свойства документного потока в целом, попытались отразить специфику справочной литературы вообще и по искусству в частности. </w:t>
      </w:r>
    </w:p>
    <w:p w:rsidR="001A42E3" w:rsidRDefault="001A42E3">
      <w:pPr>
        <w:pStyle w:val="21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На основе вышеизложенного материала, мы делаем вывод, что справочная литература по искусству является важным слагаемым документного потока.</w:t>
      </w:r>
    </w:p>
    <w:p w:rsidR="001A42E3" w:rsidRDefault="001A42E3">
      <w:pPr>
        <w:pStyle w:val="21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Ее ценность и важность обусловлены во многом спецификой справочной литературы как типа документов и спецификой жанрового многообразия искусства. </w:t>
      </w:r>
    </w:p>
    <w:p w:rsidR="001A42E3" w:rsidRDefault="001A42E3">
      <w:pPr>
        <w:pStyle w:val="21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Как мы отмечали выше, сочетание этих аспектов делают справочную литературу особым источником информационного обеспечения всех категорий читателей. </w:t>
      </w: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rPr>
          <w:color w:val="5F5F5F"/>
          <w:sz w:val="30"/>
          <w:szCs w:val="30"/>
        </w:rPr>
      </w:pPr>
    </w:p>
    <w:p w:rsidR="001A42E3" w:rsidRDefault="001A42E3">
      <w:pPr>
        <w:pStyle w:val="21"/>
        <w:jc w:val="center"/>
        <w:rPr>
          <w:color w:val="5F5F5F"/>
          <w:sz w:val="32"/>
          <w:szCs w:val="32"/>
        </w:rPr>
      </w:pPr>
      <w:r>
        <w:rPr>
          <w:color w:val="5F5F5F"/>
          <w:sz w:val="32"/>
          <w:szCs w:val="32"/>
        </w:rPr>
        <w:t xml:space="preserve">Список литературы. </w:t>
      </w:r>
    </w:p>
    <w:p w:rsidR="001A42E3" w:rsidRDefault="001A42E3">
      <w:pPr>
        <w:pStyle w:val="21"/>
        <w:jc w:val="center"/>
        <w:rPr>
          <w:color w:val="5F5F5F"/>
          <w:sz w:val="32"/>
          <w:szCs w:val="32"/>
        </w:rPr>
      </w:pPr>
    </w:p>
    <w:p w:rsidR="001A42E3" w:rsidRDefault="001A42E3">
      <w:pPr>
        <w:pStyle w:val="21"/>
        <w:numPr>
          <w:ilvl w:val="0"/>
          <w:numId w:val="5"/>
        </w:numPr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Зиновьева Н.Б. Документоведение. – М., 2001.-207 с.</w:t>
      </w:r>
    </w:p>
    <w:p w:rsidR="001A42E3" w:rsidRDefault="001A42E3">
      <w:pPr>
        <w:pStyle w:val="21"/>
        <w:numPr>
          <w:ilvl w:val="0"/>
          <w:numId w:val="5"/>
        </w:numPr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Кушнаренко Н.Н. Документоведение: учебник.-Киев; Знания, 2000.-461 с.</w:t>
      </w:r>
    </w:p>
    <w:p w:rsidR="001A42E3" w:rsidRDefault="001A42E3">
      <w:pPr>
        <w:pStyle w:val="21"/>
        <w:numPr>
          <w:ilvl w:val="0"/>
          <w:numId w:val="5"/>
        </w:numPr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Соколов А.В. Информационный подход к документальной коммуникации. – Л., 1988. - 85 с.</w:t>
      </w:r>
    </w:p>
    <w:p w:rsidR="001A42E3" w:rsidRDefault="001A42E3">
      <w:pPr>
        <w:pStyle w:val="21"/>
        <w:numPr>
          <w:ilvl w:val="0"/>
          <w:numId w:val="5"/>
        </w:numPr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Соколов А.В. Эволюция социальных коммуникации. – СПб, 1995.-271с.</w:t>
      </w:r>
    </w:p>
    <w:p w:rsidR="001A42E3" w:rsidRDefault="001A42E3">
      <w:pPr>
        <w:pStyle w:val="21"/>
        <w:numPr>
          <w:ilvl w:val="0"/>
          <w:numId w:val="5"/>
        </w:numPr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Столяров Ю.Н. Классификация документа: решения и проблемы // Книга: исследования и материалы. – М., 1995. – с. 24-40.</w:t>
      </w:r>
    </w:p>
    <w:p w:rsidR="001A42E3" w:rsidRDefault="001A42E3">
      <w:pPr>
        <w:pStyle w:val="21"/>
        <w:numPr>
          <w:ilvl w:val="0"/>
          <w:numId w:val="5"/>
        </w:numPr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Столяров Ю.Н. Термины, производимые от слова документ // НТБ. – 2000.-№10.- с. 64-69</w:t>
      </w:r>
    </w:p>
    <w:p w:rsidR="001A42E3" w:rsidRDefault="001A42E3">
      <w:pPr>
        <w:pStyle w:val="21"/>
        <w:numPr>
          <w:ilvl w:val="0"/>
          <w:numId w:val="5"/>
        </w:numPr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Столяров Ю.Н. Соотношение книги с иными видами документов // Книга: исследования и материалы. – 1989.-с.5-19</w:t>
      </w:r>
    </w:p>
    <w:p w:rsidR="001A42E3" w:rsidRDefault="001A42E3">
      <w:pPr>
        <w:pStyle w:val="21"/>
        <w:numPr>
          <w:ilvl w:val="0"/>
          <w:numId w:val="5"/>
        </w:numPr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 xml:space="preserve">Типология изданий. – М.: Кн. палата, 1990. – 231с. </w:t>
      </w:r>
    </w:p>
    <w:p w:rsidR="001A42E3" w:rsidRDefault="001A42E3">
      <w:pPr>
        <w:pStyle w:val="21"/>
        <w:numPr>
          <w:ilvl w:val="0"/>
          <w:numId w:val="5"/>
        </w:numPr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Туровская А.А. Библиография литературы по искусству: Учеб. пособие-Л., 1973. – с. 27</w:t>
      </w:r>
    </w:p>
    <w:p w:rsidR="001A42E3" w:rsidRDefault="001A42E3">
      <w:pPr>
        <w:pStyle w:val="21"/>
        <w:ind w:left="360" w:firstLine="0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10. Швецова-Водка Г.М. Функции и свойства документа в системе социальных коммуникаций // Книга: исследования и материалы. – 1994. –  с. 37-57</w:t>
      </w:r>
    </w:p>
    <w:p w:rsidR="001A42E3" w:rsidRDefault="001A42E3">
      <w:pPr>
        <w:pStyle w:val="21"/>
        <w:ind w:left="360" w:firstLine="0"/>
        <w:rPr>
          <w:color w:val="5F5F5F"/>
          <w:sz w:val="30"/>
          <w:szCs w:val="30"/>
        </w:rPr>
      </w:pPr>
      <w:r>
        <w:rPr>
          <w:color w:val="5F5F5F"/>
          <w:sz w:val="30"/>
          <w:szCs w:val="30"/>
        </w:rPr>
        <w:t>11. Швецова-Водка Г.Н. Функциональная сущность и свойства книги // Книга: исследования и материалы. – 1995. – с. 69-96.</w:t>
      </w:r>
    </w:p>
    <w:p w:rsidR="001A42E3" w:rsidRDefault="001A42E3" w:rsidP="001A42E3">
      <w:pPr>
        <w:spacing w:line="360" w:lineRule="auto"/>
        <w:jc w:val="both"/>
        <w:rPr>
          <w:color w:val="5F5F5F"/>
          <w:sz w:val="30"/>
          <w:szCs w:val="30"/>
        </w:rPr>
      </w:pPr>
      <w:bookmarkStart w:id="0" w:name="_GoBack"/>
      <w:bookmarkEnd w:id="0"/>
    </w:p>
    <w:sectPr w:rsidR="001A42E3">
      <w:footerReference w:type="default" r:id="rId7"/>
      <w:pgSz w:w="11907" w:h="16840" w:code="9"/>
      <w:pgMar w:top="1134" w:right="1377" w:bottom="1418" w:left="1701" w:header="709" w:footer="709" w:gutter="0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1E0" w:rsidRDefault="005331E0">
      <w:r>
        <w:separator/>
      </w:r>
    </w:p>
  </w:endnote>
  <w:endnote w:type="continuationSeparator" w:id="0">
    <w:p w:rsidR="005331E0" w:rsidRDefault="0053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2E3" w:rsidRDefault="009C15CC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A42E3" w:rsidRDefault="001A42E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1E0" w:rsidRDefault="005331E0">
      <w:r>
        <w:separator/>
      </w:r>
    </w:p>
  </w:footnote>
  <w:footnote w:type="continuationSeparator" w:id="0">
    <w:p w:rsidR="005331E0" w:rsidRDefault="00533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40497"/>
    <w:multiLevelType w:val="hybridMultilevel"/>
    <w:tmpl w:val="97728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E70BE3"/>
    <w:multiLevelType w:val="multilevel"/>
    <w:tmpl w:val="31ACFBAE"/>
    <w:lvl w:ilvl="0">
      <w:start w:val="1"/>
      <w:numFmt w:val="upperRoman"/>
      <w:lvlText w:val="%1."/>
      <w:lvlJc w:val="right"/>
      <w:pPr>
        <w:tabs>
          <w:tab w:val="num" w:pos="1812"/>
        </w:tabs>
        <w:ind w:left="1812" w:hanging="1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52"/>
        </w:tabs>
        <w:ind w:left="205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52"/>
        </w:tabs>
        <w:ind w:left="2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52"/>
        </w:tabs>
        <w:ind w:left="23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12"/>
        </w:tabs>
        <w:ind w:left="27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12"/>
        </w:tabs>
        <w:ind w:left="27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72"/>
        </w:tabs>
        <w:ind w:left="30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2"/>
        </w:tabs>
        <w:ind w:left="30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32"/>
        </w:tabs>
        <w:ind w:left="3432" w:hanging="1800"/>
      </w:pPr>
      <w:rPr>
        <w:rFonts w:hint="default"/>
      </w:rPr>
    </w:lvl>
  </w:abstractNum>
  <w:abstractNum w:abstractNumId="2">
    <w:nsid w:val="4E862A8F"/>
    <w:multiLevelType w:val="multilevel"/>
    <w:tmpl w:val="F2902042"/>
    <w:lvl w:ilvl="0">
      <w:start w:val="1"/>
      <w:numFmt w:val="decimal"/>
      <w:lvlText w:val="%1."/>
      <w:lvlJc w:val="left"/>
      <w:pPr>
        <w:tabs>
          <w:tab w:val="num" w:pos="906"/>
        </w:tabs>
        <w:ind w:left="90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6"/>
        </w:tabs>
        <w:ind w:left="12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6"/>
        </w:tabs>
        <w:ind w:left="12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6"/>
        </w:tabs>
        <w:ind w:left="16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6"/>
        </w:tabs>
        <w:ind w:left="1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6"/>
        </w:tabs>
        <w:ind w:left="19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6"/>
        </w:tabs>
        <w:ind w:left="23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6"/>
        </w:tabs>
        <w:ind w:left="23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6"/>
        </w:tabs>
        <w:ind w:left="2706" w:hanging="2160"/>
      </w:pPr>
      <w:rPr>
        <w:rFonts w:hint="default"/>
      </w:rPr>
    </w:lvl>
  </w:abstractNum>
  <w:abstractNum w:abstractNumId="3">
    <w:nsid w:val="64DA5C66"/>
    <w:multiLevelType w:val="hybridMultilevel"/>
    <w:tmpl w:val="A280AD74"/>
    <w:lvl w:ilvl="0" w:tplc="04190017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</w:lvl>
    <w:lvl w:ilvl="1" w:tplc="150A9084">
      <w:start w:val="1"/>
      <w:numFmt w:val="upperRoman"/>
      <w:lvlText w:val="%2."/>
      <w:lvlJc w:val="right"/>
      <w:pPr>
        <w:tabs>
          <w:tab w:val="num" w:pos="2010"/>
        </w:tabs>
        <w:ind w:left="2010" w:hanging="180"/>
      </w:pPr>
      <w:rPr>
        <w:rFonts w:hint="default"/>
      </w:rPr>
    </w:lvl>
    <w:lvl w:ilvl="2" w:tplc="ADA07AE8">
      <w:start w:val="1"/>
      <w:numFmt w:val="decimal"/>
      <w:lvlText w:val="%3.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4">
    <w:nsid w:val="6B0443D3"/>
    <w:multiLevelType w:val="hybridMultilevel"/>
    <w:tmpl w:val="CABC4964"/>
    <w:lvl w:ilvl="0" w:tplc="04B2621A">
      <w:start w:val="1"/>
      <w:numFmt w:val="bullet"/>
      <w:lvlText w:val="-"/>
      <w:lvlJc w:val="left"/>
      <w:pPr>
        <w:tabs>
          <w:tab w:val="num" w:pos="906"/>
        </w:tabs>
        <w:ind w:left="90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6"/>
        </w:tabs>
        <w:ind w:left="16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6"/>
        </w:tabs>
        <w:ind w:left="23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6"/>
        </w:tabs>
        <w:ind w:left="30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6"/>
        </w:tabs>
        <w:ind w:left="37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6"/>
        </w:tabs>
        <w:ind w:left="45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6"/>
        </w:tabs>
        <w:ind w:left="52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6"/>
        </w:tabs>
        <w:ind w:left="59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6"/>
        </w:tabs>
        <w:ind w:left="6666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E2C"/>
    <w:rsid w:val="00132767"/>
    <w:rsid w:val="001A42E3"/>
    <w:rsid w:val="004C7A8C"/>
    <w:rsid w:val="005331E0"/>
    <w:rsid w:val="00781E2C"/>
    <w:rsid w:val="009C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C2DDE2-9ABC-441B-8AC4-19563745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546"/>
      <w:jc w:val="both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46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2935</Words>
  <Characters>16734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План-содержание</vt:lpstr>
    </vt:vector>
  </TitlesOfParts>
  <Company/>
  <LinksUpToDate>false</LinksUpToDate>
  <CharactersWithSpaces>19630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План-содержание</dc:title>
  <dc:subject/>
  <dc:creator>TiamaT</dc:creator>
  <cp:keywords/>
  <dc:description/>
  <cp:lastModifiedBy>admin</cp:lastModifiedBy>
  <cp:revision>2</cp:revision>
  <cp:lastPrinted>2003-05-29T18:36:00Z</cp:lastPrinted>
  <dcterms:created xsi:type="dcterms:W3CDTF">2014-03-10T19:15:00Z</dcterms:created>
  <dcterms:modified xsi:type="dcterms:W3CDTF">2014-03-10T19:15:00Z</dcterms:modified>
</cp:coreProperties>
</file>