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D4AE9">
        <w:rPr>
          <w:sz w:val="28"/>
          <w:szCs w:val="28"/>
        </w:rPr>
        <w:t>Муниципальное среднее образовательное учреждение «Школа № 18» городского округа город Салават Республики Башкортостан</w:t>
      </w: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  <w:r w:rsidRPr="008D4AE9">
        <w:rPr>
          <w:sz w:val="28"/>
          <w:szCs w:val="72"/>
        </w:rPr>
        <w:t>Реферат</w:t>
      </w: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b/>
          <w:bCs/>
          <w:sz w:val="28"/>
          <w:szCs w:val="56"/>
        </w:rPr>
      </w:pPr>
      <w:r w:rsidRPr="008D4AE9">
        <w:rPr>
          <w:b/>
          <w:bCs/>
          <w:sz w:val="28"/>
          <w:szCs w:val="56"/>
        </w:rPr>
        <w:t>на тему “Городецкая роспись”</w:t>
      </w: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D4AE9" w:rsidRDefault="008D4AE9" w:rsidP="003A6E62">
      <w:pPr>
        <w:widowControl w:val="0"/>
        <w:spacing w:line="360" w:lineRule="auto"/>
        <w:rPr>
          <w:sz w:val="28"/>
          <w:szCs w:val="28"/>
          <w:lang w:val="tt-RU"/>
        </w:rPr>
      </w:pPr>
      <w:r w:rsidRPr="008D4AE9">
        <w:rPr>
          <w:sz w:val="28"/>
          <w:szCs w:val="28"/>
        </w:rPr>
        <w:t>Выполнила работу:</w:t>
      </w:r>
      <w:r>
        <w:rPr>
          <w:sz w:val="28"/>
          <w:szCs w:val="28"/>
          <w:lang w:val="tt-RU"/>
        </w:rPr>
        <w:t xml:space="preserve"> </w:t>
      </w:r>
    </w:p>
    <w:p w:rsidR="008D4AE9" w:rsidRDefault="008D4AE9" w:rsidP="003A6E62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Pr="008D4AE9">
        <w:rPr>
          <w:sz w:val="28"/>
          <w:szCs w:val="28"/>
        </w:rPr>
        <w:t>ченица 9. Д класса</w:t>
      </w:r>
      <w:r>
        <w:rPr>
          <w:sz w:val="28"/>
          <w:szCs w:val="28"/>
        </w:rPr>
        <w:t xml:space="preserve"> </w:t>
      </w:r>
    </w:p>
    <w:p w:rsidR="008D4AE9" w:rsidRPr="008D4AE9" w:rsidRDefault="008D4AE9" w:rsidP="003A6E62">
      <w:pPr>
        <w:widowControl w:val="0"/>
        <w:spacing w:line="360" w:lineRule="auto"/>
        <w:rPr>
          <w:sz w:val="28"/>
          <w:szCs w:val="28"/>
        </w:rPr>
      </w:pPr>
      <w:r w:rsidRPr="008D4AE9">
        <w:rPr>
          <w:sz w:val="28"/>
          <w:szCs w:val="28"/>
          <w:lang w:val="tt-RU"/>
        </w:rPr>
        <w:t>Шишкина</w:t>
      </w:r>
      <w:r>
        <w:rPr>
          <w:sz w:val="28"/>
          <w:szCs w:val="28"/>
          <w:lang w:val="tt-RU"/>
        </w:rPr>
        <w:t xml:space="preserve"> </w:t>
      </w:r>
      <w:r w:rsidRPr="008D4AE9">
        <w:rPr>
          <w:sz w:val="28"/>
          <w:szCs w:val="28"/>
          <w:lang w:val="tt-RU"/>
        </w:rPr>
        <w:t>Виктория</w:t>
      </w:r>
      <w:r w:rsidRPr="008D4AE9">
        <w:rPr>
          <w:sz w:val="28"/>
          <w:szCs w:val="28"/>
        </w:rPr>
        <w:t>.</w:t>
      </w:r>
    </w:p>
    <w:p w:rsidR="008D4AE9" w:rsidRPr="008D4AE9" w:rsidRDefault="008D4AE9" w:rsidP="003A6E62">
      <w:pPr>
        <w:widowControl w:val="0"/>
        <w:spacing w:line="360" w:lineRule="auto"/>
        <w:rPr>
          <w:sz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AE9" w:rsidRPr="008D4AE9" w:rsidRDefault="008D4AE9" w:rsidP="008D4AE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D4AE9">
        <w:rPr>
          <w:sz w:val="28"/>
          <w:szCs w:val="28"/>
        </w:rPr>
        <w:t>г. Салават – 2010 г.</w:t>
      </w:r>
    </w:p>
    <w:p w:rsidR="00E702E9" w:rsidRPr="008D4AE9" w:rsidRDefault="008D4AE9" w:rsidP="008D4AE9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</w:rPr>
        <w:br w:type="page"/>
      </w:r>
      <w:r w:rsidR="00E702E9" w:rsidRPr="008D4AE9">
        <w:rPr>
          <w:b/>
          <w:bCs/>
          <w:sz w:val="28"/>
        </w:rPr>
        <w:t>Городецкая роспись</w:t>
      </w:r>
    </w:p>
    <w:p w:rsidR="008D4AE9" w:rsidRDefault="008D4A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На левом берегу Волги, чуть выше Нижнего Новгорода, раскинулось большое село Городец, основанное еще в XII веке. Места по берегам Волги были выгодные для развития торговли - рядом Макарьевская, крупнейшая в России, ярмарка. Поэтому среди населения стали быстро развиваться разные ремесла: в самом Городце были и кузнецы, и пряничники, и красильщики. Особенно же много было плотников и резчиков по дереву: лес давал дешевый материал, Промыслом также занимались и крестьяне всех окрестных деревень вокруг Городца: одни вырезали ложки, другие точили миски и чашки, а третьи изготовляли орудия труда для прядения и ткачества. На заволжских землях хорошо родился лен, женщины пряли нитки и ткали холсты на продажу, поэтому</w:t>
      </w:r>
      <w:r w:rsidR="00254336" w:rsidRPr="008D4AE9">
        <w:rPr>
          <w:color w:val="auto"/>
          <w:sz w:val="28"/>
        </w:rPr>
        <w:t xml:space="preserve"> </w:t>
      </w:r>
      <w:r w:rsidRPr="008D4AE9">
        <w:rPr>
          <w:color w:val="auto"/>
          <w:sz w:val="28"/>
        </w:rPr>
        <w:t xml:space="preserve">резчикам и живописцам работы хватало. 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 xml:space="preserve">За короткий промежуток времени художники в совершенстве овладели живописным мастерством. Хотя изображения сохраняют в основном плоскостной характер, вместо светотени все большую роль начинают играть переходные оттенки и оживки. Меткость и гибкость линии, тонкость штриха, уверенность и легкость мазка порой граничат с виртуозностью. Изделия небольшого размера или утилитарного назначения (солонка, сундучок для детских игрушек), как правило, расписаны растительными узорами, в которых белыми штрихами разделаны цветок розы, листья, ветки, оперение птиц. В декоративных панно сюжет чаще всего развертывается то в два-три яруса, то в нескольких сценах, то в единой декоративной картине. Люди изображаются в костюмах, сохраняющих черты одежды прошлого столетия. Если действие происходит внутри здания, то интерьер помещений напоминает какую-то старинную архитектуру с причудливыми колоннами, арками, а свободное пространство заполняется растительными орнаментами. Все создает впечатление праздности, нарядности от контрастов красок и от фантазии. </w:t>
      </w:r>
    </w:p>
    <w:p w:rsidR="00E702E9" w:rsidRPr="008D4AE9" w:rsidRDefault="00E702E9" w:rsidP="008D4AE9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  <w:r w:rsidRPr="008D4AE9">
        <w:rPr>
          <w:sz w:val="28"/>
        </w:rPr>
        <w:t>Сегодня традиционный народный художественный промысел "Городецкая роспись" развивается в исторически сложившимся центре ее возникновения и бытования, как искусство оформления плоских поверхностей. Не нуждающаяся в термообработке роспись позволяет мастерам использовать самые разнообразные формы, цвета, оттенки. Богатство ее палитры беспредельно и вот уже 60 лет мастера фабрики "Городецкая роспись" сохраняют и развивают традиции этого народного художественного промысла.</w:t>
      </w:r>
    </w:p>
    <w:p w:rsidR="00E702E9" w:rsidRPr="008D4AE9" w:rsidRDefault="008D4A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 xml:space="preserve">Городецкая роспись </w:t>
      </w:r>
      <w:r w:rsidR="00E702E9" w:rsidRPr="008D4AE9">
        <w:rPr>
          <w:color w:val="auto"/>
          <w:sz w:val="28"/>
        </w:rPr>
        <w:t xml:space="preserve">по дереву, традиционный художественный промысел, получивший развитие в середине 19 века в деревнях по реке Узоле в окрестностях </w:t>
      </w:r>
      <w:r w:rsidR="00E702E9" w:rsidRPr="003961C8">
        <w:rPr>
          <w:color w:val="auto"/>
          <w:sz w:val="28"/>
        </w:rPr>
        <w:t>Городца</w:t>
      </w:r>
      <w:r w:rsidR="00E702E9" w:rsidRPr="008D4AE9">
        <w:rPr>
          <w:color w:val="auto"/>
          <w:sz w:val="28"/>
        </w:rPr>
        <w:t xml:space="preserve"> Нижегородской области.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 xml:space="preserve">Возникновение росписи берет начало в производстве </w:t>
      </w:r>
      <w:r w:rsidRPr="003961C8">
        <w:rPr>
          <w:color w:val="auto"/>
          <w:sz w:val="28"/>
        </w:rPr>
        <w:t>Городецких прялочных донец</w:t>
      </w:r>
      <w:r w:rsidRPr="008D4AE9">
        <w:rPr>
          <w:color w:val="auto"/>
          <w:sz w:val="28"/>
        </w:rPr>
        <w:t>, инкрустированных мореным дубом и украшенных контурной резьбой. В отличие от широко распространенных прялок, вытесанных из единого деревянного монолита, Городецкие прялки состояли из двух частей: донца и гребня. Донце представляло собой широкую доску, суживающуюся к головке с «копылком» пирамидальной формы, в отверстие которого вставлялась ножка гребня. Когда на прялке не работали, гребень вынимался из копылка, и донце вешалось на стену, становясь своеобразным декоративным панно.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В середине прошлого века мастера стали оживлять инкрустированные донца сначала только подкраской фона, затем резьбы, а впоследствии и введением красочных сюжетных рисунков. Самое раннее подобное донце, сохранившееся до наших дней, было изготовлено мастером Лазарем Мельниковым в 1859 году. Постепенно роспись, технологически более простая, окончательно вытеснила трудоемкую инкрустацию.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В роспись Городецкие мастера перенесли не только сюжеты, ранее используемые в инкрустации, но и обобщенную трактовку образов, подсказанную приемами резьбы. В росписи использовались яркие сочные краски красного, желтого, зеленого, черного цветов, замешанные на жидком столярном клее. Со временем ассортимент расширился; помимо традиционных прялочных донец стали изготовлять и расписывать короба-мочесники, деревянные игрушки, мебель, даже части дома ставни, двери, ворота. В 1880 году в промысле было задействовано около 70 человек из семи соседних деревень. В числе старейших мастеров, ставших зачинателями Городецкой росписи, сохранились имена братьев Мельниковых и Г. Полякова, позже к ним присоединились живописцы, сохранившие секреты промысла в начале 20 века И. А. Мазин, Ф. С. Краснояров, Т. Беляев, И. А. Сундуков.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Постепенно выработались самобытные приемы Городецкой росписи, по своей многоэтапности близкие к профессиональной живописи. Первоначально производится окраска фона, которая является и грунтовкой. По цветному фону мастер делает «подмалевок», нанося крупной кистью основные цветовые пятна, после чего более тонкими кистями моделирует штрихами форму. Заканчивает роспись «разживка» белилами и черным цветом, объединяющая рисунок в одно целое. Готовый сюжет обычно заключают в графическую рамочку или обводку. В Городецкой росписи существует много простейших орнаментальных мотивов розы-купавки, бутоны, травки.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С развитием промысла значительно обогатились и сюжеты росписи, заимствованные, видимо, из лубочных картинок. Помимо традиционных коней появились чаепития, гулянья, сценки из городской жизни, персонажи народных сказок, батальные сцены, навеянные Русско-турецкой войной.</w:t>
      </w:r>
      <w:r w:rsidRPr="008D4AE9">
        <w:rPr>
          <w:sz w:val="28"/>
        </w:rPr>
        <w:t xml:space="preserve"> </w:t>
      </w:r>
    </w:p>
    <w:p w:rsidR="00E702E9" w:rsidRPr="008D4AE9" w:rsidRDefault="00E702E9" w:rsidP="008D4AE9">
      <w:pPr>
        <w:widowControl w:val="0"/>
        <w:spacing w:line="360" w:lineRule="auto"/>
        <w:ind w:firstLine="709"/>
        <w:jc w:val="both"/>
        <w:rPr>
          <w:sz w:val="28"/>
        </w:rPr>
      </w:pPr>
      <w:r w:rsidRPr="008D4AE9">
        <w:rPr>
          <w:sz w:val="28"/>
        </w:rPr>
        <w:t xml:space="preserve">Городецкий промысел просуществовал около пятидесяти лет. Его расцвет приходится на 1890-е годы, когда выработка донец доходила до 4 тысяч в год, но уже к началу 20 века промысел пришел в упадок. После </w:t>
      </w:r>
      <w:r w:rsidRPr="008D4AE9">
        <w:rPr>
          <w:sz w:val="28"/>
          <w:lang w:val="en-US"/>
        </w:rPr>
        <w:t>I</w:t>
      </w:r>
      <w:r w:rsidRPr="008D4AE9">
        <w:rPr>
          <w:sz w:val="28"/>
        </w:rPr>
        <w:t xml:space="preserve"> мировой войны расписное производство полностью прекратилось, и даже самые знаменитые живописцы были вынуждены искать иной заработок.</w:t>
      </w:r>
    </w:p>
    <w:p w:rsidR="00E702E9" w:rsidRPr="008D4AE9" w:rsidRDefault="00E702E9" w:rsidP="008D4AE9">
      <w:pPr>
        <w:widowControl w:val="0"/>
        <w:spacing w:line="360" w:lineRule="auto"/>
        <w:ind w:firstLine="709"/>
        <w:jc w:val="both"/>
        <w:rPr>
          <w:sz w:val="28"/>
        </w:rPr>
      </w:pPr>
      <w:r w:rsidRPr="008D4AE9">
        <w:rPr>
          <w:sz w:val="28"/>
        </w:rPr>
        <w:t>Возрождение Городецкой росписи связано с именем художника И. И. Овешкова, приехавшего в Горьковскую область в 1935 году из Загорска. Его стараниями в деревне Косково была открыта общественная мастерская, объединившая старых живописцев. Овешков принял на себя не только руководство работой мастерской, но и организовал профессиональное обучение художников. При его непосредственном участии началось расширение ассортимента расписных изделий шкатулки, настенные шкафчики для посуды, детские стульчики, складные ширмы. В 1937 году Городецкие мастера участвовали в выставке «Народное творчество», проходившей в Третьяковской галерее в Москве, где рядом с донцами 19 века демонстрировались современные изделия</w:t>
      </w:r>
    </w:p>
    <w:p w:rsidR="00E702E9" w:rsidRPr="008D4AE9" w:rsidRDefault="00E702E9" w:rsidP="008D4AE9">
      <w:pPr>
        <w:pStyle w:val="We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</w:rPr>
      </w:pPr>
      <w:r w:rsidRPr="008D4AE9">
        <w:rPr>
          <w:color w:val="auto"/>
          <w:sz w:val="28"/>
        </w:rPr>
        <w:t>В 1951 году в селе Курцево была открыта столярно-мебельная артель «Стахановец», которую возглавил потомственный Городецкий живописец А. Е. Коновалов. Артель занялась изготовлением мебели с мотивами традиционной росписи шкафов, тумбочек, табуретов, столиков; ассортимент постоянно расширялся. В 1960 году артель преобразовалась в фабрику «Городецкая роспись».</w:t>
      </w:r>
    </w:p>
    <w:p w:rsidR="00E702E9" w:rsidRPr="008D4AE9" w:rsidRDefault="00E702E9" w:rsidP="008D4AE9">
      <w:pPr>
        <w:widowControl w:val="0"/>
        <w:spacing w:line="360" w:lineRule="auto"/>
        <w:ind w:firstLine="709"/>
        <w:jc w:val="both"/>
        <w:rPr>
          <w:sz w:val="28"/>
        </w:rPr>
      </w:pPr>
      <w:r w:rsidRPr="008D4AE9">
        <w:rPr>
          <w:sz w:val="28"/>
        </w:rPr>
        <w:t>В настоящее время фабрика выпускает расписные игрушки-качалки, детскую мебель, декоративные панно, блюда, токарную посуду. Хотя изменилось функциональное назначение Городецких изделий, в их росписи сохранились традиционные мотивы и образы, длинноногие кони, всадники, волшебные птицы, цветы-купавки.</w:t>
      </w:r>
      <w:bookmarkStart w:id="0" w:name="_GoBack"/>
      <w:bookmarkEnd w:id="0"/>
    </w:p>
    <w:sectPr w:rsidR="00E702E9" w:rsidRPr="008D4AE9" w:rsidSect="008D4AE9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57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2E9"/>
    <w:rsid w:val="000C3B65"/>
    <w:rsid w:val="0016186D"/>
    <w:rsid w:val="00254336"/>
    <w:rsid w:val="003961C8"/>
    <w:rsid w:val="003A6E62"/>
    <w:rsid w:val="00553B3F"/>
    <w:rsid w:val="005E7BFE"/>
    <w:rsid w:val="008B5FC6"/>
    <w:rsid w:val="008D4AE9"/>
    <w:rsid w:val="00980369"/>
    <w:rsid w:val="00A87895"/>
    <w:rsid w:val="00AC5A82"/>
    <w:rsid w:val="00B2207E"/>
    <w:rsid w:val="00C56D05"/>
    <w:rsid w:val="00C642DA"/>
    <w:rsid w:val="00DA0693"/>
    <w:rsid w:val="00E702E9"/>
    <w:rsid w:val="00F9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17DBB1-084D-4454-A990-82F91562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  <w:rPr>
      <w:color w:val="996600"/>
    </w:rPr>
  </w:style>
  <w:style w:type="character" w:styleId="a3">
    <w:name w:val="Hyperlink"/>
    <w:uiPriority w:val="99"/>
    <w:rPr>
      <w:rFonts w:ascii="Times New Roman" w:hAnsi="Times New Roman" w:cs="Times New Roman"/>
      <w:color w:val="auto"/>
      <w:sz w:val="18"/>
      <w:szCs w:val="18"/>
      <w:u w:val="none"/>
      <w:effect w:val="none"/>
    </w:rPr>
  </w:style>
  <w:style w:type="paragraph" w:styleId="a4">
    <w:name w:val="Title"/>
    <w:basedOn w:val="a"/>
    <w:link w:val="a5"/>
    <w:uiPriority w:val="99"/>
    <w:qFormat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Уже в те далекие времена, о которых мы пытаемся составить представление, по данным археологических раскопок, в Заволжье занима</vt:lpstr>
    </vt:vector>
  </TitlesOfParts>
  <Company>Gbk</Company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Уже в те далекие времена, о которых мы пытаемся составить представление, по данным археологических раскопок, в Заволжье занима</dc:title>
  <dc:subject/>
  <dc:creator>Катя</dc:creator>
  <cp:keywords/>
  <dc:description/>
  <cp:lastModifiedBy>admin</cp:lastModifiedBy>
  <cp:revision>2</cp:revision>
  <cp:lastPrinted>2010-01-31T10:13:00Z</cp:lastPrinted>
  <dcterms:created xsi:type="dcterms:W3CDTF">2014-02-22T04:10:00Z</dcterms:created>
  <dcterms:modified xsi:type="dcterms:W3CDTF">2014-02-22T04:10:00Z</dcterms:modified>
</cp:coreProperties>
</file>