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20C" w:rsidRPr="00686C4F" w:rsidRDefault="00DD720C" w:rsidP="00DD720C">
      <w:pPr>
        <w:spacing w:before="120"/>
        <w:jc w:val="center"/>
        <w:rPr>
          <w:b/>
          <w:bCs/>
          <w:sz w:val="32"/>
          <w:szCs w:val="32"/>
        </w:rPr>
      </w:pPr>
      <w:r w:rsidRPr="00686C4F">
        <w:rPr>
          <w:b/>
          <w:bCs/>
          <w:sz w:val="32"/>
          <w:szCs w:val="32"/>
        </w:rPr>
        <w:t>Храм Христа Спасителя на Воробьевых горах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А.Витберг (15 января 1787 - 1855)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составление проекта - 1813 - 1816 год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утверждение проекта</w:t>
      </w:r>
      <w:r>
        <w:t xml:space="preserve"> </w:t>
      </w:r>
      <w:r w:rsidRPr="007318FF">
        <w:t xml:space="preserve">Имп. Александром I - 1816 г.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закладка Храма - 1817 год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прекращение строительства - 1826 год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А.Витберг отдан под суд</w:t>
      </w:r>
      <w:r>
        <w:t xml:space="preserve"> </w:t>
      </w:r>
      <w:r w:rsidRPr="007318FF">
        <w:t xml:space="preserve">за "злоупотребления" - 1826 год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А.Витберг сослан в г. Вятку - 1835 год. </w:t>
      </w:r>
    </w:p>
    <w:p w:rsidR="00DD720C" w:rsidRDefault="00DD720C" w:rsidP="00DD720C">
      <w:pPr>
        <w:spacing w:before="120"/>
        <w:ind w:firstLine="567"/>
        <w:jc w:val="both"/>
      </w:pPr>
      <w:r>
        <w:t>***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Александр Лаврентьевич Витберг, до принятия православия - Карл Магнус. Родился 15 января 1787 года в Петербурге в семье "лакировальщика швецкой нации". Его отец приехал в Россию в 1773 году и обосновался в северной столице после недолгого пребывания в Ревеле (Таллине).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 1802 году Витберг был принят в Академию Художеств, учился у одного из крупнейших русских живописцев Г.И. Угрюмова. Учеба шла успешно - в 1806 году ему присудили малую и большую серебряные, а в 1807 году - малую и большую золотые медали. Последняя давала право на пенсионную поездку за границу. Но из-за сложной международной обстановки зарубежные поездки были прекращены, и Витберга оставили для совершенствования в искусстве живописи при Академии в качестве помощника Угрюмова. Если бы Витберг не оставил свои занятия изобразительным искусством, он мог бы стать одним из самых значительных художников романтизма.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О характере духовных и художественных интересов художника во многом позволяет судить круг знакомств молодого Витберга. Он принят в доме А.Ф. Лабзина - одного из виднейших масонов, ученика, последователя и родственника Н.И. Новикова.</w:t>
      </w:r>
      <w:r>
        <w:t xml:space="preserve"> </w:t>
      </w:r>
      <w:r w:rsidRPr="007318FF">
        <w:t>Лабзину Витберг обязан своим масонством (судя по сохранившимся в Историческом музее города Вятки масонским орденским знакам, принадлежавшим Витбергу, он стоял на довольно высоком уровне масонской иерархии). Витберг был дружен с членами общества "Беседа любителей русского слова", в том числе с величайшим из русских поэтов XVIII века Г.Р. Державиным и Н.А. Львовым - архитектором, писателем, гравером, универсально одаренным человеком.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Масонство молодого художника, его ближайшее окружение, глубокая религиозность членов "Беседы", круг идей, ими исповедуемых, все это бесспорно оказало влияние на ход мыслей Александра Лаврентьевича, связанных со строительством храма-памятника, повлияло на содержание программы, структуру и композицию проекта. Однако никаких специфических масонских идей и масонской символики программа Витберга не содержала. Проект основывался на идеях христианства, ни в чем не противореча архитектурному прочтению православия русскими зодчими первой трети XIX века.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Манифест и объявление в 1813 году конкурса на проект Храма Христа Спасителя произвели подлинный переворот в душе художника и сильно изменили жизнь Александра Лаврентьевича Витберга.</w:t>
      </w:r>
      <w:r>
        <w:t xml:space="preserve"> </w:t>
      </w:r>
      <w:r w:rsidRPr="007318FF">
        <w:t xml:space="preserve">Он оставляет занятия живописью и всецело посвящает себя созданию храма. Его поразили широта и необычность замысла Александра I "воздвигнуть храм во имя Христа Спасителя как памятник славы России, как молитву благодарения человеческого за искупление России. Идея новая: доселе христианство воздвигало свои храмы во имя какого-либо праздника, во имя какого-либо святого, но тут явилась мысль всеобъемлющая".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"Главнейшие мысли" Витберга о храме сводятся к трем основным положениям: "1-е, чтобы он колоссальностью соответствовал величию России; 2-е, чтобы свободно от рабского подражания имел в характере нечто самобытное, стиль строгой оригинальной архитектуры; 3-е, чтобы все части храма составляли не произвольные только формы архитектурной потребности, не мертвую массу камней, но выражали бы духовную идею живого храма - человека по телу, душе и духу - следуя изречению Христову: "не ведаете бо, что храм Божий есте и дух Святый в вас обитает".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Витберг предложил соорудить </w:t>
      </w:r>
      <w:bookmarkStart w:id="0" w:name="#gora"/>
      <w:bookmarkEnd w:id="0"/>
      <w:r w:rsidRPr="007318FF">
        <w:t xml:space="preserve">храм между Смоленской и Калужской дорогами, на Воробьевых горах, которые Александр I поэтично назвал "короною Москвы". Вот несколько доводов, придавших вес предложению построить храм на Воробьевых горах: это и желание Императора соорудить храм за городом, поскольку в Москве "нет достаточно места, потребного для изящного здания", это </w:t>
      </w:r>
      <w:bookmarkStart w:id="1" w:name="#sobor"/>
      <w:bookmarkEnd w:id="1"/>
      <w:r w:rsidRPr="007318FF">
        <w:t xml:space="preserve">и ссылки на примеры расположенного за городом собора св. Петра в Риме и удаленного собора св. Павла в Лондоне, это и удачное географическое расположение (расстилающееся у подножия Воробьевых гор Девичье поле позволило бы видеть храм издалека целиком), и последний довод - исторический - Воробьевы горы расположены между путями неприятеля, вошедшего в Москву по Смоленской дороге и отступившего по Калужской.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До зарождения идеи тройственного храма проекты Витберга представляют центрическое квадратное, а затем крестообразное в плане здание, увенчанное куполом на барабане или без него. Витберг ищет наиболее выразительные варианты, проектируя перед каждым из фасадов колоннаду или портик с треугольным фронтоном. Появляются и более сложные ярусные композиции в виде двух поставленных друг на друга кубовидных объемов, верхний из которых увенчан куполом на барабане. Есть и другой вариант: увенчанный бельведером купол без барабана.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На втором этапе проектирования зарождается идея тройственного храма и окончательно сформировывается необычный филосовско-религиозный замысел.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По мысли Витберга храм должен был стать тройственным, т.е. "храм тела, храм души и храм духа, - но так как человек, пребывая тройственным, составляет одно, так и храм при всей тройственности, должен быть един". Идея тройственного храма становиться центральной в проекте Витберга. Он работает, стремясь, "чтобы все наружные формы храма были отпечатком внутренней идеи". Идея троичности выражает основополагающее понятие христианства: Бог один, но троичен в лицах - Бог Отец, Бог Сын и Бог Дух Святой - это Троица Единосущная и нераздельная.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Идея тройственного храма и то, что Витберг сумел вложить в классические формы смысл, выражавший национальную идею, а также интерпретировать событие национальной истории основываясь на системе общечеловеческих ценностей христианства, помогает ему выиграть конкурс.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Вторая основополагающая идея, которую стремится выразить в структуре и облике храма Витберг - это взаимосвязь троичности Бога и человека. Согласно канонам православия человек трехсоставен и состоит из тела, души и духа. Тело человека создано Богом "из праха земного" (Быт. 2, 7) и потому оно принадлежит земле: "земля еси и в землю отыдеши" (Быт. 3. 19). Душа дана Богом как оживотворяющее начало. Господь Бог "вдунул в лицо его дыхание жизни и стал человек душою живою" ... (Быт. 2, 7). Над телом и душой стоит высшее, а именно - дух. "Дух, - говорит еп. Феофан, - "как сила от Бога изшедшая, ведает Бога, ищет Бога и в нем Одном находит покой".</w:t>
      </w:r>
      <w:r>
        <w:t xml:space="preserve"> </w:t>
      </w:r>
      <w:r w:rsidRPr="007318FF">
        <w:t xml:space="preserve">Тройственной природе человека соответствуют, подчеркивает Витберг, и три момента жизни Христа - Рождество, Преображение и Воскресение. </w:t>
      </w:r>
    </w:p>
    <w:p w:rsidR="00DD720C" w:rsidRPr="007318FF" w:rsidRDefault="00DD720C" w:rsidP="00DD720C">
      <w:pPr>
        <w:spacing w:before="120"/>
        <w:ind w:firstLine="567"/>
        <w:jc w:val="both"/>
      </w:pPr>
      <w:bookmarkStart w:id="2" w:name="#vitberg2"/>
      <w:bookmarkEnd w:id="2"/>
      <w:r w:rsidRPr="007318FF">
        <w:t>Витберг проектирует храм Христа Спасителя трехчастным и по вертикали. Друг над другом расположены: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- подземный храм во имя Рождества Христова, имеющий в плане параллелепипед, напоминающий гроб (здесь должны были непрерывно совершаться панихиды);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- крестообразный наземный - во имя Преображения Господня, символизирующий смешение света и тьмы в душе человека, а также сочетание добра и зла в человеческой жизни. Средний храм предполагалось украсить множеством статуй;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- круглый верхний - во имя Воскресения Христова. Высокий берег Воробьевых гор трактуется архитектором как естественное подножие грандиозного сооружения. Подземный храм предполагалось соорудить в толще берегового склона, оформив проходы в виде торжественных, обрамленных колоннадами лестниц.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Но Храм Христа Спасителя сооружался в память о войне 1812 года, в результате чего возникло еще одно сравнение - подвига павших за Отечество русских воинов с искупительной жертвой Христа. "К нижнему телесному храму", - пишет Витберг, - "почел я приличным примкнуть воспоминание о жертвах 1812 года, кои положили живот свой за Отечество, то есть богатую катакомбу, которая бы передала потомству память всех убиенных за Отечество воинов".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Желание увековечить память всех погибших принципиально отличает проект Витберга от предложения Кикина и осуществленного проекта Тона с поименным увековечиванием только офицеров. Кажущаяся сегодня само собой разумеющейся мысль во времена Витберга выражала глубокий поворот в общественном сознании. В ней - начало процесса разрушения сословных перегородок и признание, хотя бы посмертное, равенства всех павших за Отечество воинов.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О масштабах предполагаемого храма дают представления следующие размеры: высота всего строения, которое должно было стать самым высоким в мире, 237 м от подошвы горы до креста. Лестница шириной более 106 м, начинающаяся в 149-ти м от набережной Москвы-реки, состоит из 5-ти террас-уступов. Высота наземной части храма 170 м, диаметр главного купола более 50-ти м (для сравнения: высота храма св. Петра в Риме - 141,5 м, колокольни Ивана Великого - 80 м, над уровнем Москвы-реки - 122 м). Площадку перед нижним храмом должны были фланкировать колоннады, каждая длиной до 640 м. По их сторонам предусматривалось строительство двух триумфальных колонн высотой в 106 м. Материалом для одной из колонн должны были стать пушки, отбитые у неприятеля на территории России, для другой - за рубежом.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При подведении итогов конкурса (1815 год) Государь с благосклонностью сказал Витбергу: "Я чрезвычайно доволен вашим проектом. Вы отгадали мое желание, удовлетворили моей мысли об этом Храме. Я желал, чтобы он был не одной кучей камней, как обыкновенное здание, но был одушевлен какой-либо религиозной идеею; но я никак не ожидал получить какое-либо удовлетворение, не ждал, чтобы кто-либо был одушевлен ею, и потому скрывал свое желание. И вот я рассматривал до 20 проектов, в числе которых есть весьма хорошие, но все вещи самые обыкновенные. Вы же заставили говорить камни".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Закладкой храма в 1817 году работа над проектом не закончилась, и окончательный вариант 1825 года представляет квадратный в плане однокупольный храм с величественными 12-колонными портиками под треугольными фронтонами (кестообразность объему среднего храма в данном случае придают именно портики). Возросли высота и значение верхнего, окруженного колоннадой храма. Здание предполагалось поставить в центре прямоугольной, окаймленной колоннадой площади. На ее главной оси, со стороны въезда от Калужской дороги были запроектированы ворота с двумя звонницами-колокольнями. Витберг отказался от закрывающей подножие храма колоннады и преобразовал ее в торжественную, отмечающую границы площади ограду.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Александр I, который в юности был либералом и к вопросам веры относился равнодушно, покровительствует Витбергу. Война 1812 года пробудила в Императоре религиозное чувство - тогда он впервые прочитал все книги Нового Завета. (Впоследствии Александр I искал утоления духовной жажды вне ограды Православной Церкви: общался с сектантами и западными мистиками).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По приказанию Александра I</w:t>
      </w:r>
      <w:r>
        <w:t xml:space="preserve"> </w:t>
      </w:r>
      <w:r w:rsidRPr="007318FF">
        <w:t>собирается Комиссия по по строению храма. Несмотря на все опасения и возражения Витберга, ему, человеку совершенно неопытному, без малейшей строительной и деловой практики, Государь поручает возглавить строительство.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1 сентября 1817 года, в пятую годовщину появления неприятельских войск, на Воробьевых горах на месте будущего заложения храма был водружен деревянный крест. На следующий день, в трагичную годовщину пятилетия вступления французских войск в Москву, место будущего храма было окроплено и начали рыть фундамент. 13 сентября 1817 года Витберг положил крестообразно первые четыре камня, и начали делать бут.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Церемония закладки - исключительно красивая и торжественная - состоялась 12 октября 1817 года, через пять лет после выступления французов из Москвы, и сопровождалась небывалым духовным подъемом. Только участвовавших в церемонии "Протоиереев было более 30, Священников около 300, а Диаконов около 200 ... два хора певчих - придворные и синодальные ... в лучших и богатейших облачениях". </w:t>
      </w:r>
      <w:bookmarkStart w:id="3" w:name="#tixv"/>
      <w:bookmarkEnd w:id="3"/>
      <w:r w:rsidRPr="007318FF">
        <w:t xml:space="preserve">По окончании Литургии в Тихвинской церкви к месту заложения двинулся Крестный ход во главе с духовенством, Император "в сопровождении придворных, военных и статских особ, при колокольном звоне, полковой музыке, пред взором 50 тысяч войска и более 400 тысяч жителей". В приготовленный гранитный камень, выдолбленный внутри, </w:t>
      </w:r>
      <w:bookmarkStart w:id="4" w:name="#zakl1"/>
      <w:bookmarkEnd w:id="4"/>
      <w:r w:rsidRPr="007318FF">
        <w:t xml:space="preserve">была положена вызолоченная медная крестообразная доска с памятной надписью. </w:t>
      </w:r>
      <w:bookmarkStart w:id="5" w:name="#avgustin1"/>
      <w:bookmarkEnd w:id="5"/>
      <w:r w:rsidRPr="007318FF">
        <w:t xml:space="preserve">После закладки управляющий Московской митрополией архиепископ Дмитровский Августин произнес торжественную речь. Затем Крестный ход по той же дороге по мостам вернулся к церкви Тихвинской иконы Божией Матери и "по возвращении Государя и отдании ему чести войска распущены были по квартирам". </w:t>
      </w:r>
      <w:hyperlink r:id="rId4" w:anchor="2" w:history="1">
        <w:r w:rsidRPr="007318FF">
          <w:rPr>
            <w:rStyle w:val="a3"/>
          </w:rPr>
          <w:t>(2)</w:t>
        </w:r>
      </w:hyperlink>
      <w:r>
        <w:t xml:space="preserve"> </w:t>
      </w:r>
      <w:r w:rsidRPr="007318FF">
        <w:t xml:space="preserve">(Вообще в параде участвовали: гвардейский отряд, пятого пехотного корпуса 8-я, 9-я, 10-я и 23-я дивизии и 23-я артиллерийская бригада. Войска были расположены от Кремля до Воробьевых гор в четыре ряда, по одной стороне; парадом командовал генерал от инфантерии граф Толстой).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Вскоре после торжественной церемонии закладки храма Карл Витберг становится Александром - в сочельник 24 декабря 1817 года состоялось присоединение зодчего к Русской Православной Церкви при совершении таинства крещения.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Восемь лет было отпущено для строительства храма. Наряду с доработкой проекта Витбергу приходится заниматься поисками материалов для строительства и способами их доставки. На это ушло почти три года. Одновременно архитектор занят разработкой экономической стороны проекта. В 1820 году представленный Витбергом "Экономический проект" сооружения храма был утвержден Императором. В 1821 году Комиссия по строению храма дает разрешение на начало земляных работ. В 1823 году началась заготовка камня (в деревне Григово Верейского уезда) и работы по соединению верховьев Волги и Москвы-реки. Первый опыт доставки камня оказался удачным, и в 1825 году последовало Высочайшее повеление о соединении обеих рек для доставки камня к храму. Но вывезти большие партии камня так и не удалось: воду в Москве-реке не смогли поднять до нужного уровня.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Руководство строительством давалось Витбергу с большим трудом.</w:t>
      </w:r>
      <w:r>
        <w:t xml:space="preserve"> </w:t>
      </w:r>
      <w:r w:rsidRPr="007318FF">
        <w:t xml:space="preserve">Хотя земляные работы велись в большом объеме, грунт не был по-настоящему исследован, не было точных соображений об устройстве фундамента. В неудаче с доставкой камня Витберг увидел злонамеренные действия, стоившие казне до 300 тысяч рублей. Это и другие злоупотребления привели Витберга к решению отправиться в Петербург и доложить обо всем царю. Одновременно он предложил членам Комиссии приостановить действия "впредь до высочайшего разрешения о должном направлении дел". Получив докладную Витберга, Александр I поручил заняться делами строительства храма Аракчееву, однако тот вскоре заболел и был отстранен от дел. А через два месяца умер Император. Витберг лишился своего главного покровителя.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Новый самодержец России приказал приостановить все работы. Николай I, взошедший на престол под гром пушек на Сенатской площади, не разделял мистических увлечений Александра I. Николай I был верным сыном Православной Церкви, и проект Витберга, отличающийся глубоким символизмом, был неприемлем для него в том числе из идейных соображений.</w:t>
      </w:r>
      <w:r>
        <w:t xml:space="preserve"> </w:t>
      </w:r>
      <w:r w:rsidRPr="007318FF">
        <w:t xml:space="preserve">Но, будучи человеком твердым в исполнении религиозного долга, Николай I стремился выполнить обет своего брата, Императора Александра I.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Для выяснения вопроса о возможности осуществления проекта Витберга рескриптом Николая I от 4 мая 1826 года был создан специальный "Искусственный Комитет" под председательством инженер-генерала К.И. Оппермана. Этому Комитету предстояло ответить на три вопроса: 1). возможно ли на месте, выбранном Витбергом, строить храм по его проекту; 2). возможно ли на том же месте выстроить храм по другому проекту; 3). для осуществления проекта Витберга не избрать ли местом строительства только верхнюю площадку Воробьевых гор, отказавшись от строительства на их склоне.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В результате исследований и сделанных на их основе чертежей плана и разрезов Воробьевых гор, московские специалисты пришли к выводу, который признали все: "Построение великого храма на покатости Воробьевых гор принадлежит к числу невозможностей, как то доказывается произведенными испытаниями грунта; но на вершине оных находится пространная площадка, на которой можно построить огромнейшее здание".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Исходя из выводов первого заключения, московским архитекторам было дано новое задание: рассмотреть возможность сооружения храма Христа Спасителя по проекту Витберга на поверхности Воробьевых гор. Для этого были проведены новые исследования, в результате которых был сделан вывод о возможности строительства храма по утвержденному Александром I проекту Витберга на поверхности Воробьевых гор, исключая нижнюю часть здания с первой церковью. Однако была сделана оговорка, что вывод этот касается только прочности грунта, а отнюдь не возможности исполнения проекта в соответствии с правилами архитектуры, а также материалов, необходимых для строительства столь огромного здания. К докладной записке московских архитекторов было приложено особое мнение полковника Яниша, который писал, что многочисленные ключи на склоне гор, свидетельствующие о песчаных грунтах, исключают возможность строительства большого храма не только на склонах, но и на вершине из-за опасности неравномерных осадок.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Это решило судьбу Витберга и его проекта. Строительство, задуманное с огромным размахом,</w:t>
      </w:r>
      <w:r>
        <w:t xml:space="preserve"> </w:t>
      </w:r>
      <w:r w:rsidRPr="007318FF">
        <w:t>закончилось для зодчего трагично. Начатые работы в 1826 году были прекращены. Затем последовали Высочайшие рескрипты на имя Н.Б. Юсупова и указ Сената от 11 мая 1827 года: "Комиссию о сооружении в Москве храма во имя Христа Спасителя закрыть, а дела ее, чиновников, строения, заготовленные материалы и все казенное имущество - передать в ведение московского военного генерал-губернатора и действительного тайного советника князя Юсупова".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 довершение всего Витберга обвиняют в растрате казенных сумм. Начался процесс, где подлинные виновники "проскользнули"; в дело шли подтасовки, уничтожение документов, фиктивные экспертизы.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Суд длился долго. За это время у Витберга умерла любимая жена, бывшая ему верной помощницей, затем скончался отец. В 1834 году Витберг женился на бедной девушке Евдокии Викторовне Пузыревской. На руках у зодчего было двое малолетних детей; его материальное положение оказалось крайне шатким, а здоровье расстроенным.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Летом 1835 года долгое разбирательство закончилось. Все бывшие под судом лица во главе с Витбергом были признаны виновными "в злоупотреблениях и противозаконных действиях в ущерб казне". В покрытие государственного долга все имущество осужденных было реквизировано и продано с торгов. В том же 1835 году Витберга отправляют в ссылку в Вятку с запрещением ему, лишенному средств, служить. В 1836 году он отправляется в ссылку под надзор полиции.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Решение суда было тяжелым ударом для Витберга, тем более, что он его не ожидал. Художник-идеалист твердо верил в то, что несмотря на происки врагов и завистников, правда восторжествует, и что он будет не только освобожден от суда, но даже награжден за бескорыстную и ревностную службу.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"Если бы страдание за правду, - писал Витберг, - не заключало в себе некоторого внутреннего утешения и отрады, то, угнетенный долговременными преследованиями врагов своих, страдалец не вынес бы испытания, превышающего все естественные силы".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 xml:space="preserve">Возвращение в 1840-х годах из ссылки в Петербург обернулось для Витберга окончательной гибелью надежд на осуществление подвижнического труда почти всей жизни. В 1838 году прошла церемония переноса предметов закладки храма Христа Спасителя с Воробьевых гор в Успенский собор Московского Кремля, а 10 сентября 1839 года состоялась торжественна закладка храма Христа Спасителя по проекту К.А. Тона на месте Алексеевского монастыря. Последние 15 лет Александр Лаврентьевич Витберг занимался архитектурным трудом эпизодически и умер в 1855 году в нищете и безвестности.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Многие современники в своих мемуарах отстаивают честное имя Витберга, скорее всего, так оно и было. С проектом Храма Христа Спасителя связаны и звездный час, и полный крах творческих планов Витберга. В историю русского искусства он вошел как создатель одного проекта, хотя довольно много проектировал и помимо Храма Христа Спасителя. Например, Александровский собор в Вятке (1831 год) - второе важнейшее (и тоже программное) произведение. В основу его композиции</w:t>
      </w:r>
      <w:r>
        <w:t xml:space="preserve"> </w:t>
      </w:r>
      <w:r w:rsidRPr="007318FF">
        <w:t>положена схема одного из вариантов храма Христа Спасителя - пятикупольная ротонда с четырьмя расположенными по сторонам света башнями-колокольнями.</w:t>
      </w:r>
      <w:r>
        <w:t xml:space="preserve"> </w:t>
      </w:r>
    </w:p>
    <w:p w:rsidR="00DD720C" w:rsidRPr="007318FF" w:rsidRDefault="00DD720C" w:rsidP="00DD720C">
      <w:pPr>
        <w:spacing w:before="120"/>
        <w:ind w:firstLine="567"/>
        <w:jc w:val="both"/>
      </w:pPr>
      <w:r w:rsidRPr="007318FF">
        <w:t>Осуществление проекта А.Л. Витберга (содержание Комиссии, заготовление материалов, устройство судоходства по реке Москве, соединение рек, барки, строения, рабочие, провиант, больница и прочее) обошлось государству в</w:t>
      </w:r>
      <w:r>
        <w:t xml:space="preserve"> </w:t>
      </w:r>
      <w:r w:rsidRPr="007318FF">
        <w:t>4 132 560 рублей 74 и 1/4 копеек ассигнациями. Но строительство храма Христа Спасителя оказалось не по силам александровской эпохе. Нужны были не только великие идеи, но и твердая власть с надежным аппаратом управления, привлекающая к работам профессиональных архитекторов и строителей. Таким зодчим оказался Константин Андреевич Тон, при котором создание храма стало поистине всенародным.</w:t>
      </w:r>
    </w:p>
    <w:p w:rsidR="00E12572" w:rsidRDefault="00E12572">
      <w:bookmarkStart w:id="6" w:name="_GoBack"/>
      <w:bookmarkEnd w:id="6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20C"/>
    <w:rsid w:val="00051FB8"/>
    <w:rsid w:val="00095BA6"/>
    <w:rsid w:val="00210DB3"/>
    <w:rsid w:val="0031418A"/>
    <w:rsid w:val="00350B15"/>
    <w:rsid w:val="00377A3D"/>
    <w:rsid w:val="0052086C"/>
    <w:rsid w:val="005A2562"/>
    <w:rsid w:val="00686C4F"/>
    <w:rsid w:val="007318FF"/>
    <w:rsid w:val="00755964"/>
    <w:rsid w:val="00840E7C"/>
    <w:rsid w:val="008C19D7"/>
    <w:rsid w:val="00A44D32"/>
    <w:rsid w:val="00A46B0A"/>
    <w:rsid w:val="00DD720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471D79-E98F-4835-B1C7-1344547D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20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7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xc.ru/history/vitberg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3100</Words>
  <Characters>17670</Characters>
  <Application>Microsoft Office Word</Application>
  <DocSecurity>0</DocSecurity>
  <Lines>147</Lines>
  <Paragraphs>41</Paragraphs>
  <ScaleCrop>false</ScaleCrop>
  <Company>Home</Company>
  <LinksUpToDate>false</LinksUpToDate>
  <CharactersWithSpaces>20729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Храм Христа Спасителя на Воробьевых горах</dc:title>
  <dc:subject/>
  <dc:creator>Alena</dc:creator>
  <cp:keywords/>
  <dc:description/>
  <cp:lastModifiedBy>admin</cp:lastModifiedBy>
  <cp:revision>2</cp:revision>
  <dcterms:created xsi:type="dcterms:W3CDTF">2014-02-19T11:13:00Z</dcterms:created>
  <dcterms:modified xsi:type="dcterms:W3CDTF">2014-02-19T11:13:00Z</dcterms:modified>
</cp:coreProperties>
</file>