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DC9" w:rsidRDefault="00B92A04">
      <w:pPr>
        <w:pStyle w:val="2"/>
      </w:pPr>
      <w:r>
        <w:t>МОСКОВСКИЙ ГОСУДАРСТВЕННЫЙ ОТКРЫТЫЙ УНИВЕРСИТЕТ</w:t>
      </w:r>
    </w:p>
    <w:p w:rsidR="00313DC9" w:rsidRDefault="00313DC9">
      <w:pPr>
        <w:tabs>
          <w:tab w:val="left" w:pos="1418"/>
        </w:tabs>
        <w:spacing w:line="360" w:lineRule="auto"/>
        <w:ind w:firstLine="567"/>
        <w:jc w:val="center"/>
        <w:rPr>
          <w:rFonts w:ascii="Times New Roman" w:hAnsi="Times New Roman" w:cs="Times New Roman"/>
          <w:b/>
          <w:bCs/>
          <w:sz w:val="28"/>
          <w:szCs w:val="28"/>
        </w:rPr>
      </w:pPr>
    </w:p>
    <w:p w:rsidR="00313DC9" w:rsidRDefault="00313DC9">
      <w:pPr>
        <w:tabs>
          <w:tab w:val="left" w:pos="1418"/>
        </w:tabs>
        <w:spacing w:line="360" w:lineRule="auto"/>
        <w:ind w:firstLine="567"/>
        <w:jc w:val="center"/>
        <w:rPr>
          <w:rFonts w:ascii="Times New Roman" w:hAnsi="Times New Roman" w:cs="Times New Roman"/>
          <w:b/>
          <w:bCs/>
          <w:sz w:val="28"/>
          <w:szCs w:val="28"/>
        </w:rPr>
      </w:pPr>
    </w:p>
    <w:p w:rsidR="00313DC9" w:rsidRDefault="00313DC9">
      <w:pPr>
        <w:tabs>
          <w:tab w:val="left" w:pos="1418"/>
        </w:tabs>
        <w:spacing w:line="360" w:lineRule="auto"/>
        <w:ind w:firstLine="567"/>
        <w:jc w:val="center"/>
        <w:rPr>
          <w:rFonts w:ascii="Times New Roman" w:hAnsi="Times New Roman" w:cs="Times New Roman"/>
          <w:b/>
          <w:bCs/>
          <w:sz w:val="28"/>
          <w:szCs w:val="28"/>
        </w:rPr>
      </w:pPr>
    </w:p>
    <w:p w:rsidR="00313DC9" w:rsidRDefault="00B92A04">
      <w:pPr>
        <w:tabs>
          <w:tab w:val="left" w:pos="1418"/>
        </w:tabs>
        <w:spacing w:line="36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РЕФЕРАТ ПО КУЛЬТУРОЛОГИИ</w:t>
      </w:r>
    </w:p>
    <w:p w:rsidR="00313DC9" w:rsidRDefault="00313DC9">
      <w:pPr>
        <w:tabs>
          <w:tab w:val="left" w:pos="1418"/>
        </w:tabs>
        <w:spacing w:line="360" w:lineRule="auto"/>
        <w:ind w:firstLine="567"/>
        <w:jc w:val="center"/>
        <w:rPr>
          <w:rFonts w:ascii="Times New Roman" w:hAnsi="Times New Roman" w:cs="Times New Roman"/>
          <w:b/>
          <w:bCs/>
          <w:sz w:val="32"/>
          <w:szCs w:val="32"/>
        </w:rPr>
      </w:pPr>
    </w:p>
    <w:p w:rsidR="00313DC9" w:rsidRDefault="00B92A04">
      <w:pPr>
        <w:tabs>
          <w:tab w:val="left" w:pos="1418"/>
        </w:tabs>
        <w:spacing w:line="360" w:lineRule="auto"/>
        <w:ind w:firstLine="567"/>
        <w:jc w:val="center"/>
        <w:rPr>
          <w:rFonts w:ascii="Times New Roman" w:hAnsi="Times New Roman" w:cs="Times New Roman"/>
          <w:b/>
          <w:bCs/>
          <w:sz w:val="32"/>
          <w:szCs w:val="32"/>
        </w:rPr>
      </w:pPr>
      <w:r>
        <w:rPr>
          <w:rFonts w:ascii="Times New Roman" w:hAnsi="Times New Roman" w:cs="Times New Roman"/>
          <w:b/>
          <w:bCs/>
          <w:sz w:val="32"/>
          <w:szCs w:val="32"/>
        </w:rPr>
        <w:t>ТЕМА:  УРОВНИ ВЗАИМОДЕЙСТВИЯ ЭТНИЧЕСКИХ ОБЩНОСТЕЙ В РАЗНЫХ КУЛЬТУРАХ.</w:t>
      </w:r>
    </w:p>
    <w:p w:rsidR="00313DC9" w:rsidRDefault="00313DC9">
      <w:pPr>
        <w:tabs>
          <w:tab w:val="left" w:pos="1418"/>
        </w:tabs>
        <w:spacing w:line="360" w:lineRule="auto"/>
        <w:ind w:firstLine="567"/>
        <w:jc w:val="both"/>
        <w:rPr>
          <w:rFonts w:ascii="Times New Roman" w:hAnsi="Times New Roman" w:cs="Times New Roman"/>
          <w:u w:val="single"/>
        </w:rPr>
      </w:pPr>
    </w:p>
    <w:p w:rsidR="00313DC9" w:rsidRDefault="00313DC9">
      <w:pPr>
        <w:tabs>
          <w:tab w:val="left" w:pos="1418"/>
        </w:tabs>
        <w:spacing w:line="360" w:lineRule="auto"/>
        <w:ind w:firstLine="567"/>
        <w:jc w:val="both"/>
        <w:rPr>
          <w:rFonts w:ascii="Times New Roman" w:hAnsi="Times New Roman" w:cs="Times New Roman"/>
          <w:u w:val="single"/>
        </w:rPr>
      </w:pPr>
    </w:p>
    <w:p w:rsidR="00313DC9" w:rsidRDefault="00313DC9">
      <w:pPr>
        <w:tabs>
          <w:tab w:val="left" w:pos="1418"/>
        </w:tabs>
        <w:spacing w:line="360" w:lineRule="auto"/>
        <w:ind w:firstLine="567"/>
        <w:jc w:val="both"/>
        <w:rPr>
          <w:rFonts w:ascii="Times New Roman" w:hAnsi="Times New Roman" w:cs="Times New Roman"/>
          <w:u w:val="single"/>
        </w:rPr>
      </w:pPr>
    </w:p>
    <w:p w:rsidR="00313DC9" w:rsidRDefault="00313DC9">
      <w:pPr>
        <w:tabs>
          <w:tab w:val="left" w:pos="1418"/>
        </w:tabs>
        <w:spacing w:line="360" w:lineRule="auto"/>
        <w:ind w:firstLine="567"/>
        <w:jc w:val="both"/>
        <w:rPr>
          <w:rFonts w:ascii="Times New Roman" w:hAnsi="Times New Roman" w:cs="Times New Roman"/>
          <w:u w:val="single"/>
        </w:rPr>
      </w:pPr>
    </w:p>
    <w:p w:rsidR="00313DC9" w:rsidRDefault="00313DC9">
      <w:pPr>
        <w:tabs>
          <w:tab w:val="left" w:pos="1418"/>
        </w:tabs>
        <w:spacing w:line="360" w:lineRule="auto"/>
        <w:ind w:firstLine="567"/>
        <w:jc w:val="both"/>
        <w:rPr>
          <w:rFonts w:ascii="Times New Roman" w:hAnsi="Times New Roman" w:cs="Times New Roman"/>
          <w:u w:val="single"/>
        </w:rPr>
      </w:pPr>
    </w:p>
    <w:p w:rsidR="00313DC9" w:rsidRDefault="00313DC9">
      <w:pPr>
        <w:tabs>
          <w:tab w:val="left" w:pos="1418"/>
        </w:tabs>
        <w:spacing w:line="360" w:lineRule="auto"/>
        <w:ind w:firstLine="567"/>
        <w:jc w:val="both"/>
        <w:rPr>
          <w:rFonts w:ascii="Times New Roman" w:hAnsi="Times New Roman" w:cs="Times New Roman"/>
          <w:u w:val="single"/>
        </w:rPr>
      </w:pPr>
    </w:p>
    <w:p w:rsidR="00313DC9" w:rsidRDefault="00313DC9">
      <w:pPr>
        <w:tabs>
          <w:tab w:val="left" w:pos="1418"/>
        </w:tabs>
        <w:spacing w:line="360" w:lineRule="auto"/>
        <w:ind w:firstLine="567"/>
        <w:jc w:val="right"/>
        <w:rPr>
          <w:rFonts w:ascii="Times New Roman" w:hAnsi="Times New Roman" w:cs="Times New Roman"/>
          <w:b/>
          <w:bCs/>
          <w:sz w:val="28"/>
          <w:szCs w:val="28"/>
        </w:rPr>
      </w:pPr>
    </w:p>
    <w:p w:rsidR="00313DC9" w:rsidRDefault="00B92A04">
      <w:pPr>
        <w:tabs>
          <w:tab w:val="left" w:pos="1418"/>
        </w:tabs>
        <w:spacing w:line="360" w:lineRule="auto"/>
        <w:ind w:firstLine="567"/>
        <w:jc w:val="right"/>
        <w:rPr>
          <w:rFonts w:ascii="Times New Roman" w:hAnsi="Times New Roman" w:cs="Times New Roman"/>
          <w:b/>
          <w:bCs/>
          <w:sz w:val="28"/>
          <w:szCs w:val="28"/>
        </w:rPr>
      </w:pPr>
      <w:r>
        <w:rPr>
          <w:rFonts w:ascii="Times New Roman" w:hAnsi="Times New Roman" w:cs="Times New Roman"/>
          <w:b/>
          <w:bCs/>
          <w:sz w:val="28"/>
          <w:szCs w:val="28"/>
        </w:rPr>
        <w:t>Студентки 1-го курса</w:t>
      </w:r>
    </w:p>
    <w:p w:rsidR="00313DC9" w:rsidRDefault="00B92A04">
      <w:pPr>
        <w:tabs>
          <w:tab w:val="left" w:pos="1418"/>
        </w:tabs>
        <w:spacing w:line="360" w:lineRule="auto"/>
        <w:ind w:firstLine="567"/>
        <w:jc w:val="right"/>
        <w:rPr>
          <w:rFonts w:ascii="Times New Roman" w:hAnsi="Times New Roman" w:cs="Times New Roman"/>
          <w:b/>
          <w:bCs/>
          <w:sz w:val="28"/>
          <w:szCs w:val="28"/>
        </w:rPr>
      </w:pPr>
      <w:r>
        <w:rPr>
          <w:rFonts w:ascii="Times New Roman" w:hAnsi="Times New Roman" w:cs="Times New Roman"/>
          <w:b/>
          <w:bCs/>
          <w:sz w:val="28"/>
          <w:szCs w:val="28"/>
        </w:rPr>
        <w:t>юридического факультета</w:t>
      </w:r>
    </w:p>
    <w:p w:rsidR="00313DC9" w:rsidRDefault="00B92A04">
      <w:pPr>
        <w:tabs>
          <w:tab w:val="left" w:pos="1418"/>
        </w:tabs>
        <w:spacing w:line="360" w:lineRule="auto"/>
        <w:ind w:firstLine="567"/>
        <w:jc w:val="right"/>
        <w:rPr>
          <w:rFonts w:ascii="Times New Roman" w:hAnsi="Times New Roman" w:cs="Times New Roman"/>
          <w:b/>
          <w:bCs/>
          <w:sz w:val="28"/>
          <w:szCs w:val="28"/>
          <w:u w:val="single"/>
        </w:rPr>
      </w:pPr>
      <w:r>
        <w:rPr>
          <w:rFonts w:ascii="Times New Roman" w:hAnsi="Times New Roman" w:cs="Times New Roman"/>
          <w:b/>
          <w:bCs/>
          <w:sz w:val="28"/>
          <w:szCs w:val="28"/>
        </w:rPr>
        <w:t>Иоселиани Е.В.</w:t>
      </w:r>
    </w:p>
    <w:p w:rsidR="00313DC9" w:rsidRDefault="00313DC9">
      <w:pPr>
        <w:tabs>
          <w:tab w:val="left" w:pos="1418"/>
        </w:tabs>
        <w:spacing w:line="360" w:lineRule="auto"/>
        <w:ind w:firstLine="567"/>
        <w:jc w:val="both"/>
        <w:rPr>
          <w:rFonts w:ascii="Times New Roman" w:hAnsi="Times New Roman" w:cs="Times New Roman"/>
          <w:u w:val="single"/>
        </w:rPr>
      </w:pPr>
    </w:p>
    <w:p w:rsidR="00313DC9" w:rsidRDefault="00313DC9">
      <w:pPr>
        <w:tabs>
          <w:tab w:val="left" w:pos="1418"/>
        </w:tabs>
        <w:spacing w:line="360" w:lineRule="auto"/>
        <w:ind w:firstLine="567"/>
        <w:jc w:val="both"/>
        <w:rPr>
          <w:rFonts w:ascii="Times New Roman" w:hAnsi="Times New Roman" w:cs="Times New Roman"/>
          <w:u w:val="single"/>
        </w:rPr>
      </w:pPr>
    </w:p>
    <w:p w:rsidR="00313DC9" w:rsidRDefault="00313DC9">
      <w:pPr>
        <w:tabs>
          <w:tab w:val="left" w:pos="1418"/>
        </w:tabs>
        <w:spacing w:line="360" w:lineRule="auto"/>
        <w:ind w:firstLine="567"/>
        <w:jc w:val="both"/>
        <w:rPr>
          <w:rFonts w:ascii="Times New Roman" w:hAnsi="Times New Roman" w:cs="Times New Roman"/>
          <w:u w:val="single"/>
        </w:rPr>
      </w:pPr>
    </w:p>
    <w:p w:rsidR="00313DC9" w:rsidRDefault="00313DC9">
      <w:pPr>
        <w:tabs>
          <w:tab w:val="left" w:pos="1418"/>
        </w:tabs>
        <w:spacing w:line="360" w:lineRule="auto"/>
        <w:ind w:firstLine="567"/>
        <w:jc w:val="both"/>
        <w:rPr>
          <w:rFonts w:ascii="Times New Roman" w:hAnsi="Times New Roman" w:cs="Times New Roman"/>
          <w:u w:val="single"/>
        </w:rPr>
      </w:pPr>
    </w:p>
    <w:p w:rsidR="00313DC9" w:rsidRDefault="00313DC9">
      <w:pPr>
        <w:tabs>
          <w:tab w:val="left" w:pos="1418"/>
        </w:tabs>
        <w:spacing w:line="360" w:lineRule="auto"/>
        <w:ind w:firstLine="567"/>
        <w:jc w:val="both"/>
        <w:rPr>
          <w:rFonts w:ascii="Times New Roman" w:hAnsi="Times New Roman" w:cs="Times New Roman"/>
          <w:u w:val="single"/>
        </w:rPr>
      </w:pPr>
    </w:p>
    <w:p w:rsidR="00313DC9" w:rsidRDefault="00313DC9">
      <w:pPr>
        <w:tabs>
          <w:tab w:val="left" w:pos="1418"/>
        </w:tabs>
        <w:spacing w:line="360" w:lineRule="auto"/>
        <w:ind w:firstLine="567"/>
        <w:jc w:val="both"/>
        <w:rPr>
          <w:rFonts w:ascii="Times New Roman" w:hAnsi="Times New Roman" w:cs="Times New Roman"/>
          <w:u w:val="single"/>
        </w:rPr>
      </w:pPr>
    </w:p>
    <w:p w:rsidR="00313DC9" w:rsidRDefault="00313DC9">
      <w:pPr>
        <w:tabs>
          <w:tab w:val="left" w:pos="1418"/>
        </w:tabs>
        <w:spacing w:line="360" w:lineRule="auto"/>
        <w:ind w:firstLine="567"/>
        <w:jc w:val="both"/>
        <w:rPr>
          <w:rFonts w:ascii="Times New Roman" w:hAnsi="Times New Roman" w:cs="Times New Roman"/>
          <w:u w:val="single"/>
        </w:rPr>
      </w:pPr>
    </w:p>
    <w:p w:rsidR="00313DC9" w:rsidRDefault="00313DC9">
      <w:pPr>
        <w:tabs>
          <w:tab w:val="left" w:pos="1418"/>
        </w:tabs>
        <w:spacing w:line="360" w:lineRule="auto"/>
        <w:ind w:firstLine="567"/>
        <w:jc w:val="center"/>
        <w:rPr>
          <w:rFonts w:ascii="Times New Roman" w:hAnsi="Times New Roman" w:cs="Times New Roman"/>
          <w:b/>
          <w:bCs/>
          <w:sz w:val="28"/>
          <w:szCs w:val="28"/>
        </w:rPr>
      </w:pPr>
    </w:p>
    <w:p w:rsidR="00313DC9" w:rsidRDefault="00B92A04">
      <w:pPr>
        <w:tabs>
          <w:tab w:val="left" w:pos="1418"/>
        </w:tabs>
        <w:spacing w:line="360" w:lineRule="auto"/>
        <w:ind w:firstLine="567"/>
        <w:jc w:val="center"/>
        <w:rPr>
          <w:rFonts w:ascii="Times New Roman" w:hAnsi="Times New Roman" w:cs="Times New Roman"/>
          <w:b/>
          <w:bCs/>
          <w:sz w:val="28"/>
          <w:szCs w:val="28"/>
          <w:u w:val="single"/>
        </w:rPr>
      </w:pPr>
      <w:r>
        <w:rPr>
          <w:rFonts w:ascii="Times New Roman" w:hAnsi="Times New Roman" w:cs="Times New Roman"/>
          <w:b/>
          <w:bCs/>
          <w:sz w:val="28"/>
          <w:szCs w:val="28"/>
        </w:rPr>
        <w:t>Москва, 1997 год</w:t>
      </w:r>
    </w:p>
    <w:p w:rsidR="00313DC9" w:rsidRDefault="00313DC9">
      <w:pPr>
        <w:tabs>
          <w:tab w:val="left" w:pos="1418"/>
        </w:tabs>
        <w:spacing w:line="360" w:lineRule="auto"/>
        <w:ind w:firstLine="567"/>
        <w:jc w:val="both"/>
        <w:rPr>
          <w:rFonts w:ascii="Times New Roman" w:hAnsi="Times New Roman" w:cs="Times New Roman"/>
          <w:u w:val="single"/>
        </w:rPr>
      </w:pPr>
    </w:p>
    <w:p w:rsidR="00313DC9" w:rsidRDefault="00B92A04">
      <w:pPr>
        <w:tabs>
          <w:tab w:val="left" w:pos="1418"/>
        </w:tabs>
        <w:ind w:firstLine="567"/>
        <w:jc w:val="both"/>
        <w:rPr>
          <w:rFonts w:ascii="Times New Roman" w:hAnsi="Times New Roman" w:cs="Times New Roman"/>
          <w:b/>
          <w:bCs/>
        </w:rPr>
      </w:pPr>
      <w:r>
        <w:rPr>
          <w:rFonts w:ascii="Times New Roman" w:hAnsi="Times New Roman" w:cs="Times New Roman"/>
          <w:b/>
          <w:bCs/>
          <w:u w:val="single"/>
        </w:rPr>
        <w:br w:type="page"/>
        <w:t>СОДЕРЖАНИЕ:</w:t>
      </w:r>
    </w:p>
    <w:p w:rsidR="00313DC9" w:rsidRDefault="00313DC9">
      <w:pPr>
        <w:tabs>
          <w:tab w:val="left" w:pos="1418"/>
        </w:tabs>
        <w:ind w:firstLine="567"/>
        <w:jc w:val="both"/>
        <w:rPr>
          <w:rFonts w:ascii="Times New Roman" w:hAnsi="Times New Roman" w:cs="Times New Roman"/>
        </w:rPr>
      </w:pP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t>ВВЕДЕНИЕ</w:t>
      </w:r>
    </w:p>
    <w:p w:rsidR="00313DC9" w:rsidRDefault="00313DC9">
      <w:pPr>
        <w:tabs>
          <w:tab w:val="left" w:pos="1418"/>
        </w:tabs>
        <w:ind w:firstLine="567"/>
        <w:jc w:val="both"/>
        <w:rPr>
          <w:rFonts w:ascii="Times New Roman" w:hAnsi="Times New Roman" w:cs="Times New Roman"/>
        </w:rPr>
      </w:pP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t>ПРОЦЕССЫ ВЗАИМОДЕЙСТВИЯ ЭТНИЧЕСКИХ ОБЩНОСТЕЙ.</w:t>
      </w:r>
    </w:p>
    <w:p w:rsidR="00313DC9" w:rsidRDefault="00313DC9">
      <w:pPr>
        <w:tabs>
          <w:tab w:val="left" w:pos="1418"/>
        </w:tabs>
        <w:ind w:firstLine="567"/>
        <w:jc w:val="both"/>
        <w:rPr>
          <w:rFonts w:ascii="Times New Roman" w:hAnsi="Times New Roman" w:cs="Times New Roman"/>
        </w:rPr>
      </w:pP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t>ЯЗЫК КАК МЕХАНИЗМ МЕЖЭТНИЧЕСКОГО ВЗАИМОДЕЙСТВИЯ</w:t>
      </w:r>
    </w:p>
    <w:p w:rsidR="00313DC9" w:rsidRDefault="00313DC9">
      <w:pPr>
        <w:tabs>
          <w:tab w:val="left" w:pos="1418"/>
        </w:tabs>
        <w:ind w:firstLine="567"/>
        <w:jc w:val="both"/>
        <w:rPr>
          <w:rFonts w:ascii="Times New Roman" w:hAnsi="Times New Roman" w:cs="Times New Roman"/>
        </w:rPr>
      </w:pP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t>ПРОБЛЕМА ВЗАИМОДЕЙСТВИЯ ЭТНИЧЕСКИХ ОБЩНОСТЕЙ В КОНТЕКСТЕ ПРОГРАММЫ СОЗДАНИЯ “ОБЩЕЕВРОПЕЙСКОГО ДОМА”</w:t>
      </w: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t>ЗАКЛЮЧЕНИЕ</w:t>
      </w:r>
    </w:p>
    <w:p w:rsidR="00313DC9" w:rsidRDefault="00313DC9">
      <w:pPr>
        <w:tabs>
          <w:tab w:val="left" w:pos="1418"/>
        </w:tabs>
        <w:ind w:firstLine="567"/>
        <w:jc w:val="both"/>
        <w:rPr>
          <w:rFonts w:ascii="Times New Roman" w:hAnsi="Times New Roman" w:cs="Times New Roman"/>
        </w:rPr>
      </w:pP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t>СПИСОК ИСПОЛЬЗОВАННОЙ ЛИТЕРАТУРЫ</w:t>
      </w: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313DC9">
      <w:pPr>
        <w:tabs>
          <w:tab w:val="left" w:pos="1418"/>
        </w:tabs>
        <w:ind w:firstLine="567"/>
        <w:jc w:val="both"/>
        <w:rPr>
          <w:rFonts w:ascii="Times New Roman" w:hAnsi="Times New Roman" w:cs="Times New Roman"/>
        </w:rPr>
      </w:pP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br w:type="page"/>
        <w:t>ВВЕДЕНИЕ</w:t>
      </w:r>
    </w:p>
    <w:p w:rsidR="00313DC9" w:rsidRDefault="00B92A04">
      <w:pPr>
        <w:tabs>
          <w:tab w:val="left" w:pos="567"/>
          <w:tab w:val="left" w:pos="1418"/>
        </w:tabs>
        <w:ind w:firstLine="567"/>
        <w:jc w:val="both"/>
        <w:rPr>
          <w:rFonts w:ascii="Times New Roman" w:hAnsi="Times New Roman" w:cs="Times New Roman"/>
        </w:rPr>
      </w:pPr>
      <w:r>
        <w:rPr>
          <w:rFonts w:ascii="Times New Roman" w:hAnsi="Times New Roman" w:cs="Times New Roman"/>
        </w:rPr>
        <w:t>Современное определение этноса как группы людей, связанных единством своего происхождения и общностью культуры, включая язык, является практически общепризнанным и в значительной мере восходит к определению, данному еще в 1923 году С.М.Широкогоровым: “ Этнос есть группа людей, говорящих на одном языке, признающих свое единое происхождение, обладающий комплексов обычаев, укладом жизни, хранимых и освященных традицией и отличаемых ею от таковых других групп”.</w:t>
      </w:r>
      <w:r>
        <w:rPr>
          <w:rStyle w:val="a5"/>
          <w:rFonts w:ascii="Times New Roman" w:hAnsi="Times New Roman" w:cs="Times New Roman"/>
        </w:rPr>
        <w:footnoteReference w:id="1"/>
      </w:r>
      <w:r>
        <w:rPr>
          <w:rFonts w:ascii="Times New Roman" w:hAnsi="Times New Roman" w:cs="Times New Roman"/>
        </w:rPr>
        <w:t xml:space="preserve">  Место формирования данного этноса, зона обитания его основной части называется этнической территорией. Довольно часто этническая территория не совпадает с государственной границей. В Азии, Америке, Европе и Океании много районов, где государственные границы рассекают и отделяют этническую территорию, что способствует сохранению острых межнациональных проблем (яркий пример - этническая территория курдов входит в пределы 4 государств). Число более или менее изученных, а точнее известных этнических общностей колеблется в пределах 2,2 - 2,4 тысяч.</w:t>
      </w: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t>Взаимодействие культур происходило всегда. В наше время межнациональные связи очень активизировались, межгосударственный и межнациональные миграции заметно усложнили этническую структуру всех европейских стран, особенно, крупных городов (таких теперь в Европе много - более 50 из них имеют свыше одного млн. человек населения). В Петербурге каждый 10 постоянный житель - не русский, в Москве - каждый 7-й. Однако эти города остаются русскими,  развивающими русские традиции, правда, активно впитывавшими и впитывающими иноэтнические элементы культуры. На улицах Лондона и Парижа также много не англичан и не французов,  но эти города не потеряли свой национальный облик. Можно привести пример США, где мигранты из разных стран становятся американцами, однако и этот пример не убедителен, поскольку далеко не все американцы забыли о своем происхождении, даже те, кто не говорит на языке своих предков. Так Киссенджеру принадлежит знаменательная фраза: “Мы думали, что в американском котле сварился суп или компот, а оказалось, что мы приготовили винегрет!”</w:t>
      </w:r>
      <w:r>
        <w:rPr>
          <w:rStyle w:val="a5"/>
          <w:rFonts w:ascii="Times New Roman" w:hAnsi="Times New Roman" w:cs="Times New Roman"/>
        </w:rPr>
        <w:footnoteReference w:id="2"/>
      </w:r>
    </w:p>
    <w:p w:rsidR="00313DC9" w:rsidRDefault="00313DC9">
      <w:pPr>
        <w:tabs>
          <w:tab w:val="left" w:pos="1418"/>
        </w:tabs>
        <w:ind w:firstLine="567"/>
        <w:jc w:val="both"/>
        <w:rPr>
          <w:rFonts w:ascii="Times New Roman" w:hAnsi="Times New Roman" w:cs="Times New Roman"/>
        </w:rPr>
      </w:pP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t>ПРОЦЕССЫ ВЗАИМОДЕЙСТВИЯ ЭТНИЧЕСКИХ ОБЩНОСТЕЙ.</w:t>
      </w: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t>Взаимодействие этнических общностей характеризуется следующими процессами: миграция, интеграция,  консолидация, ассимиляция, аккомодация, или адаптация, аккультурация.</w:t>
      </w: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u w:val="single"/>
        </w:rPr>
        <w:t>Под миграцией</w:t>
      </w:r>
      <w:r>
        <w:rPr>
          <w:rFonts w:ascii="Times New Roman" w:hAnsi="Times New Roman" w:cs="Times New Roman"/>
        </w:rPr>
        <w:t xml:space="preserve"> (от латинского migratio -переселение) понимается передвижение этнических групп в пределах этнической территории,  переселение их в другие районы. Довольно часто в этнографии, особенно зарубежной, термин миграция прилагается к культуре, в таком случае миграционные процессы рассматриваются как вторжение населения или культур в чуждую этническую или культурную область.</w:t>
      </w: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t xml:space="preserve">Широко употребляемые для определения характера этнических процессов понятия интеграция, консолидация, ассимиляция означают как бы последовательные стадии таких процессов. </w:t>
      </w: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u w:val="single"/>
        </w:rPr>
        <w:t>Интеграция</w:t>
      </w:r>
      <w:r>
        <w:rPr>
          <w:rFonts w:ascii="Times New Roman" w:hAnsi="Times New Roman" w:cs="Times New Roman"/>
        </w:rPr>
        <w:t xml:space="preserve"> (буквально “объединение в целое каких-либо частей”) характеризует процесс установления этнических культурных контактов разнородных этносов в пределах одной социально-политической общности (например, формирование в России у разных этносов быта и традиций и т.д.)</w:t>
      </w: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u w:val="single"/>
        </w:rPr>
        <w:t>Консолидация</w:t>
      </w:r>
      <w:r>
        <w:rPr>
          <w:rFonts w:ascii="Times New Roman" w:hAnsi="Times New Roman" w:cs="Times New Roman"/>
        </w:rPr>
        <w:t xml:space="preserve"> - процесс слияния относительно самостоятельных народов и их  крупных подразделений, обычно родственных по языку и культуре в единую этническую общность (например, теленгитов, челканцев, кумандинцев, телеутов и др. в алтайский народ).</w:t>
      </w: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u w:val="single"/>
        </w:rPr>
        <w:t>Ассимиляция</w:t>
      </w:r>
      <w:r>
        <w:rPr>
          <w:rFonts w:ascii="Times New Roman" w:hAnsi="Times New Roman" w:cs="Times New Roman"/>
        </w:rPr>
        <w:t xml:space="preserve"> - процесс этнического взаимодействия уже сформировавшихся этносов, значительно различающихся по происхождению, культуре и языку, в результате которого, представители одного этноса усваивают язык и культуру другого и полностью утрачивают прежнюю этническую принадлежность. Ассимиляция бывает естественная (добровольная) и насильственная, последняя сопровождает национальное угнетение одного народа другим, на котором и базируется так называется “ассимиляторская политика”. </w:t>
      </w: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t>В зарубежной (особенно американской) этнографии и культурной антропологии, где глубинные этнические процессы исследуются с точки зрения различной степени контактов культур (причем происхождение культуры понимается как независимое от социально-экономической  жизни, а потому культура играет роль субъекта в истории народов) возникла соответствующая этой концепции терминология.</w:t>
      </w: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u w:val="single"/>
        </w:rPr>
        <w:t>Аккомодация,</w:t>
      </w:r>
      <w:r>
        <w:rPr>
          <w:rFonts w:ascii="Times New Roman" w:hAnsi="Times New Roman" w:cs="Times New Roman"/>
        </w:rPr>
        <w:t xml:space="preserve"> или адаптация (приспособление приноровления) - приспособление людей  к жизни в новой этнической среде или прилаживание этой среды к ним для взаимного сосуществования и взаимодействия в экономической и социальной сферах. Оба эти термина взяты из биологических наук, где широко применяются.</w:t>
      </w: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u w:val="single"/>
        </w:rPr>
        <w:t>Аккультурация</w:t>
      </w:r>
      <w:r>
        <w:rPr>
          <w:rFonts w:ascii="Times New Roman" w:hAnsi="Times New Roman" w:cs="Times New Roman"/>
        </w:rPr>
        <w:t xml:space="preserve"> - процесс взаимопроникновения культур, в результате которого происходит изменение их первоначальных моделей. Зачастую в зарубежной этнографии аккультурация предстает как синоним европеизации, т.е. означает процесс распространения у народов Азии, Африки, Америки и Океании элементов европейской культуры, форм хозяйства, социальных институтов.  </w:t>
      </w: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t>Нельзя также игнорировать процессы, характеризуемые термином пришедшим из политической прессы - трейбализм (от английского tribe - племя). Этим термином характеризуют этническую ситуации в молодых государствах Азии и Африки, где существовавшая при колониальном режиме племенная обособленность сохраняется в настоящее время,  оказывая влияние на  процессы консолидации и порождая межплеменные противоречия. В политической прессе трейболизм используется как синоним национализма.</w:t>
      </w: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t>ЯЗЫК КАК МЕХАНИЗМ МЕЖЭТНИЧЕСКОГО ВЗАИМОДЕЙСТВИЯ</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 xml:space="preserve">Проблема межнационального общения и взаимодействия этнических общностей  в разные времена и в разных культурах решалась по-разному. В качестве языка межнационального общения принимался либо какой-либо из естественных языков, либо создавался искусственный. Примером такого искусственного языка можно считать все языки программирования и отчасти латынь, которая в Средние века в Европе использовалась, будучи уже мертвым языком, в качестве международного языка для богословия и науки. Однако латынь, наряду с древнегреческим,  продолжает и сейчас активно функционировать в живых языках - из нее до сих пор черпаются различные научные термины и символы - например, “космонавтика”, “электроника” и многое другое. </w:t>
      </w:r>
    </w:p>
    <w:p w:rsidR="00313DC9" w:rsidRDefault="00B92A04">
      <w:pPr>
        <w:tabs>
          <w:tab w:val="left" w:pos="1418"/>
        </w:tabs>
        <w:ind w:firstLine="567"/>
        <w:jc w:val="both"/>
        <w:rPr>
          <w:rFonts w:ascii="Times New Roman" w:hAnsi="Times New Roman" w:cs="Times New Roman"/>
        </w:rPr>
      </w:pPr>
      <w:r>
        <w:rPr>
          <w:rFonts w:ascii="Times New Roman" w:hAnsi="Times New Roman" w:cs="Times New Roman"/>
        </w:rPr>
        <w:t>Таким образом, взаимопереплетение языков, являвшееся проводником взаимообогащения культур, сопровождалось всегда  создание определенных типов и стилей мыслительной модели мира или способа мышления. Люди могут понимать друг друга, ибо учатся воспринимать мысли друг друга и  мыслить в русле общей парадигмы. Когда люди по-разному воспринимают языковые образы, они никогда не найдут общего решения проблемы, т.к. это будет разговор “слепого с глухим”.</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Однако не стоит забывать о географическом факторе формирования культуры, а, следовательно, и языка, поэтому свести психологические и культурные различия народов к их языковым различиям было бы весьма ограниченно. Безусловно, в определенных пределах о культуре народа можно судить по его словарному запасу. Например, нетрудно предположить, что народ имеющий в своем словаре десяток слов для обозначения разных видов снега живет в Арктике, а народ насчитывающий в своем словесном обиходе сотни названий плодов - из тропиков или субтропиков.</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Язык изменяется в процессе развития культуры, изменяется смысл и значение самих слов, условия  словоупотребления, языковой фон развертывания речевого общения, происходит взаимопроникновение разных языков друг в друга. Например, широко известен тот факт, что знаменитые французские “бистро” этимологически восходят к русскому слову “быстро”, с которым казаки  в 1814 году входили каждую корчму. Русский язык, особенно последнее время, изобилует примерами использования слов иностранного происхождения, в наш словарь уже прочно вошли “парламент”, “бизнес”, “мэр” и т.д. Одним словом, язык ведет себя как живое существо, которое реагирует на все внешние изменения. Вот как, к примеру, о русском языке писал поэт Ярослав Смеляков:</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У бедной твоей колыбели,</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еще еле слышно сперва,</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рязанские женщины пели,</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роняя, как жемчуг, слова...</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Вы, прадеды наши, в недоле,</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мукою запудривши лик,</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на мельнице русской смололи</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заезжий татарский язык.</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Вы взяли немецкого малость,</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хотя бы  и больше могли,</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чтоб им не одним доставалось</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ученая важность земли.</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 xml:space="preserve">Разумеется, обмен словами - это только деталь проявления того процесса, который можно назвать взаимодействием этнических общностей. Подлинный перевод одного языка на другой становится возможным, когда есть сходные понятия, символы, образы. Невозможно было перевести Шекспира или Достоевского на упрощенный язык пиджиниглиш, возникший на островах Тихого океана для конкретных и узких задач простейшего общения. </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ПРОБЛЕМА ВЗАИМОДЕЙСТВИЯ ЭТНИЧЕСКИХ ОБЩНОСТЕЙ В КОНТЕКСТЕ ПРОГРАММЫ СОЗДАНИЯ “ОБЩЕЕВРОПЕЙСКОГО ДОМА</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 xml:space="preserve">Осуществляемая в настоящее время попытка реализации программы “общеевропейского” дома поднимает проблему взаимодействия этнических общностей на новый уровень. </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“Общеевропейский дом” - это не просто метафора, вошедшая в современный язык официальной народной</w:t>
      </w:r>
      <w:r>
        <w:rPr>
          <w:rFonts w:ascii="Times New Roman" w:hAnsi="Times New Roman" w:cs="Times New Roman"/>
        </w:rPr>
        <w:tab/>
        <w:t xml:space="preserve"> дипломатии. Такой дом издавна существовал, хотя в нем далеко не всегда господствовали порядки, которые нам теперь кажутся естественными и желательными. И не только желательными, мы все более осознаем, что они неотвратимы, неизбежны. Иначе наш “дом” может уподобиться кораблю, который затонет со всей своей командой и всеми пассажирами. Это проблема не только европейская, но и мировая. </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 xml:space="preserve">Очень важно, что в основе особенностей культуры каждого европейского народа лежат свои фольклорно-этнографические традиции. В основе -  это не значит исключительно. Бесспорно,  общеевропейское (и шире) значение имели таки великие мастера профессиональной культуры, как Шекспир, Гетте, Толстой, Достоевский, Бальзак, Сервантес, Бах, Шопен. Культура любого европейского народа без них непредставима. Вместе с тем народные традиции были в основе фундамента их творчества, были их тылом и постоянным источником обновления.  </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С точки зрения этнографии, этнологии, культурной антропологии надо говорить не о становлении общеевропейского дома, а о его восстановлении. Европа всегда рассматривалась этими науками в масштабе ойкумены как специфический и единый историко-этнографический (а, следовательно, и историко-фольклорный) регион.</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Расселение 4 больших индоевропейских групп (романской, германской, балтской и славянской) перекрыло довольно редкое население, среди которого наиболее значительную роль для последующей истории Европы играли кельты. Современная этническая структура Европы сложилась в основных чертах в конце 1 - начале 2 тысячелетия нашей эры. На восточной и северо-восточной периферии Европы оказались финно-угорские и тюркские народы, история которых также достаточно сложна. Кроме того, в Европе с давних пор дисперсно расселены некоторые этнические группы (например, евреи и др.)</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Формирование Европы как единого исторко-этнографического региона стимулировалось не только общим индоевропейским наследством, но и общим типом хозяйства - пашенным земледелием умеренного пояса (общий хозяйственно-культурный тип), которое в некоторых районах Европы</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(карпато-балканском, альпийском, пиренейском и др.) сочеталось с горным отгонным скотоводством и в юго-восточных районах - со степным скотоводством, имеющим свое естественное продолжение в Азии.</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Третьим важнейшим фактором формирования Европы как единого историко-этнографического региона (кроме уже называвшихся - общего индоевропейского наследства и общности хозяйственно-культурного типа) было, несомненно, общее античное наследие в его греческом и римском вариантах. Известно мощнейшее влияние древнегреческой культуры на римскую и последней (прямое и непосредственное) на народы Центральной и Западной Европы. Юго-Восточная и Восточная Европа в большей мере подверглась прямому воздействию древнегреческой и позже византийской культуры. С этим связано и двуединство  конфессионального фактора, тоже сыгравшего чрезвычайно важную роль в развитии европейской культуры. На европейском континенте возникло, распространилось от Атлантики до Урала и многие века господствовало христианство в его римско-католическом и греко-православном вариантах (позже в вариантах развития того и другого - протестантизм, англиканство, кальвинизм, различные баптистские секты, а в России - старообрядчество, униатство и тоже разного рода сектантство). Длительное время существовали два полюса притяжения - римский и византийский, это были два сходных пути и два варианта развития как античного,  так и раннехристианского наследия. Античная и христианская мифология органически вошли в “язык” общеевропейского искусства и литературы, перекрывая ее этнические отличия и субрегиональные варианты.</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Физическая антропология обоснованно выделяет европеоидную расу как одну из пяти больших рас человечества. Это тоже очень важно, хотя и не  определяет культурного единства. У европейских народов никогда не существовало расового  барьера. Диапазон колебания, (варьирования) европеоидных признаков в разных регионах Европы был всегда невелик. Это предопределило и то, что европейцы сравнительно легко перемещались внутри Европы, а мигрируя в страны Азии, Африки или Америки стремились в первую очередь обосноваться в сходных природных зонах, держались как бы вместе. Один из ярких примеров этого - география ранней миграции русских в Сибирь. В отличие от европейской части России, тут мигранты (по мере расширения этнической территории русских) двигались не вдоль рек, стекающих в северные или южные моря, а пресекая их мигшрационной полосой, в которой условия аккультурации были близки к европейским.</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И наконец, бесспорным фактором способствовавшим формированию Европы как историко-культурного региона, были многовековые межэтнические культурные связи и взаимодействия. Они обнаруживаются и на раннем археологическом уровне и на разных этапах глоттогонического (языкотворческого) процесса, начиная с самого раннего, связанного с индоевропейским наследием и так называемым “великим переселением народов”. Для позднего времени лингвисты недаром говорят о “языковых союзах”, т.е. о связях и взаимодействии самостоятельных языков контактирующих народов. То же самое наблюдается и в историко-культурной сфере - в науке давно прижились термины “циркумполярная”, “циркумбалтийская”, “среднеземноморска”, “карпато-балканская” и т.п. культуры.</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 xml:space="preserve">Вместе с тем европейская культура в ее своеобразных формах распространилась вместе с мигрантами на обе Америки, Австралию, Азию (о русской миграции в Сибирь мы только что говорили), где возникли ее новые варианты. Влияния шли, разумеется, в обе стороны. Ранняя Америка дала Европе картофель и табак, поздняя - достаточно много, чтобы сейчас была необходимость это специально описывать. </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Все сказанное справедливо как по отношению к архаической традиционной народной культуре, так и по отношению к современности. Когда мы говорим о Европе как историко-этнографическом регионе, это не значит, как мы уже об этом упоминали, что все везде было одинаковым. Опыт составления общеевропейских этнографических карт показал, что различные элементы и комплексы культуры имели не совпадающие ареалы. Кроме того, давно известно, что и этнические границы очень часто не совпадают с языковыми, тем более в них не укладываются ареалы комплексов и отдельных элементов культуры.</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ЗАКЛЮЧЕНИЕ</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Всеобщее распространение мировых общеевропейских или региональных комплексов культуры бесспорно. Что-то при том теряется. Прогресс всегда сопровождается потерями, однако многое еще не утрачено и, наверное, утрачено не будет, если мы отнесемся к этому вполне разумно. Это проблема не только социологическая или культурологическая, а в не меньшей степени духовная, нравственная, моральная, проблема будущей общеевропейской  демократичности. Необходимо найти возможность каждому этносу остаться самим собой.</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СПИСОК ИСПОЛЬЗОВАННОЙ ЛИТЕРАТУРЫ.</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Арутюнов С.А. Народы и культуры: Развитие  и взаимодействие. М. 1989.</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Атлас народов мира./ Под ред. С.И.Брука, В.С. Апанченко. М., 1964.</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Бромлей Ю.В. Очерки теории этноса. М. 1983.</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Бромлей Ю.В. Современные проблемы этнографии. М. 1981</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Бромлей Ю.В. Этнос и этнография. М., 1973</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Народы мира: историко-этнографиченский справочник / под ред. Ю.В. Бромлея. М. 1988.</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Свод этнографических понятий и терминов: материальная культура / Отв. ред. С.А.Арутюнов. М., 1989.</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Свод этнографических понятий и терминов: социально-экономические отношения и соционормативная культура / Отв. ред. А.И. Першиц, Д.Трайде. М., 1986.</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Токарев С.А. Религия в истории народов мира. М., 1976.</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Чебоксаров Н.Н., Чебоксарова И.А. Народы, расы, культуры. М., 1985.</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Широкогоров С.М. Этнос. Шанхай. 1923,</w:t>
      </w:r>
    </w:p>
    <w:p w:rsidR="00313DC9" w:rsidRDefault="00B92A04">
      <w:pPr>
        <w:tabs>
          <w:tab w:val="left" w:pos="851"/>
          <w:tab w:val="left" w:pos="1418"/>
          <w:tab w:val="left" w:pos="8789"/>
        </w:tabs>
        <w:ind w:firstLine="567"/>
        <w:jc w:val="both"/>
        <w:rPr>
          <w:rFonts w:ascii="Times New Roman" w:hAnsi="Times New Roman" w:cs="Times New Roman"/>
        </w:rPr>
      </w:pPr>
      <w:r>
        <w:rPr>
          <w:rFonts w:ascii="Times New Roman" w:hAnsi="Times New Roman" w:cs="Times New Roman"/>
        </w:rPr>
        <w:t>Этнография / под ред. Ю.В.Бромлея, Г.Е.Маркова. М., 1982.</w:t>
      </w:r>
    </w:p>
    <w:p w:rsidR="00313DC9" w:rsidRDefault="00313DC9">
      <w:pPr>
        <w:tabs>
          <w:tab w:val="left" w:pos="851"/>
          <w:tab w:val="left" w:pos="1418"/>
          <w:tab w:val="left" w:pos="8789"/>
        </w:tabs>
        <w:ind w:firstLine="567"/>
        <w:jc w:val="both"/>
        <w:rPr>
          <w:rFonts w:ascii="Times New Roman" w:hAnsi="Times New Roman" w:cs="Times New Roman"/>
        </w:rPr>
      </w:pPr>
    </w:p>
    <w:p w:rsidR="00313DC9" w:rsidRDefault="00313DC9">
      <w:pPr>
        <w:tabs>
          <w:tab w:val="left" w:pos="851"/>
          <w:tab w:val="left" w:pos="1418"/>
          <w:tab w:val="left" w:pos="8789"/>
        </w:tabs>
        <w:ind w:firstLine="567"/>
        <w:jc w:val="both"/>
        <w:rPr>
          <w:rFonts w:ascii="Times New Roman" w:hAnsi="Times New Roman" w:cs="Times New Roman"/>
        </w:rPr>
      </w:pPr>
      <w:bookmarkStart w:id="0" w:name="_GoBack"/>
      <w:bookmarkEnd w:id="0"/>
    </w:p>
    <w:sectPr w:rsidR="00313DC9">
      <w:headerReference w:type="default" r:id="rId6"/>
      <w:pgSz w:w="11907" w:h="16840" w:code="9"/>
      <w:pgMar w:top="1134" w:right="1134" w:bottom="1134" w:left="1134" w:header="709" w:footer="709" w:gutter="0"/>
      <w:paperSrc w:first="7" w:other="7"/>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DC9" w:rsidRDefault="00B92A04">
      <w:r>
        <w:separator/>
      </w:r>
    </w:p>
  </w:endnote>
  <w:endnote w:type="continuationSeparator" w:id="0">
    <w:p w:rsidR="00313DC9" w:rsidRDefault="00B92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DC9" w:rsidRDefault="00B92A04">
      <w:r>
        <w:separator/>
      </w:r>
    </w:p>
  </w:footnote>
  <w:footnote w:type="continuationSeparator" w:id="0">
    <w:p w:rsidR="00313DC9" w:rsidRDefault="00B92A04">
      <w:r>
        <w:continuationSeparator/>
      </w:r>
    </w:p>
  </w:footnote>
  <w:footnote w:id="1">
    <w:p w:rsidR="00313DC9" w:rsidRDefault="00B92A04">
      <w:pPr>
        <w:pStyle w:val="a3"/>
      </w:pPr>
      <w:r>
        <w:rPr>
          <w:rStyle w:val="a5"/>
        </w:rPr>
        <w:footnoteRef/>
      </w:r>
      <w:r>
        <w:t xml:space="preserve"> </w:t>
      </w:r>
      <w:r>
        <w:rPr>
          <w:rFonts w:ascii="Times New Roman" w:hAnsi="Times New Roman" w:cs="Times New Roman"/>
        </w:rPr>
        <w:t>Широкогоров С.М. Этнос. Шанхай. 1923, с. 13.</w:t>
      </w:r>
    </w:p>
  </w:footnote>
  <w:footnote w:id="2">
    <w:p w:rsidR="00313DC9" w:rsidRDefault="00B92A04">
      <w:pPr>
        <w:pStyle w:val="a3"/>
      </w:pPr>
      <w:r>
        <w:rPr>
          <w:rStyle w:val="a5"/>
        </w:rPr>
        <w:footnoteRef/>
      </w:r>
      <w:r>
        <w:rPr>
          <w:rFonts w:ascii="Times New Roman" w:hAnsi="Times New Roman" w:cs="Times New Roman"/>
        </w:rPr>
        <w:t xml:space="preserve"> Цит. по: Советская этнография. №4, 1991, стр. 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DC9" w:rsidRDefault="00B92A04">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313DC9" w:rsidRDefault="00313DC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A04"/>
    <w:rsid w:val="00313DC9"/>
    <w:rsid w:val="004532EB"/>
    <w:rsid w:val="00B92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37E21D7-1452-46A9-9528-8B72A9BD4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ET" w:hAnsi="TimesET" w:cs="TimesE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Pr>
      <w:sz w:val="20"/>
      <w:szCs w:val="20"/>
    </w:rPr>
  </w:style>
  <w:style w:type="character" w:customStyle="1" w:styleId="a4">
    <w:name w:val="Текст сноски Знак"/>
    <w:basedOn w:val="a0"/>
    <w:link w:val="a3"/>
    <w:uiPriority w:val="99"/>
    <w:semiHidden/>
    <w:rPr>
      <w:rFonts w:ascii="TimesET" w:hAnsi="TimesET" w:cs="TimesET"/>
      <w:sz w:val="20"/>
      <w:szCs w:val="20"/>
    </w:rPr>
  </w:style>
  <w:style w:type="character" w:styleId="a5">
    <w:name w:val="footnote reference"/>
    <w:basedOn w:val="a0"/>
    <w:uiPriority w:val="99"/>
    <w:rPr>
      <w:vertAlign w:val="superscript"/>
    </w:rPr>
  </w:style>
  <w:style w:type="paragraph" w:styleId="a6">
    <w:name w:val="header"/>
    <w:basedOn w:val="a"/>
    <w:link w:val="a7"/>
    <w:uiPriority w:val="99"/>
    <w:pPr>
      <w:tabs>
        <w:tab w:val="center" w:pos="4536"/>
        <w:tab w:val="right" w:pos="9072"/>
      </w:tabs>
    </w:pPr>
  </w:style>
  <w:style w:type="character" w:customStyle="1" w:styleId="a7">
    <w:name w:val="Верхний колонтитул Знак"/>
    <w:basedOn w:val="a0"/>
    <w:link w:val="a6"/>
    <w:uiPriority w:val="99"/>
    <w:semiHidden/>
    <w:rPr>
      <w:rFonts w:ascii="TimesET" w:hAnsi="TimesET" w:cs="TimesET"/>
      <w:sz w:val="24"/>
      <w:szCs w:val="24"/>
    </w:rPr>
  </w:style>
  <w:style w:type="character" w:styleId="a8">
    <w:name w:val="page number"/>
    <w:basedOn w:val="a0"/>
    <w:uiPriority w:val="99"/>
  </w:style>
  <w:style w:type="paragraph" w:styleId="2">
    <w:name w:val="Body Text 2"/>
    <w:basedOn w:val="a"/>
    <w:link w:val="20"/>
    <w:uiPriority w:val="99"/>
    <w:pPr>
      <w:tabs>
        <w:tab w:val="left" w:pos="1418"/>
      </w:tabs>
      <w:spacing w:line="360" w:lineRule="auto"/>
      <w:ind w:firstLine="567"/>
      <w:jc w:val="center"/>
    </w:pPr>
    <w:rPr>
      <w:rFonts w:ascii="Times New Roman" w:hAnsi="Times New Roman" w:cs="Times New Roman"/>
      <w:b/>
      <w:bCs/>
      <w:sz w:val="36"/>
      <w:szCs w:val="36"/>
    </w:rPr>
  </w:style>
  <w:style w:type="character" w:customStyle="1" w:styleId="20">
    <w:name w:val="Основной текст 2 Знак"/>
    <w:basedOn w:val="a0"/>
    <w:link w:val="2"/>
    <w:uiPriority w:val="99"/>
    <w:semiHidden/>
    <w:rPr>
      <w:rFonts w:ascii="TimesET" w:hAnsi="TimesET" w:cs="TimesE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2543</Words>
  <Characters>14498</Characters>
  <Application>Microsoft Office Word</Application>
  <DocSecurity>0</DocSecurity>
  <Lines>120</Lines>
  <Paragraphs>34</Paragraphs>
  <ScaleCrop>false</ScaleCrop>
  <Company>Romanov</Company>
  <LinksUpToDate>false</LinksUpToDate>
  <CharactersWithSpaces>17007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Современное определение этноса как группы людей, связанных единством совего происзождения и общностью культуры, включая язык, является практически общепризнанным и в занчительной мере восходит к определинию, данному еще в 1923 году С.М.Широкогоровым: “ Эт</dc:title>
  <dc:subject/>
  <dc:creator>1</dc:creator>
  <cp:keywords/>
  <dc:description/>
  <cp:lastModifiedBy>admin</cp:lastModifiedBy>
  <cp:revision>2</cp:revision>
  <cp:lastPrinted>1997-01-10T15:18:00Z</cp:lastPrinted>
  <dcterms:created xsi:type="dcterms:W3CDTF">2014-02-18T13:01:00Z</dcterms:created>
  <dcterms:modified xsi:type="dcterms:W3CDTF">2014-02-18T13:01:00Z</dcterms:modified>
</cp:coreProperties>
</file>