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7E8" w:rsidRPr="00037C22" w:rsidRDefault="006E57E8" w:rsidP="006E57E8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037C22">
        <w:rPr>
          <w:b/>
          <w:bCs/>
          <w:sz w:val="32"/>
          <w:szCs w:val="32"/>
          <w:lang w:val="ru-RU"/>
        </w:rPr>
        <w:t>Нэцкэ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Нэцкэ – брелок или противовес, с помощью которого у пояса носили кисет с табаком, связку ключей или инро (коробочку для парфюмерии и лекарств). Нэцкэ имеет сквозное отверстие, через которое пропускается шнур со связкой ключей, кисетом и т.п. Концы шнура завязываются в одном (большем) из выходов отверстия. На одном свисающем конце находится кисет или инро, а на другом, в качестве противовеса, - нэцкэ. Необходимость такого приспособления вызвана отсутствием карманов в японском традиционном костюме.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Как считает М.В. Успенский, нэцкэ появились в Японии во второй половине </w:t>
      </w:r>
      <w:r w:rsidRPr="00B43091">
        <w:rPr>
          <w:sz w:val="24"/>
          <w:szCs w:val="24"/>
        </w:rPr>
        <w:t>XVI</w:t>
      </w:r>
      <w:r w:rsidRPr="00457EBA">
        <w:rPr>
          <w:sz w:val="24"/>
          <w:szCs w:val="24"/>
          <w:lang w:val="ru-RU"/>
        </w:rPr>
        <w:t xml:space="preserve">-начале </w:t>
      </w:r>
      <w:r w:rsidRPr="00B43091">
        <w:rPr>
          <w:sz w:val="24"/>
          <w:szCs w:val="24"/>
        </w:rPr>
        <w:t>XVII</w:t>
      </w:r>
      <w:r w:rsidRPr="00457EBA">
        <w:rPr>
          <w:sz w:val="24"/>
          <w:szCs w:val="24"/>
          <w:lang w:val="ru-RU"/>
        </w:rPr>
        <w:t xml:space="preserve"> в., что связано с походами Тоётоми Хидэёси в 1592 и 1597 гг. в Корею, где, так же как и в Китае, носили чжуй-цзы – прототип нэцкэ. Расцвет искусства нэцкэ приходится на период с середины </w:t>
      </w:r>
      <w:r w:rsidRPr="00B43091">
        <w:rPr>
          <w:sz w:val="24"/>
          <w:szCs w:val="24"/>
        </w:rPr>
        <w:t>XVII</w:t>
      </w:r>
      <w:r w:rsidRPr="00457EBA">
        <w:rPr>
          <w:sz w:val="24"/>
          <w:szCs w:val="24"/>
          <w:lang w:val="ru-RU"/>
        </w:rPr>
        <w:t xml:space="preserve"> до середины </w:t>
      </w:r>
      <w:r w:rsidRPr="00B43091">
        <w:rPr>
          <w:sz w:val="24"/>
          <w:szCs w:val="24"/>
        </w:rPr>
        <w:t>XIX</w:t>
      </w:r>
      <w:r w:rsidRPr="00457EBA">
        <w:rPr>
          <w:sz w:val="24"/>
          <w:szCs w:val="24"/>
          <w:lang w:val="ru-RU"/>
        </w:rPr>
        <w:t xml:space="preserve"> в., который нередко называют «золотым» веком нэцкэ. Именно в это время появляются профессиональные резчики нэцкэ. В предыдущий период резьба нэцкэ была побочным занятием скульпторов, керамистов, мастеров художественного лака, резчиков кукол. Мастера-профессионалы превратили нэцкэ в самостоятельный вид искусства, обладающий специфичными формами, материалами и кругом сюжетов.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Наибольшее распространение имели шесть форм нэцкэ. Катабори – небольшая резная скульптура, которая может изображать людей, животных, многофигурные группы. Для зрелого периода нэцкэ (конец </w:t>
      </w:r>
      <w:r w:rsidRPr="00B43091">
        <w:rPr>
          <w:sz w:val="24"/>
          <w:szCs w:val="24"/>
        </w:rPr>
        <w:t>XVIII</w:t>
      </w:r>
      <w:r w:rsidRPr="00457EBA">
        <w:rPr>
          <w:sz w:val="24"/>
          <w:szCs w:val="24"/>
          <w:lang w:val="ru-RU"/>
        </w:rPr>
        <w:t xml:space="preserve"> – начало </w:t>
      </w:r>
      <w:r w:rsidRPr="00B43091">
        <w:rPr>
          <w:sz w:val="24"/>
          <w:szCs w:val="24"/>
        </w:rPr>
        <w:t>XIX</w:t>
      </w:r>
      <w:r w:rsidRPr="00457EBA">
        <w:rPr>
          <w:sz w:val="24"/>
          <w:szCs w:val="24"/>
          <w:lang w:val="ru-RU"/>
        </w:rPr>
        <w:t xml:space="preserve"> в.) она наиболее характерна.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Кагамибута – по форме напоминает плоский сосуд, выполненный из кости, рога, реже – дерева, сверху покрытый металлической крышкой, на которой и сосредоточена основная часть декоративного оформления.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Мондзю – свое название получила благодаря круглой плоской форме, похожей на рисовую лепешку мондзю. Такие нэцкэ чаще выполнялись из слоновой кости, изображение на мондзю передавалось гравировкой, которая, как правило, сопровождалась чернением.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Вариантом мондзю была и форма Рюса. Основное отличие этой формы от обычной мондзю в том, что она пустая внутри, а ее верхняя часть выполнена в технике сквозной резьбы. Эта форма особенно часто использовалась в Эдо, где жил известный резчик Рюса (работал в 1780-е годы), по имени которого она и названа.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Саси – одна из наиболее старых форм нэцкэ. Она представляет собой длинный брусок (из различных материалов, но чаще из дерева) с отверстием для шнура на одном конце. Саси затыкали за пояс таким образом, чтобы отверстие находилось внизу, а на шнурке, пропущенном через него, свисали кошелек, ключи и т.п. Иногда на верхнем конце дополнительно вырезался крючок, цеплявшийся за верхний край пояса.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Итираку – нэцкэ в форме тыквы, коробочки или других предметов, сплетенные из проволоки, бамбука или тростника.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Материалы нэцкэ разнообразны. Их резали из дерева, слоновой и моржовой кости, рога оленя, буйвола, носорога, нарвала, клыков вепря, медведя, волка и тигра, костей различных животных. Использовались также мел, металлы, фарфор, бамбук, кремень, агат, янтарь, панцири черепах, стекло, нефрит, окаменевшее дерево. Однако развитие нэцкэ как самостоятельного искусства, становление его художественного языка связаны с двумя материалами: деревом и слоновой костью.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Сюжеты нэцкэ в целом такие же, что и в других видах японского искусства: исторические персонажи, боги и бессмертные, герои литературных произведений, известные литераторы, реальные и мифологические животные, растения с благожелательной символикой, сценки из повседневной жизни. Подавляющее большинство сюжетов и тем нэцкэ имеет благожелательный подтекст. Это относится к изображениям не только божеств или святых, но и животных, растений, предметов. Их символика, как правило, связана с пожеланием богатства, благополучия, долголетия. По большей части это символика китайского происхождения: жемчужина, цветок пиона, черепаха, цилинь, дракон и т.д. Некоторые изображения нэцкэ могут обладать не только благожелательной, но и охранительной символикой. К числу таких изображений относятся и так называемые «циклические» животные, то есть животные, олицетворяющие периоды шестидесятилетнего цикла: змея, кабан, лошадь, обезьяна и т.д., которые считались способными принести благо или отвратить беды от владельца, родившегося в соответствующий год. В тех случаях, когда изображались все двенадцать символических животных, благожелательный и охранительный подтекст нэцкэ становился универсальным. Охранительной символикой обладали изображения и других животных и рыб, в частности - сома. Кроме того, это демоны – они, леший – тэнгу и водяные – каппа – персонажи народных верований и суеверий японцев.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 </w:t>
      </w:r>
      <w:r w:rsidRPr="00B43091">
        <w:rPr>
          <w:sz w:val="24"/>
          <w:szCs w:val="24"/>
        </w:rPr>
        <w:t>XVII</w:t>
      </w:r>
      <w:r w:rsidRPr="00457EBA">
        <w:rPr>
          <w:sz w:val="24"/>
          <w:szCs w:val="24"/>
          <w:lang w:val="ru-RU"/>
        </w:rPr>
        <w:t>-</w:t>
      </w:r>
      <w:r w:rsidRPr="00B43091">
        <w:rPr>
          <w:sz w:val="24"/>
          <w:szCs w:val="24"/>
        </w:rPr>
        <w:t>XIX</w:t>
      </w:r>
      <w:r w:rsidRPr="00457EBA">
        <w:rPr>
          <w:sz w:val="24"/>
          <w:szCs w:val="24"/>
          <w:lang w:val="ru-RU"/>
        </w:rPr>
        <w:t xml:space="preserve"> вв. нэцкэ создавались по всей территории Японии. Многие из существовавших центров нэцкэ в настоящее время неизвестны, многие представлены двумя-тремя нэцкэ. Сегодня в достаточной мере изучены 19 школ резьбы нэцкэ, среди которых ведущее место занимают школы Киото, Эдо, Осака, Нагоя, Цу, Ямоде.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Успенский М.В. К вопросу о символике нэцкэ // Труды Государственного Эрмитажа. </w:t>
      </w:r>
      <w:r w:rsidRPr="00B43091">
        <w:rPr>
          <w:sz w:val="24"/>
          <w:szCs w:val="24"/>
        </w:rPr>
        <w:t>XXVII</w:t>
      </w:r>
      <w:r w:rsidRPr="00457EBA">
        <w:rPr>
          <w:sz w:val="24"/>
          <w:szCs w:val="24"/>
          <w:lang w:val="ru-RU"/>
        </w:rPr>
        <w:t xml:space="preserve">. – Л.: Искусство, 1989. – С. 132-144; </w:t>
      </w:r>
    </w:p>
    <w:p w:rsidR="006E57E8" w:rsidRPr="00457EBA" w:rsidRDefault="006E57E8" w:rsidP="006E57E8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Успенский М.В. Нэцкэ в собрании Государственного Эрмитажа. – СПб.: Славия, 1994. – 424 с.</w:t>
      </w:r>
    </w:p>
    <w:p w:rsidR="00E12572" w:rsidRPr="006E57E8" w:rsidRDefault="00E12572">
      <w:pPr>
        <w:rPr>
          <w:lang w:val="ru-RU"/>
        </w:rPr>
      </w:pPr>
      <w:bookmarkStart w:id="0" w:name="_GoBack"/>
      <w:bookmarkEnd w:id="0"/>
    </w:p>
    <w:sectPr w:rsidR="00E12572" w:rsidRPr="006E57E8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7E8"/>
    <w:rsid w:val="00037C22"/>
    <w:rsid w:val="00095BA6"/>
    <w:rsid w:val="002657E6"/>
    <w:rsid w:val="0031418A"/>
    <w:rsid w:val="00457EBA"/>
    <w:rsid w:val="004C21BB"/>
    <w:rsid w:val="005A2562"/>
    <w:rsid w:val="006E57E8"/>
    <w:rsid w:val="0084347D"/>
    <w:rsid w:val="00A44D32"/>
    <w:rsid w:val="00B4309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6707242-A4F2-47F3-AB88-892C13B5C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7E8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E5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4298</Characters>
  <Application>Microsoft Office Word</Application>
  <DocSecurity>0</DocSecurity>
  <Lines>35</Lines>
  <Paragraphs>10</Paragraphs>
  <ScaleCrop>false</ScaleCrop>
  <Company>Home</Company>
  <LinksUpToDate>false</LinksUpToDate>
  <CharactersWithSpaces>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Нэцкэ</dc:title>
  <dc:subject/>
  <dc:creator>Alena</dc:creator>
  <cp:keywords/>
  <dc:description/>
  <cp:lastModifiedBy>admin</cp:lastModifiedBy>
  <cp:revision>2</cp:revision>
  <dcterms:created xsi:type="dcterms:W3CDTF">2014-02-16T15:28:00Z</dcterms:created>
  <dcterms:modified xsi:type="dcterms:W3CDTF">2014-02-16T15:28:00Z</dcterms:modified>
</cp:coreProperties>
</file>