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ГОСУДАРСТВЕННОЕ ОБРАЗОВАТЕЛЬНОЕ УЧРЕЖДЕНИЕ ВЫСШЕГО ПРОФЕССИОНАЛЬНОГО ОБРАЗОВАНИЯ.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B30A1E" w:rsidRPr="00501B38" w:rsidRDefault="00B30A1E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Факультет государственного и муниципального управления.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Специальность 080504 «Государственное и муниципальное управление»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Кафедра государственного  и управления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E63CE1" w:rsidRPr="00501B38" w:rsidRDefault="002E3F0A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РЕФЕРАТ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 xml:space="preserve">по дисциплине: « </w:t>
      </w:r>
      <w:r w:rsidR="002E3F0A" w:rsidRPr="00501B38">
        <w:rPr>
          <w:sz w:val="28"/>
          <w:szCs w:val="28"/>
        </w:rPr>
        <w:t>Экология территорий</w:t>
      </w:r>
      <w:r w:rsidRPr="00501B38">
        <w:rPr>
          <w:sz w:val="28"/>
          <w:szCs w:val="28"/>
        </w:rPr>
        <w:t>»</w:t>
      </w:r>
    </w:p>
    <w:p w:rsidR="00E63CE1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</w:p>
    <w:p w:rsidR="002E3F0A" w:rsidRPr="00501B38" w:rsidRDefault="00E63CE1" w:rsidP="00501B38">
      <w:pPr>
        <w:widowControl/>
        <w:spacing w:line="360" w:lineRule="auto"/>
        <w:jc w:val="center"/>
        <w:rPr>
          <w:sz w:val="28"/>
          <w:szCs w:val="28"/>
        </w:rPr>
      </w:pPr>
      <w:r w:rsidRPr="00501B38">
        <w:rPr>
          <w:sz w:val="28"/>
          <w:szCs w:val="28"/>
        </w:rPr>
        <w:t>на тему:</w:t>
      </w:r>
      <w:r w:rsidR="00501B38" w:rsidRPr="00501B38">
        <w:rPr>
          <w:sz w:val="28"/>
          <w:szCs w:val="28"/>
        </w:rPr>
        <w:t xml:space="preserve"> </w:t>
      </w:r>
      <w:r w:rsidR="002E3F0A" w:rsidRPr="00501B38">
        <w:rPr>
          <w:sz w:val="28"/>
          <w:szCs w:val="28"/>
        </w:rPr>
        <w:t>Система традиционного природопользования на территории</w:t>
      </w:r>
    </w:p>
    <w:p w:rsidR="00E63CE1" w:rsidRPr="00501B38" w:rsidRDefault="002E3F0A" w:rsidP="00501B38">
      <w:pPr>
        <w:widowControl/>
        <w:spacing w:line="360" w:lineRule="auto"/>
        <w:jc w:val="center"/>
        <w:rPr>
          <w:caps/>
          <w:sz w:val="28"/>
          <w:szCs w:val="28"/>
        </w:rPr>
      </w:pPr>
      <w:r w:rsidRPr="00501B38">
        <w:rPr>
          <w:sz w:val="28"/>
          <w:szCs w:val="28"/>
        </w:rPr>
        <w:t>Читинской области</w:t>
      </w:r>
    </w:p>
    <w:p w:rsidR="00E63CE1" w:rsidRPr="00501B38" w:rsidRDefault="00E63CE1" w:rsidP="00501B38">
      <w:pPr>
        <w:keepNext/>
        <w:widowControl/>
        <w:spacing w:line="360" w:lineRule="auto"/>
        <w:ind w:firstLine="709"/>
        <w:jc w:val="both"/>
        <w:outlineLvl w:val="2"/>
        <w:rPr>
          <w:sz w:val="28"/>
          <w:szCs w:val="28"/>
        </w:rPr>
      </w:pPr>
    </w:p>
    <w:p w:rsidR="00664C03" w:rsidRPr="00501B38" w:rsidRDefault="00E63CE1" w:rsidP="00501B38">
      <w:pPr>
        <w:widowControl/>
        <w:spacing w:line="360" w:lineRule="auto"/>
        <w:jc w:val="center"/>
        <w:rPr>
          <w:b/>
          <w:bCs/>
          <w:caps/>
          <w:sz w:val="28"/>
          <w:szCs w:val="28"/>
          <w:lang w:val="en-US"/>
        </w:rPr>
      </w:pPr>
      <w:r w:rsidRPr="00501B38">
        <w:rPr>
          <w:caps/>
          <w:sz w:val="28"/>
          <w:szCs w:val="28"/>
        </w:rPr>
        <w:br w:type="page"/>
      </w:r>
      <w:r w:rsidR="00664C03" w:rsidRPr="00501B38">
        <w:rPr>
          <w:b/>
          <w:bCs/>
          <w:caps/>
          <w:sz w:val="28"/>
          <w:szCs w:val="28"/>
        </w:rPr>
        <w:t>СОДЕРЖАНИЕ</w:t>
      </w:r>
    </w:p>
    <w:p w:rsidR="00501B38" w:rsidRPr="00501B38" w:rsidRDefault="00501B38" w:rsidP="00501B38">
      <w:pPr>
        <w:widowControl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  <w:r w:rsidRPr="00501B38">
        <w:rPr>
          <w:caps/>
          <w:sz w:val="28"/>
          <w:szCs w:val="28"/>
        </w:rPr>
        <w:t>Введение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  <w:r w:rsidRPr="00501B38">
        <w:rPr>
          <w:caps/>
          <w:sz w:val="28"/>
          <w:szCs w:val="28"/>
        </w:rPr>
        <w:t>1. Природопользование эвенков, бурят, семейских</w:t>
      </w:r>
    </w:p>
    <w:p w:rsidR="00664C03" w:rsidRPr="00501B38" w:rsidRDefault="00664C03" w:rsidP="00501B38">
      <w:pPr>
        <w:widowControl/>
        <w:tabs>
          <w:tab w:val="left" w:pos="8460"/>
          <w:tab w:val="left" w:pos="8640"/>
        </w:tabs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1.1. Эвенки ( тунгусы) , буряты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1.2.Семейские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1.3. Охрана ценных природных объектов и территорий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  <w:r w:rsidRPr="00501B38">
        <w:rPr>
          <w:caps/>
          <w:sz w:val="28"/>
          <w:szCs w:val="28"/>
        </w:rPr>
        <w:t>Заключение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caps/>
          <w:sz w:val="28"/>
          <w:szCs w:val="28"/>
        </w:rPr>
      </w:pPr>
      <w:r w:rsidRPr="00501B38">
        <w:rPr>
          <w:caps/>
          <w:sz w:val="28"/>
          <w:szCs w:val="28"/>
        </w:rPr>
        <w:t>Список литературы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64C03" w:rsidRPr="00501B38" w:rsidRDefault="002E3F0A" w:rsidP="00501B38">
      <w:pPr>
        <w:widowControl/>
        <w:spacing w:line="360" w:lineRule="auto"/>
        <w:jc w:val="center"/>
        <w:rPr>
          <w:b/>
          <w:bCs/>
          <w:caps/>
          <w:sz w:val="28"/>
          <w:szCs w:val="28"/>
        </w:rPr>
      </w:pPr>
      <w:r w:rsidRPr="00501B38">
        <w:rPr>
          <w:caps/>
          <w:sz w:val="28"/>
          <w:szCs w:val="28"/>
        </w:rPr>
        <w:br w:type="page"/>
      </w:r>
      <w:r w:rsidR="00664C03" w:rsidRPr="00501B38">
        <w:rPr>
          <w:b/>
          <w:bCs/>
          <w:caps/>
          <w:sz w:val="28"/>
          <w:szCs w:val="28"/>
        </w:rPr>
        <w:t>1. Природопользование эвенков, бурят, семейских</w:t>
      </w:r>
    </w:p>
    <w:p w:rsidR="00664C03" w:rsidRPr="00501B38" w:rsidRDefault="00664C0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7663FE" w:rsidRPr="00501B38" w:rsidRDefault="007663FE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 xml:space="preserve">До начала колонизации </w:t>
      </w:r>
      <w:r w:rsidR="00664C03" w:rsidRPr="00501B38">
        <w:rPr>
          <w:sz w:val="28"/>
          <w:szCs w:val="28"/>
        </w:rPr>
        <w:t xml:space="preserve"> в </w:t>
      </w:r>
      <w:r w:rsidRPr="00501B38">
        <w:rPr>
          <w:sz w:val="28"/>
          <w:szCs w:val="28"/>
        </w:rPr>
        <w:t>Предбайкалье и Забайкалье жили в основном эвенки, буряты, якуты. Уже в то время намечалась определенная «привязанность» этносов к различным природным ландшафтам: буряты предпочитали степи и лесостепи, якуты и эвенки-таежные пространства.. Эти ландшафты были не только вмещающими , но и кормящими.</w:t>
      </w:r>
    </w:p>
    <w:p w:rsidR="007663FE" w:rsidRPr="00501B38" w:rsidRDefault="007663FE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Новые поселенцы ( русские, украинцы и др. ) обустраивались на постоянное жительство в южной половине Восточного Забайкалья.</w:t>
      </w:r>
    </w:p>
    <w:p w:rsidR="00B22D49" w:rsidRPr="00501B38" w:rsidRDefault="007663FE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Главной особенностью хозяйства коренного населения  являлась непосредственная связь с природой и ее биологическими ресурсами.</w:t>
      </w:r>
      <w:r w:rsidR="00B22D49" w:rsidRPr="00501B38">
        <w:rPr>
          <w:sz w:val="28"/>
          <w:szCs w:val="28"/>
        </w:rPr>
        <w:t xml:space="preserve"> </w:t>
      </w:r>
    </w:p>
    <w:p w:rsidR="00B22D49" w:rsidRPr="00501B38" w:rsidRDefault="00B22D4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Со временем часть коренного населения стала использовать и земельные ресурсы. Поэтому сейчас можно говорить о существовании двух форм пр</w:t>
      </w:r>
      <w:r w:rsidR="00501B38">
        <w:rPr>
          <w:sz w:val="28"/>
          <w:szCs w:val="28"/>
        </w:rPr>
        <w:t>иродопользования: этнического (</w:t>
      </w:r>
      <w:r w:rsidRPr="00501B38">
        <w:rPr>
          <w:sz w:val="28"/>
          <w:szCs w:val="28"/>
        </w:rPr>
        <w:t>биологического ) и традиционного ( биологического и земельного)</w:t>
      </w:r>
    </w:p>
    <w:p w:rsidR="00942C5A" w:rsidRPr="00501B38" w:rsidRDefault="00B22D4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Для каждого этноса характерна определенная специализация традиционного хозяйства в соответствии с</w:t>
      </w:r>
      <w:r w:rsidR="00942C5A" w:rsidRPr="00501B38">
        <w:rPr>
          <w:sz w:val="28"/>
          <w:szCs w:val="28"/>
        </w:rPr>
        <w:t xml:space="preserve"> </w:t>
      </w:r>
      <w:r w:rsidRPr="00501B38">
        <w:rPr>
          <w:sz w:val="28"/>
          <w:szCs w:val="28"/>
        </w:rPr>
        <w:t>экономическими возможностями вмещающего и кормящего ландшафта. Горно-таежная зона- оленеводства и охотничьего</w:t>
      </w:r>
      <w:r w:rsidR="00942C5A" w:rsidRPr="00501B38">
        <w:rPr>
          <w:sz w:val="28"/>
          <w:szCs w:val="28"/>
        </w:rPr>
        <w:t xml:space="preserve"> промысла, степная зона-зона скотоводства ( животноводства), лесостепная и степная – земледельческо-животноводческая.</w:t>
      </w:r>
    </w:p>
    <w:p w:rsidR="00942C5A" w:rsidRPr="00501B38" w:rsidRDefault="00942C5A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Коренное население Забайкалья умело хорошо приспосабливаться к условиям кормящего и вмещающего ландшафтов. Они регулировали степень использования их  ( определяли размер изъятия копытных, пушных животных или рыбных запасов), ун</w:t>
      </w:r>
      <w:r w:rsidR="00501B38">
        <w:rPr>
          <w:sz w:val="28"/>
          <w:szCs w:val="28"/>
        </w:rPr>
        <w:t>а</w:t>
      </w:r>
      <w:r w:rsidRPr="00501B38">
        <w:rPr>
          <w:sz w:val="28"/>
          <w:szCs w:val="28"/>
        </w:rPr>
        <w:t>важивали пастбища и покосы, намораживали искусственные наледи на покосах ( буряты), применяли орошение ( семейские).</w:t>
      </w:r>
    </w:p>
    <w:p w:rsidR="00942C5A" w:rsidRPr="00501B38" w:rsidRDefault="00942C5A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Технология ведения этнических хозяйств (традиционное природопользование) в основном сохраняется до настоящего времени, несмотря на большое влияние других национальностей.</w:t>
      </w:r>
    </w:p>
    <w:p w:rsidR="00EB3A37" w:rsidRPr="00501B38" w:rsidRDefault="00EB3A37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реферате  я рассмотрела вопросы природопользования эвенков, бурят, семейских, их промыслы, занятия.</w:t>
      </w:r>
    </w:p>
    <w:p w:rsidR="00EB3A37" w:rsidRPr="00501B38" w:rsidRDefault="00EB3A37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ЭВЕНКИ ( ТУНГУСЫ )</w:t>
      </w:r>
    </w:p>
    <w:p w:rsidR="00EB3A37" w:rsidRPr="00501B38" w:rsidRDefault="00EB3A37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 xml:space="preserve">Численность эвенков в Восточном Забайкалье составляла на 1 января 1991 г. 1075 человек. Основными видами традиционного природопользования у них являются оленеводство и промыслы </w:t>
      </w:r>
      <w:r w:rsidR="00501B38">
        <w:rPr>
          <w:sz w:val="28"/>
          <w:szCs w:val="28"/>
        </w:rPr>
        <w:t>(</w:t>
      </w:r>
      <w:r w:rsidRPr="00501B38">
        <w:rPr>
          <w:sz w:val="28"/>
          <w:szCs w:val="28"/>
        </w:rPr>
        <w:t>охотничий и др.), которые с древних времен неразрывно связаны между собой.</w:t>
      </w:r>
    </w:p>
    <w:p w:rsidR="00EB3A37" w:rsidRPr="00501B38" w:rsidRDefault="00EB3A37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Оленеводство. В 1975 г. площадь оле</w:t>
      </w:r>
      <w:r w:rsidR="003C686B" w:rsidRPr="00501B38">
        <w:rPr>
          <w:sz w:val="28"/>
          <w:szCs w:val="28"/>
        </w:rPr>
        <w:t>не</w:t>
      </w:r>
      <w:r w:rsidRPr="00501B38">
        <w:rPr>
          <w:sz w:val="28"/>
          <w:szCs w:val="28"/>
        </w:rPr>
        <w:t>пастбищ северных районов Восточного Забайкалья составляла 11,3млн. га , по этим показателям среди соседних районов уступали лишь Хабаровскому краю. К 1983 г. площадь оленепастбищ по разным причинам сократилась до 6,8 млн га . Это отразилось на численности поголовья северных оленей, однако главной причиной его сокращения в последние двадцать лет является утрата значимости оленеводства как основного источника жизнеобеспечения эвенков.</w:t>
      </w:r>
    </w:p>
    <w:p w:rsidR="000A41E3" w:rsidRPr="00501B38" w:rsidRDefault="00EB3A37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Охота. Являясь древнейшим видом деятельности человека, охота по-прежнему приносит значительные доходы, главным образом за счет реализации пушнины</w:t>
      </w:r>
      <w:r w:rsidR="000A41E3" w:rsidRPr="00501B38">
        <w:rPr>
          <w:sz w:val="28"/>
          <w:szCs w:val="28"/>
        </w:rPr>
        <w:t>, хотя ведется также заготовка мяса копытных и боровой дичи. Основные виды промысловых пушных зверей – соболь, горностай, белка, заяц-беляк, ондатра и колонок.. По сравнению с прошлыми годами перечень добываемых видов пушных зверей сократился, изменился и его состав: исчезли из перечня рысь, волк, росомаха, выдра, лисица, главными промысловыми видами стали соболь и горностай. Предпочтение все больше отдается охоте, а оленеводство характеризуется существенным и устойчивым спадом.</w:t>
      </w:r>
    </w:p>
    <w:p w:rsidR="00160405" w:rsidRPr="00501B38" w:rsidRDefault="000A41E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БУРЯТЫ. Вся этническая территория бурят представляет собой пеструю картину перемежающихся лесов и степей, иногда переходящих в массивы или лесов, или степей. У бурят в процессе хозяйственной деятельности сложился традиционный тип хозяйства, который выражался в преобладающем развитии экстенсивного скотоводства, носившем пастбищный, кочевой и полукочевой характер с круглогодичным выпасом, существенным дополнением были охота, отчасти рыболовство и собирательство (ягод, лекарственных трав, кореньев)</w:t>
      </w:r>
      <w:r w:rsidR="00501B38">
        <w:rPr>
          <w:sz w:val="28"/>
          <w:szCs w:val="28"/>
        </w:rPr>
        <w:t>.</w:t>
      </w:r>
    </w:p>
    <w:p w:rsidR="00160405" w:rsidRPr="00501B38" w:rsidRDefault="00160405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Буряты постоянно передвигаясь со скотом, совершали сезонные (осенние, зимние, весенние и летние) кочевки по заранее определенным еще предками маршрутам. Но со временем, в связи с ограниченностью пастбищ, все чаще стали практиковаться только летние и зимние кочевки в места, где были удобные для выпаса скота пастбища и богатые охотничьи угодья.</w:t>
      </w:r>
      <w:r w:rsidR="000A41E3" w:rsidRPr="00501B38">
        <w:rPr>
          <w:sz w:val="28"/>
          <w:szCs w:val="28"/>
        </w:rPr>
        <w:t xml:space="preserve"> </w:t>
      </w:r>
    </w:p>
    <w:p w:rsidR="00160405" w:rsidRPr="00501B38" w:rsidRDefault="00160405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Наличие лесных угодий позволяло заниматься охотой, но в силу быстрой исчерпаемости охотничьих запасов она была менее выгодна, чем животноводство, которое давало постоянный доход. Это является одной из причин второстепенного значения охоты в традиционном природопользовании бурят.</w:t>
      </w:r>
    </w:p>
    <w:p w:rsidR="00160405" w:rsidRPr="00501B38" w:rsidRDefault="00160405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 xml:space="preserve">В таежной и лесостепной зонах ограниченность сельскохозяйственных угодий и наличие полноводных рек привело к появлению утужной системы, а горный характер водных потоков способствовал уменьшению затрат на ее развитие. Утуги- сенокосные места, которые расчищались, удобрялись, огораживались и орошались посредством канав, проведенных от родников, речек и рек. Наряду с орошением урожайности трав, утужная система гарантировала получение кормов для кота и способствовала осушению заболоченных мест, а в случае наводнений уменьшала неблагоприятные последствия этого явления. 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Кроме утугов в XIX в. существовали телятники - огороженные участки неплодородной земли, которую предварительно очищали от камней, удобряли, а иногда и орошали. Для телятников также использовались участки леса, очищенные от кустарника. Простые покосы огораживались поскотинами.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связи с развитием утужной системы, телятников и постройкой валовых поскотин наметился процесс перехода от экстенсивной к интенсивной форме ведения сельского хозяйства бурят. Таким образом, ограниченность сельскохозяйственных земель способствовала интенсификации землепользования. Следует отметить, что кочевое или полукочевое скотоводческое хозяйство у бурят издавна вели индивидуальные семьи, а пастбища обычно находились во владении рода.</w:t>
      </w:r>
    </w:p>
    <w:p w:rsidR="00B37899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системе традиционного природопользования бурят было выработано особое соседское совместное землепользование, когда всем разрешалось пользоваться любым угодьем, поэтому в голодные годы можно было перекочевывать на территории соседних родов.</w:t>
      </w:r>
    </w:p>
    <w:p w:rsidR="00501B38" w:rsidRPr="00501B38" w:rsidRDefault="00501B38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AC5254" w:rsidRPr="00501B38" w:rsidRDefault="00501B38" w:rsidP="00501B38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01B38">
        <w:rPr>
          <w:b/>
          <w:bCs/>
          <w:sz w:val="28"/>
          <w:szCs w:val="28"/>
        </w:rPr>
        <w:t>1.2.</w:t>
      </w:r>
      <w:r w:rsidR="00B37899" w:rsidRPr="00501B38">
        <w:rPr>
          <w:b/>
          <w:bCs/>
          <w:sz w:val="28"/>
          <w:szCs w:val="28"/>
        </w:rPr>
        <w:t>Семейские.</w:t>
      </w:r>
    </w:p>
    <w:p w:rsidR="00501B38" w:rsidRDefault="00501B38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заселении Забайкалья немаловажн</w:t>
      </w:r>
      <w:r w:rsidR="00501B38">
        <w:rPr>
          <w:sz w:val="28"/>
          <w:szCs w:val="28"/>
        </w:rPr>
        <w:t>у</w:t>
      </w:r>
      <w:r w:rsidRPr="00501B38">
        <w:rPr>
          <w:sz w:val="28"/>
          <w:szCs w:val="28"/>
        </w:rPr>
        <w:t>ю роль сыграли старообрядцы. Большая часть из них была выходцами из западных районов России, из старообрядческих скитов, куда в XVII - начале XVIII в., скрываясь от преследований, бежало много старообрядцев. Первая партия семейских в 1756 г. была поселена по Чиною, следующие партии - по Хилку</w:t>
      </w:r>
      <w:r w:rsidR="00501B38">
        <w:rPr>
          <w:sz w:val="28"/>
          <w:szCs w:val="28"/>
        </w:rPr>
        <w:t>.</w:t>
      </w:r>
      <w:r w:rsidRPr="00501B38">
        <w:rPr>
          <w:sz w:val="28"/>
          <w:szCs w:val="28"/>
        </w:rPr>
        <w:t xml:space="preserve"> За короткое время здесь образовался обширный земледельческий район.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Старообрядцы, в отличие от остальных ссыльных, шли в ссылку целыми родственными группами, по несколько семей вместе. Такого рода переселения были новостью для Сибири, отсюда их местное название - «семейскис» Число семейских постоянно пополнялось новыми переселенцами с Запада. В XIX в. к западу от Яблонового хребта семейские населяли уже 26 крупных сел.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При переселении семейские выбирали такие географические ландшафты, которые в наибольшей степени соответствовали месту их прежнего проживания. Первоначальное заселение шло исключительно по рекам (Уда, Хилок, Чикой). Их долины имели наиболее плодородные почвы: суглинки, лучше других противостоящие засухе, а также темноцветные легкие супесчаные почвы. Хорошо знавшие толк в земле, семейские оценили высокие качества долин рек Чикоя и Хилка и основали здесь ряд селений. Среди поселений семейских преобладали большие села, некоторые ш них нередко тянулись вдоль реки или тракта на несколько километров (Урлук. Куналсй. Архан</w:t>
      </w:r>
      <w:r w:rsidRPr="00501B38">
        <w:rPr>
          <w:sz w:val="28"/>
          <w:szCs w:val="28"/>
        </w:rPr>
        <w:softHyphen/>
        <w:t>гельское). Наряд  с такими селами существовали и мелкие, разбро</w:t>
      </w:r>
      <w:r w:rsidRPr="00501B38">
        <w:rPr>
          <w:sz w:val="28"/>
          <w:szCs w:val="28"/>
        </w:rPr>
        <w:softHyphen/>
        <w:t>санные по речкам и падям.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У семейских были большие семьи, которые являлись основой их натурального хозяйства.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Приходившие в Забайкалье семейские селились на землях свободных или частично занятых крестьянскими старожилами (Хилко-той. Архангельское, Котый, Нижний Нарым) Число кочевавтшгх на этой территории бурят было очень мало в сравнении с массой земли, которой они могли пользоваться.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Первоначально появление семейских не стесняло бурят. Первые Земледельцы разрабатывали равнинные участки, близко расположенные и более доступные; однако с увеличением населения по</w:t>
      </w:r>
      <w:r w:rsidRPr="00501B38">
        <w:rPr>
          <w:sz w:val="28"/>
          <w:szCs w:val="28"/>
        </w:rPr>
        <w:softHyphen/>
        <w:t>степенно все земли на равнинах оказались занятыми либо пашнями, либо сенокосами, поэтому для расчистки новых пашен семейские начали подниматься в горы. Много полей появилось на очень-значительных высотах и по весьма крутым уклонам. Когда кресть</w:t>
      </w:r>
      <w:r w:rsidRPr="00501B38">
        <w:rPr>
          <w:sz w:val="28"/>
          <w:szCs w:val="28"/>
        </w:rPr>
        <w:softHyphen/>
        <w:t>янские селения заняли все среднее течение Чикоя, Хилка и других долин, а у самих бурят увеличились стада, появились взаимные земельные притязания.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Семёйские практически не вступали в контакты с коренным населением. Причиной этого являлись предписания, которые сем</w:t>
      </w:r>
      <w:r w:rsidR="005C20E4" w:rsidRPr="00501B38">
        <w:rPr>
          <w:sz w:val="28"/>
          <w:szCs w:val="28"/>
        </w:rPr>
        <w:t>е</w:t>
      </w:r>
      <w:r w:rsidRPr="00501B38">
        <w:rPr>
          <w:sz w:val="28"/>
          <w:szCs w:val="28"/>
        </w:rPr>
        <w:t>йские получали при переселении: им не разрешалось без уведомления местных властей далеко уезжать из селения и принимать у себя в доме посторонних людей. Со временем эта обособленность стала нарушаться, однако большинство семейских сохранили традиционный уклад жизни.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Хозяйственный быт жителей традиционно отражал их прежний, до ссылки, уклад жизни. Подворья у семейских обычно делились на две или три части. За двором находились сушила для просушки хлеба и гумно, часть которого занимала «ладонь» (ток), где хлеб молотили машинами или «молотилами». За гумном размещался огород с посадками огурцов, капусты, брюквы, моркови, лука, чеснока, картофеля. Огородами занимались женщины. Избы, как пра</w:t>
      </w:r>
      <w:r w:rsidRPr="00501B38">
        <w:rPr>
          <w:sz w:val="28"/>
          <w:szCs w:val="28"/>
        </w:rPr>
        <w:softHyphen/>
        <w:t>вило, строились высокие, с резными либо раскрашенными рамами и карнизами. Внутри избы было чисто и опрятно. Пол мыли и слегка посыпали песком, а иногда застилали самотканой материей. Убранство отражало религиозный дух семьи и пристрастие к украшательству.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Исключительное занятие семейских - земледелие, в нем они преуспели благодаря чрезвычайному трудолюбию. Не было ни одной полоски удобной земли, которую бы они тщательно не приспособи</w:t>
      </w:r>
      <w:r w:rsidRPr="00501B38">
        <w:rPr>
          <w:sz w:val="28"/>
          <w:szCs w:val="28"/>
        </w:rPr>
        <w:softHyphen/>
        <w:t>ли для посева.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Пашни удобрялись и частью искусственно орошались. В целом система земледелия, сложившаяся у семейских, отличалась высоким уровнем землепользования благодаря искусственному орошению и применению паров (незасеваемых вспаханных земель).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отличие от сибиряков, пользовавшихся сохой, семейские обра</w:t>
      </w:r>
      <w:r w:rsidRPr="00501B38">
        <w:rPr>
          <w:sz w:val="28"/>
          <w:szCs w:val="28"/>
        </w:rPr>
        <w:softHyphen/>
        <w:t>батывали землю плугом, называемым сабаном или шабаном. Основное отличие между сохой и плугом заключалось в глубине вспашки: у сохи она не превышала 3—4-х вершков (1 вершок - 4,4 см), а у плута была больше и составляла 5—6 вершков.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Большинство семейских хорошо знали ремесла, это помогало им найти средства к жизни. В одних селениях слесарничали, в других -скорняжничали, шорничали, столярничали. Особый вид промыслов</w:t>
      </w:r>
      <w:r w:rsidR="00501B38">
        <w:rPr>
          <w:sz w:val="28"/>
          <w:szCs w:val="28"/>
        </w:rPr>
        <w:t xml:space="preserve"> </w:t>
      </w:r>
      <w:r w:rsidRPr="00501B38">
        <w:rPr>
          <w:sz w:val="28"/>
          <w:szCs w:val="28"/>
        </w:rPr>
        <w:t>давали кедровые леса. Забайкальские кедровники, наряду с главным богатством - кедровыми орехами, славились зверем (соболь, белка, копытные), ягодой, лекарственными травами.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 конца августа наступала настоящая кедровая страда. Все рабо</w:t>
      </w:r>
      <w:r w:rsidRPr="00501B38">
        <w:rPr>
          <w:sz w:val="28"/>
          <w:szCs w:val="28"/>
        </w:rPr>
        <w:softHyphen/>
        <w:t>тоспособные мужчины отправлялись в тайгу, порой с ними ехали женщины и подростки - кашеварить и собирать шишку. Еще до заезда в тайгу образовывались на родственных началах артели. Нередко промысловики жили в зимовьях или трехстенках, занимались охотой и сбором ягод, ожидая, когда шишка «сама пойдет». После первых заморозков и дождей с ветром шишка опадала, ее собирали и перерабатывали. Собранные орехи просушивали, засыпали в амбары (сайбы), где они хранились до зимы и вывозились по санному пути.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 окончанием промысла в русских печах сушились кедровые орехи. У семейских они были привычным продуктом питания. Из кедровых семян изготавливали масло, а также сливки. Сливки получали след</w:t>
      </w:r>
      <w:r w:rsidR="005C20E4" w:rsidRPr="00501B38">
        <w:rPr>
          <w:sz w:val="28"/>
          <w:szCs w:val="28"/>
        </w:rPr>
        <w:t>ую</w:t>
      </w:r>
      <w:r w:rsidRPr="00501B38">
        <w:rPr>
          <w:sz w:val="28"/>
          <w:szCs w:val="28"/>
        </w:rPr>
        <w:t>щим образом: сначала очищенные от скорлупы ядра слегка поджаривали и очищали от пленок, перетирая их в ладонях, затем толкли в ступах, куда подливали немного воды. Полненную кашеобразную массу складывали в чугунки и помещали в русскую печь на «вольный жар». Как только содержимое чугунков закипало - сливки были готовы. Если сливки предназначались для хранения, их переливали в горшки, крынки и герметично закрывали, предварительно остудив. «Постное молоко», или кедровое молоко, получали из сливок, разведенных горячей водой. Сливки из кедровых орехов содержат жиров в два раза больше, чем коровьи. По калорийности они значительно превосходят мясо, яйца. Кроме того, их издавна используют в лечебных целях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 поселением русских в тайге орехи стали употреблять не только как лакомство и продукт питания, но и для обмена на товары и вещи С возникновением широких рынков сбыта кедровый орех наряду с пушниной завоевывал прочное место на специальных ярмарках. Кедровые орехи скупали в притаежных селах и непосредственно в местах сбора, перепродавали на местных сибирских ярмарках, откуда их везли обозами в европейскую часть России.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Труд на кедровом промысле был очень тяжел, требовал физически развитых, сноровистых и приспособленных к таежным условиям работников. Непродолжительность (50-60 дней) сбора орехов делала этот промысел сезонным, а из-за удаленности и труднодоступности орехопромысловых зон широкое освоение кедровников было возможно только при вьючной вывозке орехов из массивов</w:t>
      </w:r>
      <w:r w:rsidR="00501B38">
        <w:rPr>
          <w:sz w:val="28"/>
          <w:szCs w:val="28"/>
        </w:rPr>
        <w:t>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кедровниках непременно жирует осенью ценный обитатель лесов - белка, колебания численности которой настолько тесно связаны с урожаями кедровых орехов, что охотники по величине урожаев безошибочно прогнозируют численность белок на предстоящий охот</w:t>
      </w:r>
      <w:r w:rsidRPr="00501B38">
        <w:rPr>
          <w:sz w:val="28"/>
          <w:szCs w:val="28"/>
        </w:rPr>
        <w:softHyphen/>
        <w:t>ничий сезон.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Таким образом, жизнь семейских тесно увязывается с особенностями природы, ландшафтов. В целом семейские расселились в соответствии с природными условиями района, приурочив свои села к «хлебным почвам». Тесные связи с окружающей средой, бережное к ней отношение в ходе хозяйственной деятельности стали главным фактором, благодаря которому поселения семейских из века в век существуют на одном месте.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Современные семейские в Красночикойском, Хилокском, Пет-ровск-Забайкальском районах живут компактно в селах Урлук, Аль-битуй. Архангельское, Малоархангельское и др.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Система сел в целом сохранена. Сравнивая поселения семейских прошлых лет и современные, можно отметить, что в среднем мало изменилось число жителей, приходящихся на одно село. Это объясняется уменьшением прироста населения и некоторыми перетоками жителей из села в село. Например, резкое сокращение населения в селах Хилкотой. Нижний Нарым, Урлук, Архангельское и Барахоево достигнуто как за счет уменьшения естественного прироста, так и за счет переезда их жителей в Красный Чикой.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Размещение сел семейских, как правило, повторяет географию пахотных массивов - сравнительно крупных, в основном ровных полей с плодородными в большинстве случаев почвами. На них выращиваются пшеница, гречиха, овес, кормовые культуры.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Сенокосы и пастбища в основном расположены в поймах маленьких речек. Их значение для животноводства неоспоримо. Весной скот угоняется на летники, имеющие навесы. стайки пли более солидные помещения для скота, жилье для доярок и пастухов-скотников. Молоко перерабатывается на молокозаводах сел Урлук, Красный Чиной, Захарове Кроме того, осуществляется переработка многих сельскохозяйственных продуктов. В Урлуке агрофирма «Родина» имеет мукомольный цех, производящий муку трех видов; обдирочный цех для обработки гречки; цехи по консервиро</w:t>
      </w:r>
      <w:r w:rsidRPr="00501B38">
        <w:rPr>
          <w:sz w:val="28"/>
          <w:szCs w:val="28"/>
        </w:rPr>
        <w:softHyphen/>
        <w:t>ванию ягод, грибов, садовых культур; здесь работают колбасный цех, маслозавод, звероферма.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последнее время роль подсобного приусадебного хозяйства возросла, жизненно важной стала необходимость выращивания картофеля, различных овощных культур, производство свинины, говядины как для собственных нужд, так и на продажу. Новый стимул получило развитие пчеловодства.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Не забыт опыт предков и в промыслах. С наступлением осени и зимы сотни промысловиков и любителей по-прежнему отправляются бить шишку на орехи, белковать, охотиться на соболя, колонка, зайца, копытных. Созданы акционерные общества «Охотник», «Менза». Заготовители уезжают со всеми припасами на глухие таежные речки к своим зимовьям. Охотятся бригадами или группами в два-три человека месяца полтора - два. Неплохие доходы делают на заготовках и реализации пушнины, кедровых орехов.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Хорошую прибыль приносит заготовка и переработка древесины. Древесина и круглые лесоматериалы, пиломатериалы, шпалы, ящичные комплекты, дубильное корье, хвойно-витаминная мука, некоторые товары культурно-бытового назначения являются предме</w:t>
      </w:r>
      <w:r w:rsidRPr="00501B38">
        <w:rPr>
          <w:sz w:val="28"/>
          <w:szCs w:val="28"/>
        </w:rPr>
        <w:softHyphen/>
        <w:t>том продажи или обмена крестьянских хозяйств. В среде семейских по-прежнему популярно плетение корзин, из</w:t>
      </w:r>
      <w:r w:rsidRPr="00501B38">
        <w:rPr>
          <w:sz w:val="28"/>
          <w:szCs w:val="28"/>
        </w:rPr>
        <w:softHyphen/>
        <w:t>готовление музыкальных свистков, ткачество, чеканка, пошив своей культовой одежды. Народные промыслы и ремесла - важная часть занятости населения, за которой стоит ряд социальных характерис</w:t>
      </w:r>
      <w:r w:rsidRPr="00501B38">
        <w:rPr>
          <w:sz w:val="28"/>
          <w:szCs w:val="28"/>
        </w:rPr>
        <w:softHyphen/>
        <w:t>тик, в частности умение использовать окружающие ресурсы во благо семьи и общества.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Формы традиционного природопользования семейских существуют и в настоящее время.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некоторых селах сохранились старые культовые строения (например, церковь в селе Захарово). Усадьбы хранят особенности семейного уклада и быта, дома многих семейских являются прекрасными образцами деревянного зодчества.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условиях усиления туристского интереса к бассейну озера Байкал по-новому выглядит «феномен» семейских с их почти нетронутыми обычаями и традициями, фольклором, песенно-рсчевыми обрядами, ремеслами XVII—XVIII вв.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 появлением семейских в Забайкалье был образован костяк русского населения и расширен ареал его расселения. Умелое использование хлебородных земель в поймах рек Никоя и Хилка, интенсивное земледелие и овощеводство, сопряженные с интенсивным откормом скота и лесными промыслами, сделали этот ареал поистине крестьянским.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Национально-этнический уклад жизни семейских. опыт хозяйство</w:t>
      </w:r>
      <w:r w:rsidRPr="00501B38">
        <w:rPr>
          <w:sz w:val="28"/>
          <w:szCs w:val="28"/>
        </w:rPr>
        <w:softHyphen/>
        <w:t>вания, завязанный на особенностях «кормящего ландшафта», склонность к тем или иным приработкам, промыслам и ремеслам, оптимальное их сочетание позволяет устойчиво развиваться селам семейских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664C03" w:rsidRPr="00501B38" w:rsidRDefault="00501B38" w:rsidP="00501B38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01B38">
        <w:rPr>
          <w:b/>
          <w:bCs/>
          <w:sz w:val="28"/>
          <w:szCs w:val="28"/>
        </w:rPr>
        <w:t>1.3.</w:t>
      </w:r>
      <w:r w:rsidR="00664C03" w:rsidRPr="00501B38">
        <w:rPr>
          <w:b/>
          <w:bCs/>
          <w:sz w:val="28"/>
          <w:szCs w:val="28"/>
        </w:rPr>
        <w:t>Охрана ценных природных объектов и территорий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История создания охраняемых территорий в Забайкалье восходит к глубокой древности и связана с представлениями о существовании хозяина у гор. целебных источников, перевалов, отдельных скал. Культовые места отмечены лоскутками ткани на деревьях, не</w:t>
      </w:r>
      <w:r w:rsidRPr="00501B38">
        <w:rPr>
          <w:sz w:val="28"/>
          <w:szCs w:val="28"/>
        </w:rPr>
        <w:softHyphen/>
        <w:t>большими кучами камней, хвороста, иногда рогов. Святость мест подчеркивается их географическими названиями: Хан-Ула (царь-гора). Цаган-Обо (белое святое), Кусо, Куто (камень-человек), гора Шаман. Бичиктуй (писаница, писаная скала). Местные жители до сих пор ревностно следят за посещениями таких мест посторонни</w:t>
      </w:r>
      <w:r w:rsidRPr="00501B38">
        <w:rPr>
          <w:sz w:val="28"/>
          <w:szCs w:val="28"/>
        </w:rPr>
        <w:softHyphen/>
        <w:t>ми людьми. Своеобразн</w:t>
      </w:r>
      <w:r w:rsidR="005C20E4" w:rsidRPr="00501B38">
        <w:rPr>
          <w:sz w:val="28"/>
          <w:szCs w:val="28"/>
        </w:rPr>
        <w:t>ой формой особой охраны охотничьи</w:t>
      </w:r>
      <w:r w:rsidRPr="00501B38">
        <w:rPr>
          <w:sz w:val="28"/>
          <w:szCs w:val="28"/>
        </w:rPr>
        <w:t>х ре</w:t>
      </w:r>
      <w:r w:rsidRPr="00501B38">
        <w:rPr>
          <w:sz w:val="28"/>
          <w:szCs w:val="28"/>
        </w:rPr>
        <w:softHyphen/>
        <w:t>сурсов, кедровых и ягодных угодий служило неофициальное закрепление их за отдельными семьями, деревнями или охотниками. Пришлое население, особенно горожане, не желая считаться с та</w:t>
      </w:r>
      <w:r w:rsidRPr="00501B38">
        <w:rPr>
          <w:sz w:val="28"/>
          <w:szCs w:val="28"/>
        </w:rPr>
        <w:softHyphen/>
        <w:t>ким правом старожильцев, разрушает годами и веками сложившиеся традиции. У эвенков существовали восстанавливаемые в настоящее время родовые угодья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 появлением в Чите местной организации «Общество правильной охоты и размножения полезных животных» (1887 г.) был поставлен вопрос о создании в окрестностях города охотничьего заповедника, то есть о создании особо охраняемой территории, предназначенной для охоты членами общества. Такие «заповедники» стали прообразом так называемых заповедно-охотничьих хозяйств, которые получили широкое развитие по всей территории бывшего СССР и существующих до настоящего времени. У истоков заповедного дела стояло Русское географическое общество, которое еще в начале XX в. разработало проект сети особо охраняемых территорий в России. Им было предусмотрено создание заповедников во всех природных зонах, где так</w:t>
      </w:r>
      <w:r w:rsidRPr="00501B38">
        <w:rPr>
          <w:sz w:val="28"/>
          <w:szCs w:val="28"/>
        </w:rPr>
        <w:softHyphen/>
        <w:t>же предлагалось выделение территорий по типу «американских природных парков». Конкретные предложения о выделении территорий под заповедники в Восточном Забайкалье появлялись давно, но лишь после Великой Отечественной войны экспедицией Н.А. Гладкова из Московского государственного университета была выбрана территория под первый заповедник. В экспедиции участвовали местные энтузиасты-краеведы Е.И. Павлов из Областного краеведческого музея и В.П. Евладов, возглавлявший охотничье хозяйство Читинской области. На первой конференции по охране природы Восточного Забайкалья (1967т.) впервые прозвучало предложение об организации Сохондинского и Даурского заповедников.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Работа над созданием охраняемых территорий в Восточном Забайкалье направлялась Забайкальским филиалом географического общества СССР (ныне Забайкальское отделение Русского географи</w:t>
      </w:r>
      <w:r w:rsidRPr="00501B38">
        <w:rPr>
          <w:sz w:val="28"/>
          <w:szCs w:val="28"/>
        </w:rPr>
        <w:softHyphen/>
        <w:t>ческого общества) На стадии предпроектных работ по строитель</w:t>
      </w:r>
      <w:r w:rsidRPr="00501B38">
        <w:rPr>
          <w:sz w:val="28"/>
          <w:szCs w:val="28"/>
        </w:rPr>
        <w:softHyphen/>
        <w:t>ству Байкало-Амурской магистрали академик В.Б. Сочава высказал мнение о целесообразности открытия национального парка в этой зоне, что послужило основанием для начала разработки эколого - экономического обоснования создания Кодарского национального парка. Однако до настоящего времени парк на этой территории не создан, хотя здесь выделено множество примечательных природных объектов, которые получили статус памятника природы.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Началу проектирования Алханайского национального парка пред</w:t>
      </w:r>
      <w:r w:rsidRPr="00501B38">
        <w:rPr>
          <w:sz w:val="28"/>
          <w:szCs w:val="28"/>
        </w:rPr>
        <w:softHyphen/>
        <w:t>шествовала работа по выделению памятников природы «Алханайские Ворота» и «Вершина горы Алханай». В 1999 г. всему уникальному Алханайскому природному комплексу придан статус национального парка. Это первый национальный парк на нашей территории. Активная просветительская и исследовательская работа началась по созда</w:t>
      </w:r>
      <w:r w:rsidRPr="00501B38">
        <w:rPr>
          <w:sz w:val="28"/>
          <w:szCs w:val="28"/>
        </w:rPr>
        <w:softHyphen/>
        <w:t>нию Чикойского национального парка. Это приобретает особую актуальность в связи с положением будущего парка в фаницах байкальского бассейна.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 xml:space="preserve"> Заказники появились на карте Восточного Забайкалья в 1960-е гг Большинство заказников являются охотничьими и создаются для сбережения охотн</w:t>
      </w:r>
      <w:r w:rsidR="00EB75CD" w:rsidRPr="00501B38">
        <w:rPr>
          <w:sz w:val="28"/>
          <w:szCs w:val="28"/>
        </w:rPr>
        <w:t>и</w:t>
      </w:r>
      <w:r w:rsidRPr="00501B38">
        <w:rPr>
          <w:sz w:val="28"/>
          <w:szCs w:val="28"/>
        </w:rPr>
        <w:t>чь</w:t>
      </w:r>
      <w:r w:rsidR="00EB75CD" w:rsidRPr="00501B38">
        <w:rPr>
          <w:sz w:val="28"/>
          <w:szCs w:val="28"/>
        </w:rPr>
        <w:t>е</w:t>
      </w:r>
      <w:r w:rsidRPr="00501B38">
        <w:rPr>
          <w:sz w:val="28"/>
          <w:szCs w:val="28"/>
        </w:rPr>
        <w:t>-промысловых ресурсов. По истечении заказного срока (обычно 10 лет) в них вновь открывается охота : «Дульдургинский» -для охраны колоний мо</w:t>
      </w:r>
      <w:r w:rsidR="00EB75CD" w:rsidRPr="00501B38">
        <w:rPr>
          <w:sz w:val="28"/>
          <w:szCs w:val="28"/>
        </w:rPr>
        <w:t>н</w:t>
      </w:r>
      <w:r w:rsidRPr="00501B38">
        <w:rPr>
          <w:sz w:val="28"/>
          <w:szCs w:val="28"/>
        </w:rPr>
        <w:t>гольского сурка и «Сакуканский» -для сохранения черношапочного сурка и снежного барана. Кроме того, в связи с особой значимостью Байкальского бассейна создан Ивано-Арахлсйский ландшафтно-пр</w:t>
      </w:r>
      <w:r w:rsidR="00EB75CD" w:rsidRPr="00501B38">
        <w:rPr>
          <w:sz w:val="28"/>
          <w:szCs w:val="28"/>
        </w:rPr>
        <w:t>и</w:t>
      </w:r>
      <w:r w:rsidRPr="00501B38">
        <w:rPr>
          <w:sz w:val="28"/>
          <w:szCs w:val="28"/>
        </w:rPr>
        <w:t>родный заказник.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Природным достопримечательностям небольшого размера придают статус государственных памятников природы. Особым почитанием пользуются у населения лечебно-оздоровительные местности с озерными грязями, источниками лечебных вод (аршаны). с наличием лекарственных растений. Открытые в XVIII и XIX вв. целебные воды Чикоя, Былыры, Кыры, Куки, Ямаровки, Чары продолжают служить людям. Как правило, вокруг источников выделяются зоны санитарной охраны. К памятникам природы отнесены и озера с большими запасами лечебных грязей (Угдан, Гу жирные озера, Арсй, Ха-ланда. Бабье, Борзинское и др.).</w:t>
      </w:r>
    </w:p>
    <w:p w:rsidR="00B37899" w:rsidRPr="00501B38" w:rsidRDefault="00E81603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365.3pt,221.5pt" to="365.3pt,283.9pt" o:allowincell="f" strokeweight=".7pt">
            <w10:wrap anchorx="margin"/>
          </v:line>
        </w:pict>
      </w:r>
      <w:r w:rsidR="00EB75CD" w:rsidRPr="00501B38">
        <w:rPr>
          <w:sz w:val="28"/>
          <w:szCs w:val="28"/>
        </w:rPr>
        <w:t>П</w:t>
      </w:r>
      <w:r w:rsidR="00B37899" w:rsidRPr="00501B38">
        <w:rPr>
          <w:sz w:val="28"/>
          <w:szCs w:val="28"/>
        </w:rPr>
        <w:t>оложение на путях расселения флоры и фауны (альпийской</w:t>
      </w:r>
      <w:r w:rsidR="00501B38">
        <w:rPr>
          <w:sz w:val="28"/>
          <w:szCs w:val="28"/>
        </w:rPr>
        <w:t xml:space="preserve"> </w:t>
      </w:r>
      <w:r w:rsidR="00B37899" w:rsidRPr="00501B38">
        <w:rPr>
          <w:sz w:val="28"/>
          <w:szCs w:val="28"/>
        </w:rPr>
        <w:t>горной, послеледниковой таежной, степной и широколиственных</w:t>
      </w:r>
      <w:r w:rsidR="00501B38">
        <w:rPr>
          <w:sz w:val="28"/>
          <w:szCs w:val="28"/>
        </w:rPr>
        <w:t xml:space="preserve"> </w:t>
      </w:r>
      <w:r w:rsidR="00B37899" w:rsidRPr="00501B38">
        <w:rPr>
          <w:sz w:val="28"/>
          <w:szCs w:val="28"/>
        </w:rPr>
        <w:t>лесов):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положение на северо-восточной окраине центрально</w:t>
      </w:r>
      <w:r w:rsidR="00EB75CD" w:rsidRPr="00501B38">
        <w:rPr>
          <w:sz w:val="28"/>
          <w:szCs w:val="28"/>
        </w:rPr>
        <w:t>-</w:t>
      </w:r>
      <w:r w:rsidRPr="00501B38">
        <w:rPr>
          <w:sz w:val="28"/>
          <w:szCs w:val="28"/>
        </w:rPr>
        <w:t>азиатских</w:t>
      </w:r>
      <w:r w:rsidR="00501B38">
        <w:rPr>
          <w:sz w:val="28"/>
          <w:szCs w:val="28"/>
        </w:rPr>
        <w:t xml:space="preserve"> </w:t>
      </w:r>
      <w:r w:rsidRPr="00501B38">
        <w:rPr>
          <w:sz w:val="28"/>
          <w:szCs w:val="28"/>
        </w:rPr>
        <w:t>пустынь и подверженность опустыниванию средней интенсивности</w:t>
      </w:r>
      <w:r w:rsidR="00501B38">
        <w:rPr>
          <w:sz w:val="28"/>
          <w:szCs w:val="28"/>
        </w:rPr>
        <w:t xml:space="preserve"> </w:t>
      </w:r>
      <w:r w:rsidRPr="00501B38">
        <w:rPr>
          <w:sz w:val="28"/>
          <w:szCs w:val="28"/>
        </w:rPr>
        <w:t>юго-востока территории;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пограничное положение и общие природные объекты с Китаем</w:t>
      </w:r>
      <w:r w:rsidR="00501B38">
        <w:rPr>
          <w:sz w:val="28"/>
          <w:szCs w:val="28"/>
        </w:rPr>
        <w:t xml:space="preserve"> </w:t>
      </w:r>
      <w:r w:rsidRPr="00501B38">
        <w:rPr>
          <w:sz w:val="28"/>
          <w:szCs w:val="28"/>
        </w:rPr>
        <w:t>и Монголией (разрабатывается проект создания международного за</w:t>
      </w:r>
      <w:r w:rsidRPr="00501B38">
        <w:rPr>
          <w:sz w:val="28"/>
          <w:szCs w:val="28"/>
        </w:rPr>
        <w:softHyphen/>
        <w:t>поведника на основе российского биосферного заповедника «Даур</w:t>
      </w:r>
      <w:r w:rsidRPr="00501B38">
        <w:rPr>
          <w:sz w:val="28"/>
          <w:szCs w:val="28"/>
        </w:rPr>
        <w:softHyphen/>
        <w:t>ский», монгольского «Монгол-дагуур» И китайского «Далайнор»):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I- - положение значительной части юго-запада региона в бассейне озера Байкал, имеющего статус охраны «Участок мирового наследия».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Однако сложившаяся структура охраняемых территорий не является оптимальной для того, чтобы сохранить и восстановить все разнообразие видов, популяций, сообществ и экосистем. Перечисленные выше природные особенности не всегда учитывались при создании охраняемых территорий. Поэтому в настоящее время для сохранения живой природы нашего края, примечательных объектов и уникальных ландшафтов разрабатывается новая природоохранительная стратегия, признанная на международном уровне, - это формирование экологической сети, или экологического каркаса. Экологический каркас - взаимосвязанная система ценных природных территорий со специальным ре</w:t>
      </w:r>
      <w:r w:rsidR="00EB75CD" w:rsidRPr="00501B38">
        <w:rPr>
          <w:sz w:val="28"/>
          <w:szCs w:val="28"/>
        </w:rPr>
        <w:t>жимом природопользования, обеспеч</w:t>
      </w:r>
      <w:r w:rsidRPr="00501B38">
        <w:rPr>
          <w:sz w:val="28"/>
          <w:szCs w:val="28"/>
        </w:rPr>
        <w:t>ив</w:t>
      </w:r>
      <w:r w:rsidR="00EB75CD" w:rsidRPr="00501B38">
        <w:rPr>
          <w:sz w:val="28"/>
          <w:szCs w:val="28"/>
        </w:rPr>
        <w:t>а</w:t>
      </w:r>
      <w:r w:rsidRPr="00501B38">
        <w:rPr>
          <w:sz w:val="28"/>
          <w:szCs w:val="28"/>
        </w:rPr>
        <w:t>ющим сохранение биологического разнообразия, поддержание важных природных процессов, экологического баланса и других со</w:t>
      </w:r>
      <w:r w:rsidRPr="00501B38">
        <w:rPr>
          <w:sz w:val="28"/>
          <w:szCs w:val="28"/>
        </w:rPr>
        <w:softHyphen/>
        <w:t>циально-значимых функций живой природы.</w:t>
      </w:r>
    </w:p>
    <w:p w:rsid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К началу нового века площадь особо охраняемых природных тер</w:t>
      </w:r>
      <w:r w:rsidRPr="00501B38">
        <w:rPr>
          <w:sz w:val="28"/>
          <w:szCs w:val="28"/>
        </w:rPr>
        <w:softHyphen/>
        <w:t>риторий в нашем кра</w:t>
      </w:r>
      <w:r w:rsidR="00EB75CD" w:rsidRPr="00501B38">
        <w:rPr>
          <w:sz w:val="28"/>
          <w:szCs w:val="28"/>
        </w:rPr>
        <w:t>е</w:t>
      </w:r>
      <w:r w:rsidRPr="00501B38">
        <w:rPr>
          <w:sz w:val="28"/>
          <w:szCs w:val="28"/>
        </w:rPr>
        <w:t xml:space="preserve"> составила 4,8 %. этого совершенно недостаточно для сбережения богатой флоры и фауны. У наших соседей процен</w:t>
      </w:r>
      <w:r w:rsidR="00EB75CD" w:rsidRPr="00501B38">
        <w:rPr>
          <w:sz w:val="28"/>
          <w:szCs w:val="28"/>
        </w:rPr>
        <w:t>т</w:t>
      </w:r>
      <w:r w:rsidRPr="00501B38">
        <w:rPr>
          <w:sz w:val="28"/>
          <w:szCs w:val="28"/>
        </w:rPr>
        <w:t xml:space="preserve"> охраняемых территорий составляет почти 20 % (Республика Бурятия) и более 30 % (Республика Саха-Якутия). В целом по России статус охраны имеет 1.5 % территория. Следует иметь в виду, что территория Забайкалья все еще недостаточно изучена и перспектива открытия здесь новых видов фауны высока</w:t>
      </w:r>
      <w:r w:rsidR="00501B38">
        <w:rPr>
          <w:sz w:val="28"/>
          <w:szCs w:val="28"/>
        </w:rPr>
        <w:t xml:space="preserve">. 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 настоящее время в регионе есть два биосферных заповедника, один национальный парк, 16 комплексных зоологических заказника (Приложенне-5), зарегистрировано 65 памятников природы. Кроме того, выявлено более 600 геологических памятников: стратиграфических, палеонтологических, минералогических.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Россия обязана соблюдать ряд международных договоров и конвенций, согласно которым статус особо ценных территорий является общепринятым и включает в себя десять категории, В России имеются следующие: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Участок Мирового наследия -десятая, высшая международная категория</w:t>
      </w:r>
      <w:r w:rsidR="00501B38">
        <w:rPr>
          <w:sz w:val="28"/>
          <w:szCs w:val="28"/>
        </w:rPr>
        <w:t>.</w:t>
      </w:r>
      <w:r w:rsidRPr="00501B38">
        <w:rPr>
          <w:sz w:val="28"/>
          <w:szCs w:val="28"/>
        </w:rPr>
        <w:t>Этот статус присвоен в 1997 г озер} Байкал, бассейн которого частично расположен в пределах Восточного Забайкалья</w:t>
      </w:r>
      <w:r w:rsidR="00501B38">
        <w:rPr>
          <w:sz w:val="28"/>
          <w:szCs w:val="28"/>
        </w:rPr>
        <w:t>.</w:t>
      </w:r>
    </w:p>
    <w:p w:rsidR="00EB75CD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Биосферные заповедники  девятая международная категория охраняемых территорий (ОТ), выделение которых связано с сохранением особых условий обитания или произрастания редких или уни</w:t>
      </w:r>
      <w:r w:rsidRPr="00501B38">
        <w:rPr>
          <w:sz w:val="28"/>
          <w:szCs w:val="28"/>
        </w:rPr>
        <w:softHyphen/>
        <w:t>кальных видов растений и животных</w:t>
      </w:r>
      <w:r w:rsidR="00501B38">
        <w:rPr>
          <w:sz w:val="28"/>
          <w:szCs w:val="28"/>
        </w:rPr>
        <w:t xml:space="preserve">. </w:t>
      </w:r>
      <w:r w:rsidRPr="00501B38">
        <w:rPr>
          <w:sz w:val="28"/>
          <w:szCs w:val="28"/>
        </w:rPr>
        <w:t xml:space="preserve">Эти охраняемые территории включены в разнообразные международные программы сохранения живой природы. Контроль за ними, наряду с органами государственной власти, осуществляет международный Центр мониторинга Всемирного союза сохранения в сотрудничестве с международным </w:t>
      </w:r>
    </w:p>
    <w:p w:rsidR="003C686B" w:rsidRPr="00501B38" w:rsidRDefault="003C686B" w:rsidP="00501B38">
      <w:pPr>
        <w:widowControl/>
        <w:spacing w:line="360" w:lineRule="auto"/>
        <w:jc w:val="center"/>
        <w:rPr>
          <w:b/>
          <w:bCs/>
          <w:sz w:val="28"/>
          <w:szCs w:val="28"/>
        </w:rPr>
      </w:pPr>
      <w:r w:rsidRPr="00501B38">
        <w:rPr>
          <w:sz w:val="28"/>
          <w:szCs w:val="28"/>
        </w:rPr>
        <w:br w:type="page"/>
      </w:r>
      <w:r w:rsidRPr="00501B38">
        <w:rPr>
          <w:b/>
          <w:bCs/>
          <w:sz w:val="28"/>
          <w:szCs w:val="28"/>
        </w:rPr>
        <w:t>ЗАКЛЮЧЕНИЕ</w:t>
      </w:r>
    </w:p>
    <w:p w:rsidR="00501B38" w:rsidRDefault="00501B38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Неповторимая красота забайкальских ландшафтов не оставляла равнодушным местных краеведов, туристов, ученых. Поистине нео</w:t>
      </w:r>
      <w:r w:rsidRPr="00501B38">
        <w:rPr>
          <w:sz w:val="28"/>
          <w:szCs w:val="28"/>
        </w:rPr>
        <w:softHyphen/>
        <w:t>ценимую природоохранную деятельность по выявлению, описанию, регистрации памятников и примечательных объектов природы вы</w:t>
      </w:r>
      <w:r w:rsidRPr="00501B38">
        <w:rPr>
          <w:sz w:val="28"/>
          <w:szCs w:val="28"/>
        </w:rPr>
        <w:softHyphen/>
        <w:t>полняли энтузиасты Всероссийского общества охраны природы (РА. Насырова, В.Г. Стрельников), Забайкальского филиала Рус</w:t>
      </w:r>
      <w:r w:rsidRPr="00501B38">
        <w:rPr>
          <w:sz w:val="28"/>
          <w:szCs w:val="28"/>
        </w:rPr>
        <w:softHyphen/>
        <w:t>ского географического общества (Ю.Т. Руденко, А.А. Щипицин), Палеонтологического общества (СМ. Синица), Ботанического об</w:t>
      </w:r>
      <w:r w:rsidRPr="00501B38">
        <w:rPr>
          <w:sz w:val="28"/>
          <w:szCs w:val="28"/>
        </w:rPr>
        <w:softHyphen/>
        <w:t>щества (Б.И. Дулспова). Большой вклад в создание новых охраняе</w:t>
      </w:r>
      <w:r w:rsidRPr="00501B38">
        <w:rPr>
          <w:sz w:val="28"/>
          <w:szCs w:val="28"/>
        </w:rPr>
        <w:softHyphen/>
        <w:t>мых территорий вносят ученые Забайкальского педагогического уни</w:t>
      </w:r>
      <w:r w:rsidRPr="00501B38">
        <w:rPr>
          <w:sz w:val="28"/>
          <w:szCs w:val="28"/>
        </w:rPr>
        <w:softHyphen/>
        <w:t>верситета и Института природных ресурсов СО РАН. Совместными усилиями ученых и специалистов разработан «Кадастр особо охраняемых резервных природных территорий». В 1997 г. Читинская область одна из первых в Российской Федерации пр</w:t>
      </w:r>
      <w:r w:rsidR="00EB75CD" w:rsidRPr="00501B38">
        <w:rPr>
          <w:sz w:val="28"/>
          <w:szCs w:val="28"/>
        </w:rPr>
        <w:t>иняла</w:t>
      </w:r>
      <w:r w:rsidRPr="00501B38">
        <w:rPr>
          <w:sz w:val="28"/>
          <w:szCs w:val="28"/>
        </w:rPr>
        <w:t xml:space="preserve"> закон «Об особо охраняемых и резервных природных территориях» и ввела в действие механизм выделения и сохранения особо ценных земель, объектов живой природы как основы экологически безопасного и устой</w:t>
      </w:r>
      <w:r w:rsidR="00EB75CD" w:rsidRPr="00501B38">
        <w:rPr>
          <w:sz w:val="28"/>
          <w:szCs w:val="28"/>
        </w:rPr>
        <w:t>ч</w:t>
      </w:r>
      <w:r w:rsidRPr="00501B38">
        <w:rPr>
          <w:sz w:val="28"/>
          <w:szCs w:val="28"/>
        </w:rPr>
        <w:t>ивого развития территории. Закон предусматривает формирование взаимосвязанной системы охраняемых и резервных территорий различного статуса. Нео</w:t>
      </w:r>
      <w:r w:rsidR="00501B38">
        <w:rPr>
          <w:sz w:val="28"/>
          <w:szCs w:val="28"/>
        </w:rPr>
        <w:t>бходимо обратить внимание на то,</w:t>
      </w:r>
      <w:r w:rsidRPr="00501B38">
        <w:rPr>
          <w:sz w:val="28"/>
          <w:szCs w:val="28"/>
        </w:rPr>
        <w:t xml:space="preserve"> что впервые выделяется статус «резервные территории», что по международной классификации соответствует VI категории, то есть относится к ресурсным заповедным территориям. Такая категория в настоящее время чрезвычайно актуальна и позволяет рационализировать использование богатого природного потенциала сырьевых регионов. К резервным территориям относятся большие и относительно изолированные, малонаселенные районы. До того как будет определено назначение этих территорий, их хозяйственное освоение не должно осуществляться, за исключением использования ресурсов коренными жителями или экологически приемлемой деятельность.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Законом «Об особо охраняемых и резервных природных территориях» (принят Читинской областной Думой 30 января 1997 г.) определено понятие резервных территорий, введен порядок их выделения, охраны и ответственности. Резервные территории - это особенно ценные территории, образующие основной природно-ресурсный потенциал (природный капитал) и представляющие собой фонд наследия будущих поколений, обеспеченный гарантиями его сохранности.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Природный капитал - это совокупность природных ресурсов территории, представляющих ценность с точки зрения: экономического развития регионов; обеспечения здоровой окружающей среды и высокого качества жизни населения; сохранения культурных и религиозных традиций и обычаев; возможностей для устойчивого природопользования как для настоящего, так и для будущих поколений.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Согласно статье 13 «Закона об особо охраняемых и резервных природных территориях Читинской области» резервные территории выделяются по следующим категориям.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Резервные территории историко-культурного назначения и тра</w:t>
      </w:r>
      <w:r w:rsidRPr="00501B38">
        <w:rPr>
          <w:sz w:val="28"/>
          <w:szCs w:val="28"/>
        </w:rPr>
        <w:softHyphen/>
        <w:t>диционного природопользования - культовые и святые места и охранные зоны вокруг них; другие участки, сохраняющие элементы духовной и (или) материальной культуры местного или национального значения; территории, перспективные в археологическом отношении, а также используемые для традиционных природосберегающих видов хозяйственной деятельности.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Резервные территории природоохранного назначения — территории, обладающие набором признаков и качеств, позволяющих отнести их в будущем к той или иной категории особо охраняемых резервных природных территорий (ООРПТ). На этой территории разрешается регулируемая хозяйственная деятельность, не допускающая необратимых изменений природной среды.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Резервные территории ресурсного назначения - территории, природные ресурсы которых (возобновляемые и не возобновляемые, в том числе месторождения и рудопроявления. не вовлеченные в недропользование) сохраняются до создания экологически безопасных и экономически эффективных технологий их добычи и переработки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Важной нормой этого закона является статья о Совете по особо охраняемым и резервным природным территориям, который должен осуществлять профессиональную и научную поддержку в принятии административно-)правленческих решении, готовить предложения по разработке и финансированию программ по ООРПТ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Важнейшими особенностями природы Восточного Забайкалья, обусловливающими необходимость формирования региональной системы особо охраняемых и резервных природных территории, являются следующие: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- положение региона практически в географическом центре Евразии, где находятся истоки величайших рек мира (Лены, Енисея. Амура) и формируется Сибирско-Монгольский антициклон;</w:t>
      </w:r>
    </w:p>
    <w:p w:rsidR="00B37899" w:rsidRPr="00501B38" w:rsidRDefault="00B37899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501B38">
        <w:rPr>
          <w:sz w:val="28"/>
          <w:szCs w:val="28"/>
        </w:rPr>
        <w:t>-выраженная высотная поясность и широтная зональность, большие колебания градиентов окружающей среды и высокие скорости перемещения вещества</w:t>
      </w:r>
      <w:r w:rsidR="00EB75CD" w:rsidRPr="00501B38">
        <w:rPr>
          <w:sz w:val="28"/>
          <w:szCs w:val="28"/>
        </w:rPr>
        <w:t>.</w:t>
      </w:r>
    </w:p>
    <w:p w:rsidR="002E3F0A" w:rsidRPr="00501B38" w:rsidRDefault="002E3F0A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01B38" w:rsidRDefault="00501B38" w:rsidP="00501B38">
      <w:pPr>
        <w:widowControl/>
        <w:spacing w:line="360" w:lineRule="auto"/>
        <w:ind w:firstLine="709"/>
        <w:jc w:val="both"/>
        <w:rPr>
          <w:sz w:val="28"/>
          <w:szCs w:val="28"/>
        </w:rPr>
        <w:sectPr w:rsidR="00501B38" w:rsidSect="00501B38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E3F0A" w:rsidRPr="004F219C" w:rsidRDefault="002E3F0A" w:rsidP="004F219C">
      <w:pPr>
        <w:widowControl/>
        <w:spacing w:line="360" w:lineRule="auto"/>
        <w:jc w:val="center"/>
        <w:rPr>
          <w:b/>
          <w:bCs/>
          <w:sz w:val="28"/>
          <w:szCs w:val="28"/>
        </w:rPr>
      </w:pPr>
      <w:r w:rsidRPr="004F219C">
        <w:rPr>
          <w:b/>
          <w:bCs/>
          <w:sz w:val="28"/>
          <w:szCs w:val="28"/>
        </w:rPr>
        <w:t>Список литературы</w:t>
      </w:r>
    </w:p>
    <w:p w:rsidR="004F219C" w:rsidRPr="00501B38" w:rsidRDefault="004F219C" w:rsidP="00501B3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E3F0A" w:rsidRPr="004F219C" w:rsidRDefault="003C686B" w:rsidP="004F219C">
      <w:pPr>
        <w:widowControl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F219C">
        <w:rPr>
          <w:sz w:val="28"/>
          <w:szCs w:val="28"/>
        </w:rPr>
        <w:t>География Читинской области и Агинского Бурятского автономного округа :Учебное пособие. Чита «Поиск» 2001 г.</w:t>
      </w:r>
    </w:p>
    <w:p w:rsidR="003C686B" w:rsidRPr="004F219C" w:rsidRDefault="003C686B" w:rsidP="004F219C">
      <w:pPr>
        <w:widowControl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F219C">
        <w:rPr>
          <w:sz w:val="28"/>
          <w:szCs w:val="28"/>
        </w:rPr>
        <w:t>Энциклопедия Забайкалья, том 1, гл. редактор Р.Ф. Гениатулин, Новосибирск «Наука», 2000 г.</w:t>
      </w:r>
    </w:p>
    <w:p w:rsidR="003C686B" w:rsidRPr="004F219C" w:rsidRDefault="003C686B" w:rsidP="004F219C">
      <w:pPr>
        <w:widowControl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F219C">
        <w:rPr>
          <w:sz w:val="28"/>
          <w:szCs w:val="28"/>
        </w:rPr>
        <w:t>Охрана природы. Пособие для учащихся под редакцией профессора К.В. Пашканга, Москва «Просвещение», 1983 г.</w:t>
      </w:r>
    </w:p>
    <w:p w:rsidR="003C686B" w:rsidRPr="004F219C" w:rsidRDefault="003C686B" w:rsidP="004F219C">
      <w:pPr>
        <w:widowControl/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 w:rsidRPr="004F219C">
        <w:rPr>
          <w:sz w:val="28"/>
          <w:szCs w:val="28"/>
        </w:rPr>
        <w:t>Основы экологии, пробный учебник под редакцией Н.М. Чернова, В.М. Галушина, В.М. Константинова, Москва «Просвещение», 1995 г.</w:t>
      </w:r>
      <w:bookmarkStart w:id="0" w:name="_GoBack"/>
      <w:bookmarkEnd w:id="0"/>
    </w:p>
    <w:sectPr w:rsidR="003C686B" w:rsidRPr="004F219C" w:rsidSect="00501B3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88F" w:rsidRDefault="00DF788F">
      <w:r>
        <w:separator/>
      </w:r>
    </w:p>
  </w:endnote>
  <w:endnote w:type="continuationSeparator" w:id="0">
    <w:p w:rsidR="00DF788F" w:rsidRDefault="00DF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F0A" w:rsidRDefault="00550A80" w:rsidP="00977F8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2E3F0A" w:rsidRDefault="002E3F0A" w:rsidP="002E3F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88F" w:rsidRDefault="00DF788F">
      <w:r>
        <w:separator/>
      </w:r>
    </w:p>
  </w:footnote>
  <w:footnote w:type="continuationSeparator" w:id="0">
    <w:p w:rsidR="00DF788F" w:rsidRDefault="00DF7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88C276C"/>
    <w:lvl w:ilvl="0">
      <w:numFmt w:val="bullet"/>
      <w:lvlText w:val="*"/>
      <w:lvlJc w:val="left"/>
    </w:lvl>
  </w:abstractNum>
  <w:abstractNum w:abstractNumId="1">
    <w:nsid w:val="123359B5"/>
    <w:multiLevelType w:val="hybridMultilevel"/>
    <w:tmpl w:val="0D6E9686"/>
    <w:lvl w:ilvl="0" w:tplc="CEA8B3E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E2F83"/>
    <w:multiLevelType w:val="hybridMultilevel"/>
    <w:tmpl w:val="63E01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891FAD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pStyle w:val="3"/>
      <w:suff w:val="nothing"/>
      <w:lvlText w:val=""/>
      <w:lvlJc w:val="left"/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F45"/>
    <w:rsid w:val="000A41E3"/>
    <w:rsid w:val="00160405"/>
    <w:rsid w:val="00203456"/>
    <w:rsid w:val="002E3F0A"/>
    <w:rsid w:val="003C686B"/>
    <w:rsid w:val="004F219C"/>
    <w:rsid w:val="00501B38"/>
    <w:rsid w:val="00550A80"/>
    <w:rsid w:val="005C20E4"/>
    <w:rsid w:val="00664C03"/>
    <w:rsid w:val="00762F45"/>
    <w:rsid w:val="007663FE"/>
    <w:rsid w:val="00942C5A"/>
    <w:rsid w:val="00977F80"/>
    <w:rsid w:val="009912DE"/>
    <w:rsid w:val="009F69F1"/>
    <w:rsid w:val="00AC5254"/>
    <w:rsid w:val="00B22D49"/>
    <w:rsid w:val="00B30A1E"/>
    <w:rsid w:val="00B37899"/>
    <w:rsid w:val="00BB0AA4"/>
    <w:rsid w:val="00C7436A"/>
    <w:rsid w:val="00D566AF"/>
    <w:rsid w:val="00DF788F"/>
    <w:rsid w:val="00E57991"/>
    <w:rsid w:val="00E63CE1"/>
    <w:rsid w:val="00E81603"/>
    <w:rsid w:val="00EB3A37"/>
    <w:rsid w:val="00EB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5D815BA-AA9B-4025-B089-F354881A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89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E63CE1"/>
    <w:pPr>
      <w:keepNext/>
      <w:widowControl/>
      <w:numPr>
        <w:numId w:val="3"/>
      </w:numPr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3CE1"/>
    <w:pPr>
      <w:keepNext/>
      <w:widowControl/>
      <w:numPr>
        <w:ilvl w:val="1"/>
        <w:numId w:val="3"/>
      </w:numPr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3CE1"/>
    <w:pPr>
      <w:keepNext/>
      <w:widowControl/>
      <w:numPr>
        <w:ilvl w:val="2"/>
        <w:numId w:val="3"/>
      </w:numPr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63CE1"/>
    <w:pPr>
      <w:keepNext/>
      <w:widowControl/>
      <w:numPr>
        <w:ilvl w:val="3"/>
        <w:numId w:val="3"/>
      </w:numPr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63CE1"/>
    <w:pPr>
      <w:widowControl/>
      <w:numPr>
        <w:ilvl w:val="4"/>
        <w:numId w:val="3"/>
      </w:numPr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63CE1"/>
    <w:pPr>
      <w:widowControl/>
      <w:numPr>
        <w:ilvl w:val="5"/>
        <w:numId w:val="3"/>
      </w:numPr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63CE1"/>
    <w:pPr>
      <w:widowControl/>
      <w:numPr>
        <w:ilvl w:val="6"/>
        <w:numId w:val="3"/>
      </w:numPr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63CE1"/>
    <w:pPr>
      <w:widowControl/>
      <w:numPr>
        <w:ilvl w:val="7"/>
        <w:numId w:val="3"/>
      </w:numPr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63CE1"/>
    <w:pPr>
      <w:widowControl/>
      <w:numPr>
        <w:ilvl w:val="8"/>
        <w:numId w:val="3"/>
      </w:numPr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rsid w:val="002E3F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2E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4586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ностью степей</vt:lpstr>
    </vt:vector>
  </TitlesOfParts>
  <Company>n/a</Company>
  <LinksUpToDate>false</LinksUpToDate>
  <CharactersWithSpaces>30671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ностью степей</dc:title>
  <dc:subject/>
  <dc:creator>Александр</dc:creator>
  <cp:keywords/>
  <dc:description/>
  <cp:lastModifiedBy>admin</cp:lastModifiedBy>
  <cp:revision>2</cp:revision>
  <dcterms:created xsi:type="dcterms:W3CDTF">2014-03-07T17:46:00Z</dcterms:created>
  <dcterms:modified xsi:type="dcterms:W3CDTF">2014-03-07T17:46:00Z</dcterms:modified>
</cp:coreProperties>
</file>