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F52" w:rsidRDefault="00CD2F52">
      <w:pPr>
        <w:jc w:val="center"/>
        <w:rPr>
          <w:rFonts w:ascii="Courier New" w:hAnsi="Courier New"/>
          <w:b/>
          <w:i/>
          <w:sz w:val="36"/>
          <w:u w:val="single"/>
        </w:rPr>
      </w:pPr>
      <w:r>
        <w:rPr>
          <w:rFonts w:ascii="Courier New" w:hAnsi="Courier New"/>
          <w:b/>
          <w:i/>
          <w:sz w:val="36"/>
          <w:u w:val="single"/>
        </w:rPr>
        <w:t>Московская Государственная Академия</w:t>
      </w:r>
    </w:p>
    <w:p w:rsidR="00CD2F52" w:rsidRDefault="00CD2F52">
      <w:pPr>
        <w:jc w:val="center"/>
        <w:rPr>
          <w:rFonts w:ascii="Courier New" w:hAnsi="Courier New"/>
          <w:b/>
          <w:sz w:val="36"/>
          <w:lang w:val="en-US"/>
        </w:rPr>
      </w:pPr>
      <w:r>
        <w:rPr>
          <w:rFonts w:ascii="Courier New" w:hAnsi="Courier New"/>
          <w:b/>
          <w:i/>
          <w:sz w:val="36"/>
          <w:u w:val="single"/>
        </w:rPr>
        <w:t xml:space="preserve">Приборостроения и Информатики </w:t>
      </w:r>
    </w:p>
    <w:p w:rsidR="00CD2F52" w:rsidRDefault="00CD2F52">
      <w:pPr>
        <w:jc w:val="center"/>
        <w:rPr>
          <w:rFonts w:ascii="Courier New" w:hAnsi="Courier New"/>
          <w:b/>
          <w:sz w:val="56"/>
          <w:lang w:val="en-US"/>
        </w:rPr>
      </w:pPr>
    </w:p>
    <w:p w:rsidR="00CD2F52" w:rsidRDefault="00CD2F52">
      <w:pPr>
        <w:jc w:val="center"/>
        <w:rPr>
          <w:rFonts w:ascii="Courier New" w:hAnsi="Courier New"/>
          <w:b/>
          <w:sz w:val="56"/>
          <w:lang w:val="en-US"/>
        </w:rPr>
      </w:pPr>
    </w:p>
    <w:p w:rsidR="00CD2F52" w:rsidRDefault="00CD2F52">
      <w:pPr>
        <w:jc w:val="center"/>
        <w:rPr>
          <w:rFonts w:ascii="Courier New" w:hAnsi="Courier New"/>
          <w:b/>
          <w:sz w:val="56"/>
          <w:lang w:val="en-US"/>
        </w:rPr>
      </w:pPr>
    </w:p>
    <w:p w:rsidR="00CD2F52" w:rsidRDefault="00CD2F52">
      <w:pPr>
        <w:jc w:val="center"/>
        <w:rPr>
          <w:rFonts w:ascii="Courier New" w:hAnsi="Courier New"/>
          <w:b/>
          <w:sz w:val="56"/>
          <w:lang w:val="en-US"/>
        </w:rPr>
      </w:pPr>
    </w:p>
    <w:p w:rsidR="00CD2F52" w:rsidRDefault="00CD2F52">
      <w:pPr>
        <w:jc w:val="center"/>
        <w:rPr>
          <w:rFonts w:ascii="Courier New" w:hAnsi="Courier New"/>
          <w:b/>
          <w:sz w:val="56"/>
        </w:rPr>
      </w:pPr>
    </w:p>
    <w:p w:rsidR="00CD2F52" w:rsidRDefault="00CD2F52">
      <w:pPr>
        <w:jc w:val="center"/>
        <w:rPr>
          <w:rFonts w:ascii="Courier New" w:hAnsi="Courier New"/>
          <w:b/>
          <w:sz w:val="56"/>
        </w:rPr>
      </w:pPr>
    </w:p>
    <w:p w:rsidR="00CD2F52" w:rsidRDefault="00CD2F52">
      <w:pPr>
        <w:jc w:val="center"/>
        <w:rPr>
          <w:rFonts w:ascii="Courier New" w:hAnsi="Courier New"/>
          <w:b/>
          <w:sz w:val="72"/>
        </w:rPr>
      </w:pPr>
      <w:r>
        <w:rPr>
          <w:rFonts w:ascii="Courier New" w:hAnsi="Courier New"/>
          <w:b/>
          <w:sz w:val="72"/>
        </w:rPr>
        <w:t>РЕФЕРАТ</w:t>
      </w:r>
    </w:p>
    <w:p w:rsidR="00CD2F52" w:rsidRDefault="00CD2F52">
      <w:pPr>
        <w:jc w:val="center"/>
        <w:rPr>
          <w:rFonts w:ascii="Courier New" w:hAnsi="Courier New"/>
          <w:b/>
          <w:sz w:val="56"/>
        </w:rPr>
      </w:pPr>
    </w:p>
    <w:p w:rsidR="00CD2F52" w:rsidRDefault="00CD2F52">
      <w:pPr>
        <w:jc w:val="center"/>
        <w:rPr>
          <w:rFonts w:ascii="Courier New" w:hAnsi="Courier New"/>
          <w:b/>
          <w:sz w:val="56"/>
        </w:rPr>
      </w:pPr>
      <w:r>
        <w:rPr>
          <w:rFonts w:ascii="Courier New" w:hAnsi="Courier New"/>
          <w:b/>
          <w:sz w:val="56"/>
        </w:rPr>
        <w:t>по культурологии</w:t>
      </w:r>
    </w:p>
    <w:p w:rsidR="00CD2F52" w:rsidRDefault="00CD2F52">
      <w:pPr>
        <w:jc w:val="center"/>
        <w:rPr>
          <w:rFonts w:ascii="Courier New" w:hAnsi="Courier New"/>
          <w:b/>
          <w:sz w:val="56"/>
        </w:rPr>
      </w:pPr>
      <w:r>
        <w:rPr>
          <w:rFonts w:ascii="Courier New" w:hAnsi="Courier New"/>
          <w:b/>
          <w:sz w:val="56"/>
        </w:rPr>
        <w:t>на тему:</w:t>
      </w:r>
    </w:p>
    <w:p w:rsidR="00CD2F52" w:rsidRDefault="00CD2F52">
      <w:pPr>
        <w:jc w:val="center"/>
        <w:rPr>
          <w:rFonts w:ascii="Courier New" w:hAnsi="Courier New"/>
          <w:b/>
          <w:sz w:val="56"/>
        </w:rPr>
      </w:pPr>
    </w:p>
    <w:p w:rsidR="00CD2F52" w:rsidRDefault="00CD2F52">
      <w:pPr>
        <w:jc w:val="center"/>
        <w:rPr>
          <w:rFonts w:ascii="Courier New" w:hAnsi="Courier New"/>
          <w:b/>
          <w:sz w:val="56"/>
        </w:rPr>
      </w:pPr>
      <w:r>
        <w:rPr>
          <w:rFonts w:ascii="Courier New" w:hAnsi="Courier New"/>
          <w:b/>
          <w:sz w:val="56"/>
        </w:rPr>
        <w:t>АРХИТЕКТУРА СТРАН</w:t>
      </w:r>
    </w:p>
    <w:p w:rsidR="00CD2F52" w:rsidRDefault="00CD2F52">
      <w:pPr>
        <w:jc w:val="center"/>
        <w:rPr>
          <w:rFonts w:ascii="Courier New" w:hAnsi="Courier New"/>
          <w:b/>
          <w:sz w:val="56"/>
        </w:rPr>
      </w:pPr>
      <w:r>
        <w:rPr>
          <w:rFonts w:ascii="Courier New" w:hAnsi="Courier New"/>
          <w:b/>
          <w:sz w:val="56"/>
        </w:rPr>
        <w:t>ЗАПАДНОЙ ЕВРОПЫ,</w:t>
      </w:r>
    </w:p>
    <w:p w:rsidR="00CD2F52" w:rsidRDefault="00CD2F52">
      <w:pPr>
        <w:jc w:val="center"/>
        <w:rPr>
          <w:rFonts w:ascii="Courier New" w:hAnsi="Courier New"/>
          <w:b/>
          <w:sz w:val="56"/>
          <w:lang w:val="en-US"/>
        </w:rPr>
      </w:pPr>
      <w:r>
        <w:rPr>
          <w:rFonts w:ascii="Courier New" w:hAnsi="Courier New"/>
          <w:b/>
          <w:sz w:val="56"/>
        </w:rPr>
        <w:t>Романский стиль.</w:t>
      </w:r>
    </w:p>
    <w:p w:rsidR="00CD2F52" w:rsidRDefault="00CD2F52">
      <w:pPr>
        <w:jc w:val="center"/>
        <w:rPr>
          <w:rFonts w:ascii="Courier New" w:hAnsi="Courier New"/>
          <w:b/>
          <w:sz w:val="56"/>
          <w:lang w:val="en-US"/>
        </w:rPr>
      </w:pPr>
    </w:p>
    <w:p w:rsidR="00CD2F52" w:rsidRDefault="00CD2F52">
      <w:pPr>
        <w:jc w:val="center"/>
        <w:rPr>
          <w:rFonts w:ascii="Courier New" w:hAnsi="Courier New"/>
          <w:b/>
          <w:sz w:val="56"/>
          <w:lang w:val="en-US"/>
        </w:rPr>
      </w:pPr>
    </w:p>
    <w:p w:rsidR="00CD2F52" w:rsidRDefault="00CD2F52">
      <w:pPr>
        <w:jc w:val="right"/>
        <w:rPr>
          <w:rFonts w:ascii="Courier New" w:hAnsi="Courier New"/>
          <w:b/>
          <w:sz w:val="36"/>
        </w:rPr>
      </w:pPr>
      <w:r>
        <w:rPr>
          <w:rFonts w:ascii="Courier New" w:hAnsi="Courier New"/>
          <w:b/>
          <w:sz w:val="36"/>
        </w:rPr>
        <w:t>Выполнил студент 1 курса</w:t>
      </w:r>
    </w:p>
    <w:p w:rsidR="00CD2F52" w:rsidRDefault="00CD2F52">
      <w:pPr>
        <w:jc w:val="right"/>
        <w:rPr>
          <w:rFonts w:ascii="Courier New" w:hAnsi="Courier New"/>
          <w:b/>
          <w:sz w:val="36"/>
        </w:rPr>
      </w:pPr>
      <w:r>
        <w:rPr>
          <w:rFonts w:ascii="Courier New" w:hAnsi="Courier New"/>
          <w:b/>
          <w:sz w:val="36"/>
        </w:rPr>
        <w:t>группы ЭУ-2 0719</w:t>
      </w:r>
    </w:p>
    <w:p w:rsidR="00CD2F52" w:rsidRDefault="00CD2F52">
      <w:pPr>
        <w:jc w:val="right"/>
        <w:rPr>
          <w:rFonts w:ascii="Courier New" w:hAnsi="Courier New"/>
          <w:b/>
          <w:sz w:val="36"/>
        </w:rPr>
      </w:pPr>
      <w:r>
        <w:rPr>
          <w:rFonts w:ascii="Courier New" w:hAnsi="Courier New"/>
          <w:b/>
          <w:sz w:val="36"/>
        </w:rPr>
        <w:t>Яшин Е.Н.</w:t>
      </w:r>
    </w:p>
    <w:p w:rsidR="00CD2F52" w:rsidRDefault="00CD2F52">
      <w:pPr>
        <w:jc w:val="right"/>
        <w:rPr>
          <w:rFonts w:ascii="Courier New" w:hAnsi="Courier New"/>
          <w:b/>
          <w:sz w:val="56"/>
          <w:lang w:val="en-US"/>
        </w:rPr>
      </w:pPr>
    </w:p>
    <w:p w:rsidR="00CD2F52" w:rsidRDefault="00CD2F52">
      <w:pPr>
        <w:jc w:val="center"/>
        <w:rPr>
          <w:rFonts w:ascii="Courier New" w:hAnsi="Courier New"/>
          <w:b/>
          <w:sz w:val="56"/>
          <w:lang w:val="en-US"/>
        </w:rPr>
      </w:pPr>
    </w:p>
    <w:p w:rsidR="00CD2F52" w:rsidRDefault="00CD2F52">
      <w:pPr>
        <w:jc w:val="center"/>
        <w:rPr>
          <w:rFonts w:ascii="Courier New" w:hAnsi="Courier New"/>
          <w:b/>
          <w:sz w:val="56"/>
          <w:lang w:val="en-US"/>
        </w:rPr>
      </w:pPr>
      <w:r>
        <w:rPr>
          <w:rFonts w:ascii="Courier New" w:hAnsi="Courier New"/>
          <w:b/>
          <w:i/>
          <w:sz w:val="40"/>
        </w:rPr>
        <w:t>Москва 98</w:t>
      </w:r>
    </w:p>
    <w:p w:rsidR="00CD2F52" w:rsidRDefault="00CD2F52">
      <w:pPr>
        <w:jc w:val="center"/>
        <w:rPr>
          <w:rFonts w:ascii="Courier New" w:hAnsi="Courier New"/>
          <w:b/>
          <w:sz w:val="56"/>
        </w:rPr>
      </w:pPr>
      <w:r>
        <w:rPr>
          <w:rFonts w:ascii="Courier New" w:hAnsi="Courier New"/>
          <w:b/>
          <w:sz w:val="56"/>
        </w:rPr>
        <w:t>Содержание</w:t>
      </w:r>
    </w:p>
    <w:p w:rsidR="00CD2F52" w:rsidRDefault="00CD2F52">
      <w:pPr>
        <w:jc w:val="center"/>
        <w:rPr>
          <w:rFonts w:ascii="Courier New" w:hAnsi="Courier New"/>
          <w:b/>
          <w:sz w:val="56"/>
        </w:rPr>
      </w:pPr>
    </w:p>
    <w:p w:rsidR="00CD2F52" w:rsidRDefault="00CD2F52">
      <w:pPr>
        <w:jc w:val="center"/>
        <w:rPr>
          <w:rFonts w:ascii="Courier New" w:hAnsi="Courier New"/>
          <w:sz w:val="48"/>
        </w:rPr>
      </w:pPr>
      <w:r>
        <w:rPr>
          <w:rFonts w:ascii="Courier New" w:hAnsi="Courier New"/>
          <w:sz w:val="48"/>
        </w:rPr>
        <w:t>Романская архитектура</w:t>
      </w:r>
    </w:p>
    <w:p w:rsidR="00CD2F52" w:rsidRDefault="00CD2F52">
      <w:pPr>
        <w:spacing w:line="360" w:lineRule="auto"/>
        <w:jc w:val="both"/>
        <w:rPr>
          <w:rFonts w:ascii="Courier New" w:hAnsi="Courier New"/>
          <w:b/>
          <w:sz w:val="40"/>
        </w:rPr>
      </w:pPr>
    </w:p>
    <w:p w:rsidR="00CD2F52" w:rsidRDefault="00CD2F52">
      <w:pPr>
        <w:spacing w:line="360" w:lineRule="auto"/>
        <w:jc w:val="both"/>
        <w:rPr>
          <w:rFonts w:ascii="Courier New" w:hAnsi="Courier New"/>
          <w:b/>
          <w:sz w:val="40"/>
        </w:rPr>
      </w:pPr>
      <w:r>
        <w:rPr>
          <w:rFonts w:ascii="Courier New" w:hAnsi="Courier New"/>
          <w:b/>
          <w:sz w:val="40"/>
        </w:rPr>
        <w:t>1.</w:t>
      </w:r>
      <w:r>
        <w:rPr>
          <w:rFonts w:ascii="Courier New" w:hAnsi="Courier New"/>
          <w:sz w:val="40"/>
        </w:rPr>
        <w:t>Строительные приёмы, тектоника.</w:t>
      </w:r>
    </w:p>
    <w:p w:rsidR="00CD2F52" w:rsidRDefault="00CD2F52">
      <w:pPr>
        <w:spacing w:line="360" w:lineRule="auto"/>
        <w:jc w:val="both"/>
        <w:rPr>
          <w:rFonts w:ascii="Courier New" w:hAnsi="Courier New"/>
          <w:sz w:val="40"/>
        </w:rPr>
      </w:pPr>
      <w:r>
        <w:rPr>
          <w:rFonts w:ascii="Courier New" w:hAnsi="Courier New"/>
          <w:b/>
          <w:sz w:val="40"/>
        </w:rPr>
        <w:t>2.</w:t>
      </w:r>
      <w:r>
        <w:rPr>
          <w:rFonts w:ascii="Courier New" w:hAnsi="Courier New"/>
          <w:sz w:val="40"/>
        </w:rPr>
        <w:t xml:space="preserve">Здания и архитектурные комплексы. </w:t>
      </w:r>
    </w:p>
    <w:p w:rsidR="00CD2F52" w:rsidRDefault="00CD2F52">
      <w:pPr>
        <w:jc w:val="center"/>
        <w:rPr>
          <w:rFonts w:ascii="Courier New" w:hAnsi="Courier New"/>
          <w:b/>
          <w:sz w:val="56"/>
        </w:rPr>
      </w:pPr>
    </w:p>
    <w:p w:rsidR="00CD2F52" w:rsidRDefault="00CD2F52">
      <w:pPr>
        <w:jc w:val="both"/>
        <w:rPr>
          <w:rFonts w:ascii="Courier New" w:hAnsi="Courier New"/>
          <w:b/>
          <w:sz w:val="56"/>
        </w:rPr>
      </w:pPr>
    </w:p>
    <w:p w:rsidR="00CD2F52" w:rsidRDefault="00CD2F52">
      <w:pPr>
        <w:jc w:val="center"/>
        <w:rPr>
          <w:rFonts w:ascii="Courier New" w:hAnsi="Courier New"/>
          <w:b/>
          <w:sz w:val="56"/>
        </w:rPr>
      </w:pPr>
    </w:p>
    <w:p w:rsidR="00CD2F52" w:rsidRDefault="00CD2F52">
      <w:pPr>
        <w:jc w:val="center"/>
        <w:rPr>
          <w:rFonts w:ascii="Courier New" w:hAnsi="Courier New"/>
          <w:b/>
          <w:sz w:val="56"/>
        </w:rPr>
      </w:pPr>
    </w:p>
    <w:p w:rsidR="00CD2F52" w:rsidRDefault="00CD2F52">
      <w:pPr>
        <w:jc w:val="center"/>
        <w:rPr>
          <w:rFonts w:ascii="Courier New" w:hAnsi="Courier New"/>
          <w:b/>
          <w:sz w:val="56"/>
        </w:rPr>
      </w:pPr>
    </w:p>
    <w:p w:rsidR="00CD2F52" w:rsidRDefault="00CD2F52">
      <w:pPr>
        <w:jc w:val="center"/>
        <w:rPr>
          <w:rFonts w:ascii="Courier New" w:hAnsi="Courier New"/>
          <w:b/>
          <w:sz w:val="56"/>
        </w:rPr>
      </w:pPr>
    </w:p>
    <w:p w:rsidR="00CD2F52" w:rsidRDefault="00CD2F52">
      <w:pPr>
        <w:jc w:val="center"/>
        <w:rPr>
          <w:rFonts w:ascii="Courier New" w:hAnsi="Courier New"/>
          <w:b/>
          <w:sz w:val="56"/>
        </w:rPr>
      </w:pPr>
    </w:p>
    <w:p w:rsidR="00CD2F52" w:rsidRDefault="00CD2F52">
      <w:pPr>
        <w:jc w:val="center"/>
        <w:rPr>
          <w:rFonts w:ascii="Courier New" w:hAnsi="Courier New"/>
          <w:b/>
          <w:sz w:val="56"/>
        </w:rPr>
      </w:pPr>
    </w:p>
    <w:p w:rsidR="00CD2F52" w:rsidRDefault="00CD2F52">
      <w:pPr>
        <w:jc w:val="center"/>
        <w:rPr>
          <w:rFonts w:ascii="Courier New" w:hAnsi="Courier New"/>
          <w:b/>
          <w:sz w:val="56"/>
        </w:rPr>
      </w:pPr>
    </w:p>
    <w:p w:rsidR="00CD2F52" w:rsidRDefault="00CD2F52">
      <w:pPr>
        <w:jc w:val="center"/>
        <w:rPr>
          <w:rFonts w:ascii="Courier New" w:hAnsi="Courier New"/>
          <w:b/>
          <w:sz w:val="56"/>
        </w:rPr>
      </w:pPr>
    </w:p>
    <w:p w:rsidR="00CD2F52" w:rsidRDefault="00CD2F52">
      <w:pPr>
        <w:jc w:val="center"/>
        <w:rPr>
          <w:rFonts w:ascii="Courier New" w:hAnsi="Courier New"/>
          <w:b/>
          <w:sz w:val="56"/>
        </w:rPr>
      </w:pPr>
    </w:p>
    <w:p w:rsidR="00CD2F52" w:rsidRDefault="00CD2F52">
      <w:pPr>
        <w:jc w:val="center"/>
        <w:rPr>
          <w:rFonts w:ascii="Courier New" w:hAnsi="Courier New"/>
          <w:b/>
          <w:sz w:val="56"/>
        </w:rPr>
      </w:pPr>
    </w:p>
    <w:p w:rsidR="00CD2F52" w:rsidRDefault="00CD2F52">
      <w:pPr>
        <w:jc w:val="center"/>
        <w:rPr>
          <w:rFonts w:ascii="Courier New" w:hAnsi="Courier New"/>
          <w:b/>
          <w:sz w:val="56"/>
        </w:rPr>
      </w:pPr>
    </w:p>
    <w:p w:rsidR="00CD2F52" w:rsidRDefault="00CD2F52">
      <w:pPr>
        <w:jc w:val="center"/>
        <w:rPr>
          <w:rFonts w:ascii="Courier New" w:hAnsi="Courier New"/>
          <w:b/>
          <w:sz w:val="56"/>
        </w:rPr>
      </w:pPr>
    </w:p>
    <w:p w:rsidR="00CD2F52" w:rsidRDefault="00CD2F52">
      <w:pPr>
        <w:jc w:val="center"/>
        <w:rPr>
          <w:rFonts w:ascii="Courier New" w:hAnsi="Courier New"/>
          <w:b/>
          <w:sz w:val="56"/>
        </w:rPr>
      </w:pPr>
    </w:p>
    <w:p w:rsidR="00CD2F52" w:rsidRDefault="00CD2F52">
      <w:pPr>
        <w:jc w:val="center"/>
        <w:rPr>
          <w:rFonts w:ascii="Courier New" w:hAnsi="Courier New"/>
          <w:b/>
          <w:sz w:val="56"/>
        </w:rPr>
      </w:pPr>
    </w:p>
    <w:p w:rsidR="00CD2F52" w:rsidRDefault="00CD2F52">
      <w:pPr>
        <w:jc w:val="center"/>
        <w:rPr>
          <w:rFonts w:ascii="Courier New" w:hAnsi="Courier New"/>
          <w:b/>
          <w:sz w:val="56"/>
        </w:rPr>
      </w:pPr>
    </w:p>
    <w:p w:rsidR="00CD2F52" w:rsidRDefault="00CD2F52">
      <w:pPr>
        <w:jc w:val="center"/>
        <w:rPr>
          <w:rFonts w:ascii="Courier New" w:hAnsi="Courier New"/>
          <w:b/>
          <w:sz w:val="56"/>
        </w:rPr>
      </w:pPr>
      <w:r>
        <w:rPr>
          <w:rFonts w:ascii="Courier New" w:hAnsi="Courier New"/>
          <w:b/>
          <w:sz w:val="56"/>
        </w:rPr>
        <w:t>Романская архитектура.</w:t>
      </w:r>
    </w:p>
    <w:p w:rsidR="00CD2F52" w:rsidRDefault="00CD2F52">
      <w:pPr>
        <w:rPr>
          <w:rFonts w:ascii="Courier New" w:hAnsi="Courier New"/>
          <w:b/>
          <w:sz w:val="32"/>
        </w:rPr>
      </w:pPr>
    </w:p>
    <w:p w:rsidR="00CD2F52" w:rsidRDefault="00CD2F52">
      <w:pPr>
        <w:rPr>
          <w:rFonts w:ascii="Courier New" w:hAnsi="Courier New"/>
          <w:b/>
          <w:sz w:val="28"/>
        </w:rPr>
      </w:pPr>
    </w:p>
    <w:p w:rsidR="00CD2F52" w:rsidRDefault="00CD2F52">
      <w:pPr>
        <w:spacing w:line="360" w:lineRule="auto"/>
        <w:jc w:val="both"/>
        <w:rPr>
          <w:rFonts w:ascii="Courier New" w:hAnsi="Courier New"/>
          <w:sz w:val="28"/>
        </w:rPr>
      </w:pPr>
      <w:r>
        <w:rPr>
          <w:rFonts w:ascii="Courier New" w:hAnsi="Courier New"/>
          <w:sz w:val="28"/>
        </w:rPr>
        <w:t xml:space="preserve">    Романской обычно называют западноевропейскую архитектуру  XI-XIII вв., поскольку она наследовала некоторые черты архитектуры и отдельные строительные приёмы римлян, а также была наиболее распространена у романских народов. И то, и другое условно, так как рассматриваемый период далеко выходит за рамки указанных признаков и представляет собой яркое и самобытное явление, практически распространившееся на архитектуру всех стран Западной Европы. Это исторический стиль зрелого средневековья, характеризующийся общностью типов зданий, их конструктивных приёмов и выразительных средств. Собственно романскому периоду (</w:t>
      </w:r>
      <w:r>
        <w:rPr>
          <w:rFonts w:ascii="Courier New" w:hAnsi="Courier New"/>
          <w:sz w:val="28"/>
          <w:lang w:val="en-US"/>
        </w:rPr>
        <w:t>XI-XIII</w:t>
      </w:r>
      <w:r>
        <w:rPr>
          <w:rFonts w:ascii="Courier New" w:hAnsi="Courier New"/>
          <w:sz w:val="28"/>
        </w:rPr>
        <w:t xml:space="preserve"> вв.) предшествовал довольно длительный период архитектуры раннего средневековья (V-X вв.).</w:t>
      </w:r>
    </w:p>
    <w:p w:rsidR="00CD2F52" w:rsidRDefault="00CD2F52">
      <w:pPr>
        <w:spacing w:line="360" w:lineRule="auto"/>
        <w:jc w:val="both"/>
        <w:rPr>
          <w:rFonts w:ascii="Courier New" w:hAnsi="Courier New"/>
          <w:b/>
          <w:i/>
          <w:sz w:val="28"/>
        </w:rPr>
      </w:pPr>
      <w:r>
        <w:rPr>
          <w:rFonts w:ascii="Courier New" w:hAnsi="Courier New"/>
          <w:sz w:val="28"/>
        </w:rPr>
        <w:t xml:space="preserve">    Архитектура раннего средневековья несёт на себе следы общего относительного застоя в развитии экономики и культуры западноевропейских стран. Строительные достижения древних римлян были в значительной мере утеряны, уровень строительной техники снизился. С развитием феодальных отношений постепенно складываются новые типы </w:t>
      </w:r>
      <w:r>
        <w:rPr>
          <w:rFonts w:ascii="Courier New" w:hAnsi="Courier New"/>
          <w:b/>
          <w:i/>
          <w:sz w:val="28"/>
        </w:rPr>
        <w:t xml:space="preserve">укреплённого жилища феодалов, монастырские комплексы и </w:t>
      </w:r>
      <w:r>
        <w:rPr>
          <w:rFonts w:ascii="Courier New" w:hAnsi="Courier New"/>
          <w:sz w:val="28"/>
        </w:rPr>
        <w:t xml:space="preserve">развивается </w:t>
      </w:r>
      <w:r>
        <w:rPr>
          <w:rFonts w:ascii="Courier New" w:hAnsi="Courier New"/>
          <w:b/>
          <w:i/>
          <w:sz w:val="28"/>
        </w:rPr>
        <w:t>культовое строительство,</w:t>
      </w:r>
      <w:r>
        <w:rPr>
          <w:rFonts w:ascii="Courier New" w:hAnsi="Courier New"/>
          <w:sz w:val="28"/>
        </w:rPr>
        <w:t xml:space="preserve"> в котором встречаются как центрический тип композиции (главным образом - баптистерии), так и базиликальный. Ведущее место в формировании западного средневекового храма занимает </w:t>
      </w:r>
      <w:r>
        <w:rPr>
          <w:rFonts w:ascii="Courier New" w:hAnsi="Courier New"/>
          <w:b/>
          <w:i/>
          <w:sz w:val="28"/>
        </w:rPr>
        <w:t>базилика.</w:t>
      </w:r>
    </w:p>
    <w:p w:rsidR="00CD2F52" w:rsidRDefault="00CD2F52">
      <w:pPr>
        <w:spacing w:line="360" w:lineRule="auto"/>
        <w:jc w:val="both"/>
        <w:rPr>
          <w:rFonts w:ascii="Courier New" w:hAnsi="Courier New"/>
          <w:sz w:val="28"/>
        </w:rPr>
      </w:pPr>
      <w:r>
        <w:rPr>
          <w:rFonts w:ascii="Courier New" w:hAnsi="Courier New"/>
          <w:b/>
          <w:i/>
          <w:sz w:val="28"/>
        </w:rPr>
        <w:t xml:space="preserve">    </w:t>
      </w:r>
      <w:r>
        <w:rPr>
          <w:rFonts w:ascii="Courier New" w:hAnsi="Courier New"/>
          <w:sz w:val="28"/>
        </w:rPr>
        <w:t xml:space="preserve">Своими истоками средневековая базилика уходит в позднеримскую архитектуру, когда начал складываться тип </w:t>
      </w:r>
      <w:r>
        <w:rPr>
          <w:rFonts w:ascii="Courier New" w:hAnsi="Courier New"/>
          <w:b/>
          <w:i/>
          <w:sz w:val="28"/>
        </w:rPr>
        <w:t xml:space="preserve">раннехристианского храма. </w:t>
      </w:r>
      <w:r>
        <w:rPr>
          <w:rFonts w:ascii="Courier New" w:hAnsi="Courier New"/>
          <w:sz w:val="28"/>
        </w:rPr>
        <w:t xml:space="preserve">Среди них построенная Константином </w:t>
      </w:r>
      <w:r>
        <w:rPr>
          <w:rFonts w:ascii="Courier New" w:hAnsi="Courier New"/>
          <w:b/>
          <w:i/>
          <w:sz w:val="28"/>
        </w:rPr>
        <w:t xml:space="preserve">базилика св. Петра в Риме, </w:t>
      </w:r>
      <w:r>
        <w:rPr>
          <w:rFonts w:ascii="Courier New" w:hAnsi="Courier New"/>
          <w:sz w:val="28"/>
        </w:rPr>
        <w:t>330г. и ряд последовавших за ней храмов в Риме и других городах</w:t>
      </w:r>
    </w:p>
    <w:p w:rsidR="00CD2F52" w:rsidRDefault="00CD2F52">
      <w:pPr>
        <w:spacing w:line="360" w:lineRule="auto"/>
        <w:jc w:val="both"/>
        <w:rPr>
          <w:rFonts w:ascii="Courier New" w:hAnsi="Courier New"/>
          <w:b/>
          <w:sz w:val="28"/>
        </w:rPr>
      </w:pPr>
      <w:r>
        <w:rPr>
          <w:rFonts w:ascii="Courier New" w:hAnsi="Courier New"/>
          <w:sz w:val="28"/>
        </w:rPr>
        <w:t xml:space="preserve">(базилика св. Павла в Риме, IV-V вв.; базилика св. Аполинария в Равенне, </w:t>
      </w:r>
      <w:r>
        <w:rPr>
          <w:rFonts w:ascii="Courier New" w:hAnsi="Courier New"/>
          <w:sz w:val="28"/>
          <w:lang w:val="en-US"/>
        </w:rPr>
        <w:t>VI</w:t>
      </w:r>
      <w:r>
        <w:rPr>
          <w:rFonts w:ascii="Courier New" w:hAnsi="Courier New"/>
          <w:sz w:val="28"/>
        </w:rPr>
        <w:t xml:space="preserve"> в., и др.). Они представляли собой фронтально-осевую композицию с вытянутым по основной оси пространством, разделённым двумя или четырьмя рядами колонн на три-пять нефов. Средний был значительно шире и выше остальных и освещался сквозь окна, устроенные в верхней части стен. Ряды опор, разделяющие нефы, обычно делались в виде </w:t>
      </w:r>
      <w:r>
        <w:rPr>
          <w:rFonts w:ascii="Courier New" w:hAnsi="Courier New"/>
          <w:b/>
          <w:i/>
          <w:sz w:val="28"/>
        </w:rPr>
        <w:t xml:space="preserve">аркад на колоннах, </w:t>
      </w:r>
      <w:r>
        <w:rPr>
          <w:rFonts w:ascii="Courier New" w:hAnsi="Courier New"/>
          <w:sz w:val="28"/>
        </w:rPr>
        <w:t>пролёты между ними имели плоские перекрытия по деревянным балкам, в основном нефе подвешиваемых к деревянным фермам. В глубине среднего нефа, где устанавливался алтарь, делалась апсида, а для расширения предалтарного пространства, предназначенного для духовенства, часто устраивался поперечный неф -</w:t>
      </w:r>
      <w:r>
        <w:rPr>
          <w:rFonts w:ascii="Courier New" w:hAnsi="Courier New"/>
          <w:b/>
          <w:i/>
          <w:sz w:val="28"/>
        </w:rPr>
        <w:t xml:space="preserve"> трансепт. </w:t>
      </w:r>
      <w:r>
        <w:rPr>
          <w:rFonts w:ascii="Courier New" w:hAnsi="Courier New"/>
          <w:sz w:val="28"/>
        </w:rPr>
        <w:t xml:space="preserve">Перед зданием иногда устраивался окружённый галереями двор - </w:t>
      </w:r>
      <w:r>
        <w:rPr>
          <w:rFonts w:ascii="Courier New" w:hAnsi="Courier New"/>
          <w:b/>
          <w:i/>
          <w:sz w:val="28"/>
        </w:rPr>
        <w:t xml:space="preserve">атриум </w:t>
      </w:r>
      <w:r>
        <w:rPr>
          <w:rFonts w:ascii="Courier New" w:hAnsi="Courier New"/>
          <w:sz w:val="28"/>
        </w:rPr>
        <w:t xml:space="preserve">посреди которого стояла чаша для обряда крещения.               </w:t>
      </w:r>
      <w:r>
        <w:rPr>
          <w:rFonts w:ascii="Courier New" w:hAnsi="Courier New"/>
          <w:b/>
          <w:sz w:val="28"/>
        </w:rPr>
        <w:t xml:space="preserve">  </w:t>
      </w:r>
      <w:r>
        <w:rPr>
          <w:rFonts w:ascii="Courier New" w:hAnsi="Courier New"/>
          <w:sz w:val="28"/>
        </w:rPr>
        <w:t xml:space="preserve"> </w:t>
      </w:r>
    </w:p>
    <w:p w:rsidR="00CD2F52" w:rsidRDefault="00CD2F52">
      <w:pPr>
        <w:spacing w:line="360" w:lineRule="auto"/>
        <w:jc w:val="both"/>
        <w:rPr>
          <w:rFonts w:ascii="Courier New" w:hAnsi="Courier New"/>
          <w:sz w:val="28"/>
        </w:rPr>
      </w:pPr>
      <w:r>
        <w:rPr>
          <w:rFonts w:ascii="Courier New" w:hAnsi="Courier New"/>
          <w:b/>
          <w:sz w:val="28"/>
        </w:rPr>
        <w:t xml:space="preserve">    </w:t>
      </w:r>
      <w:r>
        <w:rPr>
          <w:rFonts w:ascii="Courier New" w:hAnsi="Courier New"/>
          <w:sz w:val="28"/>
        </w:rPr>
        <w:t xml:space="preserve">В дальнейшем развитии этот тип базилики совершенствовался путем увеличения площади для алтаря и размещавшегося перед алтарем хора, а также появлением перед основным залом дополнительного помещения - </w:t>
      </w:r>
      <w:r>
        <w:rPr>
          <w:rFonts w:ascii="Courier New" w:hAnsi="Courier New"/>
          <w:b/>
          <w:i/>
          <w:sz w:val="28"/>
        </w:rPr>
        <w:t>нартекса,</w:t>
      </w:r>
      <w:r>
        <w:rPr>
          <w:rFonts w:ascii="Courier New" w:hAnsi="Courier New"/>
          <w:i/>
          <w:sz w:val="28"/>
        </w:rPr>
        <w:t xml:space="preserve"> </w:t>
      </w:r>
      <w:r>
        <w:rPr>
          <w:rFonts w:ascii="Courier New" w:hAnsi="Courier New"/>
          <w:sz w:val="28"/>
        </w:rPr>
        <w:t xml:space="preserve">куда </w:t>
      </w:r>
      <w:r>
        <w:rPr>
          <w:rFonts w:ascii="Courier New" w:hAnsi="Courier New"/>
          <w:b/>
          <w:i/>
          <w:sz w:val="28"/>
        </w:rPr>
        <w:t>допускались</w:t>
      </w:r>
      <w:r>
        <w:rPr>
          <w:rFonts w:ascii="Courier New" w:hAnsi="Courier New"/>
          <w:i/>
          <w:sz w:val="28"/>
        </w:rPr>
        <w:t xml:space="preserve"> </w:t>
      </w:r>
      <w:r>
        <w:rPr>
          <w:rFonts w:ascii="Courier New" w:hAnsi="Courier New"/>
          <w:sz w:val="28"/>
        </w:rPr>
        <w:t xml:space="preserve">«оглашенные», т.е. люди еще не принявшие христианства. Иногда в крупных храмах боковые нефы делились на два яруса. Устройство второго яруса давало возможность увеличить вместимость храма. Так, в </w:t>
      </w:r>
      <w:r>
        <w:rPr>
          <w:rFonts w:ascii="Courier New" w:hAnsi="Courier New"/>
          <w:sz w:val="28"/>
          <w:lang w:val="en-US"/>
        </w:rPr>
        <w:t>XI</w:t>
      </w:r>
      <w:r>
        <w:rPr>
          <w:rFonts w:ascii="Courier New" w:hAnsi="Courier New"/>
          <w:i/>
          <w:sz w:val="28"/>
        </w:rPr>
        <w:t xml:space="preserve"> в. </w:t>
      </w:r>
      <w:r>
        <w:rPr>
          <w:rFonts w:ascii="Courier New" w:hAnsi="Courier New"/>
          <w:sz w:val="28"/>
        </w:rPr>
        <w:t xml:space="preserve">сложилась традиционная схема базилики с планом в форме латинского креста ( с одной удлиненной ветвью), с трансептом  и тремя апсидами, из которых центральная достаточно увеличена, чтобы вместить хор монахов. Западный конец церкви, где помещался хор для мирян, обычно фланкировался двумя башнями, поскольку помимо своих основных функций храмы часто имели и важное оборонное значение. Позднее в некоторых храмах над средокрестием (местом пересечения среднего нефа и трансепта) возводился купол или конусообразный шатер. Наряду с базиликальными строились и так называемые </w:t>
      </w:r>
      <w:r>
        <w:rPr>
          <w:rFonts w:ascii="Courier New" w:hAnsi="Courier New"/>
          <w:b/>
          <w:i/>
          <w:sz w:val="28"/>
        </w:rPr>
        <w:t xml:space="preserve">зальные </w:t>
      </w:r>
      <w:r>
        <w:rPr>
          <w:rFonts w:ascii="Courier New" w:hAnsi="Courier New"/>
          <w:sz w:val="28"/>
        </w:rPr>
        <w:t>храмы, в которых, в отличие от базилики, средний   неф не имел значительного превышения над боковыми.</w:t>
      </w:r>
    </w:p>
    <w:p w:rsidR="00CD2F52" w:rsidRDefault="00CD2F52">
      <w:pPr>
        <w:spacing w:line="360" w:lineRule="auto"/>
        <w:rPr>
          <w:rFonts w:ascii="Courier New" w:hAnsi="Courier New"/>
          <w:sz w:val="28"/>
        </w:rPr>
      </w:pPr>
    </w:p>
    <w:p w:rsidR="00CD2F52" w:rsidRDefault="00CD2F52">
      <w:pPr>
        <w:spacing w:line="360" w:lineRule="auto"/>
        <w:jc w:val="center"/>
        <w:rPr>
          <w:rFonts w:ascii="Courier New" w:hAnsi="Courier New"/>
          <w:sz w:val="28"/>
        </w:rPr>
      </w:pPr>
    </w:p>
    <w:p w:rsidR="00CD2F52" w:rsidRDefault="00CD2F52">
      <w:pPr>
        <w:spacing w:line="360" w:lineRule="auto"/>
        <w:jc w:val="center"/>
        <w:rPr>
          <w:rFonts w:ascii="Courier New" w:hAnsi="Courier New"/>
          <w:b/>
          <w:sz w:val="40"/>
        </w:rPr>
      </w:pPr>
      <w:r>
        <w:rPr>
          <w:rFonts w:ascii="Courier New" w:hAnsi="Courier New"/>
          <w:b/>
          <w:sz w:val="40"/>
        </w:rPr>
        <w:t>Строительные приемы, тектоника</w:t>
      </w:r>
    </w:p>
    <w:p w:rsidR="00CD2F52" w:rsidRDefault="00CD2F52">
      <w:pPr>
        <w:spacing w:line="360" w:lineRule="auto"/>
        <w:jc w:val="both"/>
        <w:rPr>
          <w:rFonts w:ascii="Courier New" w:hAnsi="Courier New"/>
          <w:sz w:val="28"/>
        </w:rPr>
      </w:pPr>
    </w:p>
    <w:p w:rsidR="00CD2F52" w:rsidRDefault="00CD2F52">
      <w:pPr>
        <w:spacing w:line="360" w:lineRule="auto"/>
        <w:jc w:val="both"/>
        <w:rPr>
          <w:rFonts w:ascii="Courier New" w:hAnsi="Courier New"/>
          <w:sz w:val="28"/>
        </w:rPr>
      </w:pPr>
      <w:r>
        <w:rPr>
          <w:rFonts w:ascii="Courier New" w:hAnsi="Courier New"/>
          <w:sz w:val="28"/>
        </w:rPr>
        <w:t>Деревянные перекрытия ранних базилик разрушались из-за частых пожаров, поэтому их замена сводчатыми конструкциями являлась одной из насущных задач совершенствования строительства. В перекрытии главного нефа на смену деревянной конструкции приходят цилиндрические своды. Крестовые своды использовались главным образом в боковых нефах и лишь с начала Х</w:t>
      </w:r>
      <w:r>
        <w:rPr>
          <w:rFonts w:ascii="Courier New" w:hAnsi="Courier New"/>
          <w:sz w:val="28"/>
          <w:lang w:val="en-US"/>
        </w:rPr>
        <w:t>II</w:t>
      </w:r>
      <w:r>
        <w:rPr>
          <w:rFonts w:ascii="Courier New" w:hAnsi="Courier New"/>
          <w:sz w:val="28"/>
        </w:rPr>
        <w:t xml:space="preserve"> в. они начинают применяться для перекрытия главного пролета. Как и в Византии, романский крестовый свод почти всегда делается вспарушенным, что придает ему большую жесткость. Купола, иногда возводимые на пересечении главного нефа и трансепта, опирались на четырехгранное основание с помощью парусов или тромпов. </w:t>
      </w:r>
    </w:p>
    <w:p w:rsidR="00CD2F52" w:rsidRDefault="00CD2F52">
      <w:pPr>
        <w:spacing w:line="360" w:lineRule="auto"/>
        <w:jc w:val="both"/>
        <w:rPr>
          <w:rFonts w:ascii="Courier New" w:hAnsi="Courier New"/>
          <w:sz w:val="28"/>
        </w:rPr>
      </w:pPr>
      <w:r>
        <w:rPr>
          <w:rFonts w:ascii="Courier New" w:hAnsi="Courier New"/>
          <w:sz w:val="28"/>
        </w:rPr>
        <w:t xml:space="preserve">    С переходом к цилиндрическим сводам массив стеновых опор стал резко возрастать. Важным шагом в преобразовании конструктивной системы было сосредоточение усилий с помощью крестовых сводов и подпружных арок в отдельных точках и расчленение стены на собственно стену и столбы - контрфорсы, устанавливаемые в местах наибольшего действия распорных усилий. Эта конструктивная схема явилась основным итогом развития романского зодчества и стала основной для развития готической системы (см. ниже). </w:t>
      </w:r>
    </w:p>
    <w:p w:rsidR="00CD2F52" w:rsidRDefault="00CD2F52">
      <w:pPr>
        <w:spacing w:line="360" w:lineRule="auto"/>
        <w:jc w:val="both"/>
        <w:rPr>
          <w:rFonts w:ascii="Courier New" w:hAnsi="Courier New"/>
          <w:sz w:val="28"/>
        </w:rPr>
      </w:pPr>
      <w:r>
        <w:rPr>
          <w:rFonts w:ascii="Courier New" w:hAnsi="Courier New"/>
          <w:sz w:val="28"/>
        </w:rPr>
        <w:t xml:space="preserve">     В отличие от древнеримских и византийских купольно-сводчатых структур, в которых зодчие стремились основные распорные усилия погасить конструкциями внутри здания, в романский период архитектор выносит активно работающие вертикальные опоры за пределы наружных стен и делает этот прием обязательным принципом нового компоновочного метода.</w:t>
      </w:r>
    </w:p>
    <w:p w:rsidR="00CD2F52" w:rsidRDefault="00CD2F52">
      <w:pPr>
        <w:spacing w:line="360" w:lineRule="auto"/>
        <w:jc w:val="both"/>
        <w:rPr>
          <w:rFonts w:ascii="Courier New" w:hAnsi="Courier New"/>
          <w:sz w:val="28"/>
        </w:rPr>
      </w:pPr>
      <w:r>
        <w:rPr>
          <w:rFonts w:ascii="Courier New" w:hAnsi="Courier New"/>
          <w:sz w:val="28"/>
        </w:rPr>
        <w:t xml:space="preserve">    В период зрелой романской архитектуры (Х</w:t>
      </w:r>
      <w:r>
        <w:rPr>
          <w:rFonts w:ascii="Courier New" w:hAnsi="Courier New"/>
          <w:sz w:val="28"/>
          <w:lang w:val="en-US"/>
        </w:rPr>
        <w:t xml:space="preserve">II </w:t>
      </w:r>
      <w:r>
        <w:rPr>
          <w:rFonts w:ascii="Courier New" w:hAnsi="Courier New"/>
          <w:sz w:val="28"/>
        </w:rPr>
        <w:t xml:space="preserve">в.) </w:t>
      </w:r>
      <w:r>
        <w:rPr>
          <w:rFonts w:ascii="Courier New" w:hAnsi="Courier New"/>
          <w:b/>
          <w:i/>
          <w:sz w:val="28"/>
        </w:rPr>
        <w:t>принцип дифференциации</w:t>
      </w:r>
      <w:r>
        <w:rPr>
          <w:rFonts w:ascii="Courier New" w:hAnsi="Courier New"/>
          <w:sz w:val="28"/>
        </w:rPr>
        <w:t xml:space="preserve"> конструкции начинает появляться и в структуре сводов, внутренняя поверхность которых опоясывается выступающими ребрами - </w:t>
      </w:r>
      <w:r>
        <w:rPr>
          <w:rFonts w:ascii="Courier New" w:hAnsi="Courier New"/>
          <w:b/>
          <w:i/>
          <w:sz w:val="28"/>
        </w:rPr>
        <w:t>гуртами</w:t>
      </w:r>
      <w:r>
        <w:rPr>
          <w:rFonts w:ascii="Courier New" w:hAnsi="Courier New"/>
          <w:sz w:val="28"/>
        </w:rPr>
        <w:t xml:space="preserve"> (нервюрами). Предварительно выложенные из тесаных камней, гурты позволяли облегчить свод, а в процессе возведения конструкции служили опорой для деревянной опалубки.</w:t>
      </w:r>
    </w:p>
    <w:p w:rsidR="00CD2F52" w:rsidRDefault="00CD2F52">
      <w:pPr>
        <w:spacing w:line="360" w:lineRule="auto"/>
        <w:jc w:val="both"/>
        <w:rPr>
          <w:rFonts w:ascii="Courier New" w:hAnsi="Courier New"/>
          <w:sz w:val="28"/>
        </w:rPr>
      </w:pPr>
      <w:r>
        <w:rPr>
          <w:rFonts w:ascii="Courier New" w:hAnsi="Courier New"/>
          <w:sz w:val="28"/>
        </w:rPr>
        <w:t xml:space="preserve">    На гранях несущих опор гурты обычно имели продолжение в виде тонких полуколонок с базой и капителью. Такие же полуколонки, но меньшего размера отвечали продольным и поперечным аркам малых нефов. Сложилась характерная для этого периода </w:t>
      </w:r>
      <w:r>
        <w:rPr>
          <w:rFonts w:ascii="Courier New" w:hAnsi="Courier New"/>
          <w:b/>
          <w:i/>
          <w:sz w:val="28"/>
        </w:rPr>
        <w:t>расчлененная структура несущего столба,</w:t>
      </w:r>
      <w:r>
        <w:rPr>
          <w:rFonts w:ascii="Courier New" w:hAnsi="Courier New"/>
          <w:sz w:val="28"/>
        </w:rPr>
        <w:t xml:space="preserve"> в тектонике которого нашел свое отражение метод дифференцированной компоновки романской конструкции.</w:t>
      </w:r>
    </w:p>
    <w:p w:rsidR="00CD2F52" w:rsidRDefault="00CD2F52">
      <w:pPr>
        <w:spacing w:line="360" w:lineRule="auto"/>
        <w:jc w:val="both"/>
        <w:rPr>
          <w:rFonts w:ascii="Courier New" w:hAnsi="Courier New"/>
          <w:sz w:val="28"/>
        </w:rPr>
      </w:pPr>
      <w:r>
        <w:rPr>
          <w:rFonts w:ascii="Courier New" w:hAnsi="Courier New"/>
          <w:sz w:val="28"/>
        </w:rPr>
        <w:t xml:space="preserve">    Расчлененная структура несущего столба явилась основой пластического решения интерьера, нашедшего свое дальнейшее развитие в готических постройках. Она тесно связана с тектонической структурой всего базиликального здания и особенностями его конструктивной схемы. Это своеобразный средневековый «ордер», в котором пластическая разработка и декоративные элементы подчеркивают конструктивные функции системы.</w:t>
      </w:r>
    </w:p>
    <w:p w:rsidR="00CD2F52" w:rsidRDefault="00CD2F52">
      <w:pPr>
        <w:spacing w:line="360" w:lineRule="auto"/>
        <w:jc w:val="both"/>
        <w:rPr>
          <w:rFonts w:ascii="Courier New" w:hAnsi="Courier New"/>
          <w:sz w:val="28"/>
        </w:rPr>
      </w:pPr>
      <w:r>
        <w:rPr>
          <w:rFonts w:ascii="Courier New" w:hAnsi="Courier New"/>
          <w:sz w:val="28"/>
        </w:rPr>
        <w:t xml:space="preserve">    Основным материалом для возведения крупных построек служил камень местных пород, главным образом известняк. Применялись также разноцветные камни вулканического происхождения (в некоторых областях Франции), гранит (в Нормандии), а для облицовки - мрамор (в Средней Италии). Кирпич применялся главным образом в северных областях Франции, в Германии и Нидерландах.</w:t>
      </w:r>
    </w:p>
    <w:p w:rsidR="00CD2F52" w:rsidRDefault="00CD2F52">
      <w:pPr>
        <w:spacing w:line="360" w:lineRule="auto"/>
        <w:jc w:val="both"/>
        <w:rPr>
          <w:rFonts w:ascii="Courier New" w:hAnsi="Courier New"/>
          <w:sz w:val="28"/>
        </w:rPr>
      </w:pPr>
      <w:r>
        <w:rPr>
          <w:rFonts w:ascii="Courier New" w:hAnsi="Courier New"/>
          <w:sz w:val="28"/>
        </w:rPr>
        <w:t xml:space="preserve">    Чаще всего укладка велась из небольших отесанных камней, уложенных на растворе. Романские строители полностью отказались от приемов укладки камней насухо, а также от приемов бетонной кладки горизонтальными слоями, характерных для римской техники. Стены обычно выполнялись трехслойными с забуткой из каменного балласта и раствора; внешние ряды из тесаного камня также укладывались на растворе.</w:t>
      </w:r>
    </w:p>
    <w:p w:rsidR="00CD2F52" w:rsidRDefault="00CD2F52">
      <w:pPr>
        <w:spacing w:line="360" w:lineRule="auto"/>
        <w:jc w:val="both"/>
        <w:rPr>
          <w:rFonts w:ascii="Courier New" w:hAnsi="Courier New"/>
          <w:sz w:val="28"/>
        </w:rPr>
      </w:pPr>
      <w:r>
        <w:rPr>
          <w:rFonts w:ascii="Courier New" w:hAnsi="Courier New"/>
          <w:sz w:val="28"/>
        </w:rPr>
        <w:t xml:space="preserve">    Своды романских зданий делались из клинчатых тесаных камней или кирпича на растворе. Все своды выполнялись по деревянным кружалам. В целях экономии материала камни для укладки стен имели различную длину и высоту. Выравнивались по высоте лишь камни, находящиеся в одном горизонтальном ряду; сами же ряды часто имели различную высоту. Отеска камня и его окончательная обработка, включая резьбу по камню, производилась до укладки квадров на место. При этом тщательно обрабатывалась лишь лицевая сторона.</w:t>
      </w:r>
    </w:p>
    <w:p w:rsidR="00CD2F52" w:rsidRDefault="00CD2F52">
      <w:pPr>
        <w:spacing w:line="360" w:lineRule="auto"/>
        <w:jc w:val="both"/>
        <w:rPr>
          <w:rFonts w:ascii="Courier New" w:hAnsi="Courier New"/>
          <w:sz w:val="28"/>
        </w:rPr>
      </w:pPr>
      <w:r>
        <w:rPr>
          <w:rFonts w:ascii="Courier New" w:hAnsi="Courier New"/>
          <w:sz w:val="28"/>
        </w:rPr>
        <w:t xml:space="preserve">    Особое значение приобретал укладываемый толстыми слоями раствор, который в данном случае был не только вяжущим, но прежде всего пластическим материалом, служащим для равномерного распределения давления в кладке стены или свода. Конструкция последних приобретала структуру и свойства, близкие современным каменным зданиям.</w:t>
      </w:r>
    </w:p>
    <w:p w:rsidR="00CD2F52" w:rsidRDefault="00CD2F52">
      <w:pPr>
        <w:spacing w:line="360" w:lineRule="auto"/>
        <w:jc w:val="both"/>
        <w:rPr>
          <w:rFonts w:ascii="Courier New" w:hAnsi="Courier New"/>
          <w:sz w:val="28"/>
        </w:rPr>
      </w:pPr>
      <w:r>
        <w:rPr>
          <w:rFonts w:ascii="Courier New" w:hAnsi="Courier New"/>
          <w:sz w:val="28"/>
        </w:rPr>
        <w:t xml:space="preserve">    В зависимости от применяемых материалов кладка стен, обычно не оштукатуривавшаяся, была важнейшим средством художественной выразительности, способствуя выявлению особенностей тектоники зданий.</w:t>
      </w:r>
    </w:p>
    <w:p w:rsidR="00CD2F52" w:rsidRDefault="00CD2F52">
      <w:pPr>
        <w:spacing w:line="360" w:lineRule="auto"/>
        <w:jc w:val="both"/>
        <w:rPr>
          <w:rFonts w:ascii="Courier New" w:hAnsi="Courier New"/>
          <w:sz w:val="28"/>
        </w:rPr>
      </w:pPr>
      <w:r>
        <w:rPr>
          <w:rFonts w:ascii="Courier New" w:hAnsi="Courier New"/>
          <w:sz w:val="28"/>
        </w:rPr>
        <w:t xml:space="preserve">    В эпоху романской архитектуры центрами монументального строительства были монастыри, в которых храм был религиозным и общественным центром, а также последним убежищем при нападении противника. Структура храма с нартексом, базиликальным залом, трансептом, хором, апсидой и угловыми башнями соответствовала ритуальным канонам, а также общественным и оборонительным функциям.</w:t>
      </w:r>
    </w:p>
    <w:p w:rsidR="00CD2F52" w:rsidRDefault="00CD2F52">
      <w:pPr>
        <w:spacing w:line="360" w:lineRule="auto"/>
        <w:jc w:val="both"/>
        <w:rPr>
          <w:rFonts w:ascii="Courier New" w:hAnsi="Courier New"/>
          <w:sz w:val="28"/>
        </w:rPr>
      </w:pPr>
      <w:r>
        <w:rPr>
          <w:rFonts w:ascii="Courier New" w:hAnsi="Courier New"/>
          <w:sz w:val="28"/>
        </w:rPr>
        <w:t xml:space="preserve">    Внутреннему строению храма с его четким расчленением пространства и конструктивных элементов соответствует и внешняя композиция. Конструкция подчеркивается членением стен, среди которых ведущая роль отводится конструктивно-оправданным угловым утолщениям, лопаткам и контрфорсам. В разработке оконных и дверных проемов , как и в декоративных мотивах, господствует арка. Проемы имеют, как правило, </w:t>
      </w:r>
      <w:r>
        <w:rPr>
          <w:rFonts w:ascii="Courier New" w:hAnsi="Courier New"/>
          <w:b/>
          <w:i/>
          <w:sz w:val="28"/>
        </w:rPr>
        <w:t xml:space="preserve">полуциркульное </w:t>
      </w:r>
      <w:r>
        <w:rPr>
          <w:rFonts w:ascii="Courier New" w:hAnsi="Courier New"/>
          <w:sz w:val="28"/>
        </w:rPr>
        <w:t xml:space="preserve">завершение, в поздний период иногда - стрельчатое. Фасады украшались декоративными поясками - </w:t>
      </w:r>
      <w:r>
        <w:rPr>
          <w:rFonts w:ascii="Courier New" w:hAnsi="Courier New"/>
          <w:b/>
          <w:i/>
          <w:sz w:val="28"/>
        </w:rPr>
        <w:t>аркатурами,</w:t>
      </w:r>
      <w:r>
        <w:rPr>
          <w:rFonts w:ascii="Courier New" w:hAnsi="Courier New"/>
          <w:sz w:val="28"/>
        </w:rPr>
        <w:t xml:space="preserve"> иногда в сочетании со скульптурными фризами. На западном фасаде один или три входа обрамлялись богатыми «перспективными» порталами в виде убывающих внутрь нескольких рядов колонн, перекрытых цилиндрическими или стрельчатыми (позднее) архивольтами. Проемы окон снаружи обычно также имели уступчатый профиль.</w:t>
      </w:r>
    </w:p>
    <w:p w:rsidR="00CD2F52" w:rsidRDefault="00CD2F52">
      <w:pPr>
        <w:spacing w:line="360" w:lineRule="auto"/>
        <w:jc w:val="both"/>
        <w:rPr>
          <w:rFonts w:ascii="Courier New" w:hAnsi="Courier New"/>
          <w:sz w:val="28"/>
        </w:rPr>
      </w:pPr>
    </w:p>
    <w:p w:rsidR="00CD2F52" w:rsidRDefault="00CD2F52">
      <w:pPr>
        <w:spacing w:line="360" w:lineRule="auto"/>
        <w:jc w:val="both"/>
        <w:rPr>
          <w:rFonts w:ascii="Courier New" w:hAnsi="Courier New"/>
          <w:b/>
          <w:sz w:val="40"/>
        </w:rPr>
      </w:pPr>
      <w:r>
        <w:rPr>
          <w:rFonts w:ascii="Courier New" w:hAnsi="Courier New"/>
          <w:sz w:val="28"/>
        </w:rPr>
        <w:t xml:space="preserve">                     </w:t>
      </w:r>
      <w:r>
        <w:rPr>
          <w:rFonts w:ascii="Courier New" w:hAnsi="Courier New"/>
          <w:b/>
          <w:sz w:val="40"/>
        </w:rPr>
        <w:t>Здания</w:t>
      </w:r>
    </w:p>
    <w:p w:rsidR="00CD2F52" w:rsidRDefault="00CD2F52">
      <w:pPr>
        <w:spacing w:line="360" w:lineRule="auto"/>
        <w:jc w:val="center"/>
        <w:rPr>
          <w:rFonts w:ascii="Courier New" w:hAnsi="Courier New"/>
          <w:b/>
          <w:sz w:val="40"/>
        </w:rPr>
      </w:pPr>
      <w:r>
        <w:rPr>
          <w:rFonts w:ascii="Courier New" w:hAnsi="Courier New"/>
          <w:b/>
          <w:sz w:val="40"/>
        </w:rPr>
        <w:t xml:space="preserve">и архитектурные комплексы </w:t>
      </w:r>
    </w:p>
    <w:p w:rsidR="00CD2F52" w:rsidRDefault="00CD2F52">
      <w:pPr>
        <w:spacing w:line="360" w:lineRule="auto"/>
        <w:jc w:val="both"/>
        <w:rPr>
          <w:rFonts w:ascii="Courier New" w:hAnsi="Courier New"/>
          <w:b/>
          <w:sz w:val="40"/>
        </w:rPr>
      </w:pPr>
    </w:p>
    <w:p w:rsidR="00CD2F52" w:rsidRDefault="00CD2F52">
      <w:pPr>
        <w:spacing w:line="360" w:lineRule="auto"/>
        <w:jc w:val="both"/>
        <w:rPr>
          <w:rFonts w:ascii="Courier New" w:hAnsi="Courier New"/>
          <w:sz w:val="28"/>
        </w:rPr>
      </w:pPr>
      <w:r>
        <w:rPr>
          <w:rFonts w:ascii="Courier New" w:hAnsi="Courier New"/>
          <w:b/>
          <w:sz w:val="40"/>
        </w:rPr>
        <w:t xml:space="preserve">    </w:t>
      </w:r>
      <w:r>
        <w:rPr>
          <w:rFonts w:ascii="Courier New" w:hAnsi="Courier New"/>
          <w:sz w:val="28"/>
        </w:rPr>
        <w:t xml:space="preserve">Романская архитектура отличается большим разнообразием форм. В ней наблюдается множество направлений, существовавших в различных областях Западной Европы и отражавших местные традиции и художественные вкусы. Во Франции выделялись школы Бургундии, Прованса, Аквитании и др., в Германии - Саксонская и Рейнская школы. В городах, прилегающих к Адриатическому побережью, заметно было влияние византийской архитектуры. </w:t>
      </w:r>
    </w:p>
    <w:p w:rsidR="00CD2F52" w:rsidRDefault="00CD2F52">
      <w:pPr>
        <w:spacing w:line="360" w:lineRule="auto"/>
        <w:jc w:val="both"/>
        <w:rPr>
          <w:rFonts w:ascii="Courier New" w:hAnsi="Courier New"/>
          <w:sz w:val="28"/>
        </w:rPr>
      </w:pPr>
      <w:r>
        <w:rPr>
          <w:rFonts w:ascii="Courier New" w:hAnsi="Courier New"/>
          <w:sz w:val="28"/>
        </w:rPr>
        <w:t xml:space="preserve">     Важнейшим очагом экономической и культурной жизни Франции в романский период была расположенная в центре страны Бургундия, где особенно влиятельной была власть римской церкви. Ее центр - крупнейший </w:t>
      </w:r>
      <w:r>
        <w:rPr>
          <w:rFonts w:ascii="Courier New" w:hAnsi="Courier New"/>
          <w:b/>
          <w:i/>
          <w:sz w:val="28"/>
        </w:rPr>
        <w:t>монастырь в Клюни,</w:t>
      </w:r>
      <w:r>
        <w:rPr>
          <w:rFonts w:ascii="Courier New" w:hAnsi="Courier New"/>
          <w:sz w:val="28"/>
        </w:rPr>
        <w:t xml:space="preserve"> оказал большое влияние на развитие романского типа храма; в течение Х-Х</w:t>
      </w:r>
      <w:r>
        <w:rPr>
          <w:rFonts w:ascii="Courier New" w:hAnsi="Courier New"/>
          <w:sz w:val="28"/>
          <w:lang w:val="en-US"/>
        </w:rPr>
        <w:t>I</w:t>
      </w:r>
      <w:r>
        <w:rPr>
          <w:rFonts w:ascii="Courier New" w:hAnsi="Courier New"/>
          <w:sz w:val="28"/>
        </w:rPr>
        <w:t xml:space="preserve"> вв. здесь была построена огромная пятинефная базилика и рядом с ней развился монастырский комплекс, характерный для романского периода. К бургундской школе относится и </w:t>
      </w:r>
      <w:r>
        <w:rPr>
          <w:rFonts w:ascii="Courier New" w:hAnsi="Courier New"/>
          <w:b/>
          <w:i/>
          <w:sz w:val="28"/>
        </w:rPr>
        <w:t>церковь</w:t>
      </w:r>
      <w:r>
        <w:rPr>
          <w:rFonts w:ascii="Courier New" w:hAnsi="Courier New"/>
          <w:sz w:val="28"/>
        </w:rPr>
        <w:t xml:space="preserve"> </w:t>
      </w:r>
      <w:r>
        <w:rPr>
          <w:rFonts w:ascii="Courier New" w:hAnsi="Courier New"/>
          <w:b/>
          <w:i/>
          <w:sz w:val="28"/>
        </w:rPr>
        <w:t>Магдалины в Везлэ</w:t>
      </w:r>
      <w:r>
        <w:rPr>
          <w:rFonts w:ascii="Courier New" w:hAnsi="Courier New"/>
          <w:sz w:val="28"/>
        </w:rPr>
        <w:t xml:space="preserve"> (начало Х</w:t>
      </w:r>
      <w:r>
        <w:rPr>
          <w:rFonts w:ascii="Courier New" w:hAnsi="Courier New"/>
          <w:sz w:val="28"/>
          <w:lang w:val="en-US"/>
        </w:rPr>
        <w:t>II</w:t>
      </w:r>
      <w:r>
        <w:rPr>
          <w:rFonts w:ascii="Courier New" w:hAnsi="Courier New"/>
          <w:sz w:val="28"/>
        </w:rPr>
        <w:t xml:space="preserve"> в.) - характерный пример развитого типа романского храма. Она представляет собой трехнефную базилику с развитым хором, окруженным капеллами. Это один из первых храмов, в котором центральный и боковые нефы перекрыты крестовыми сводами. Своды среднего нефа отделены друг от друга подпружными арками, опирающимися на полуколонки основных устоев. Членения интерьера подчеркивают конструктивный каркас здания.</w:t>
      </w:r>
    </w:p>
    <w:p w:rsidR="00CD2F52" w:rsidRDefault="00CD2F52">
      <w:pPr>
        <w:spacing w:line="360" w:lineRule="auto"/>
        <w:jc w:val="both"/>
        <w:rPr>
          <w:rFonts w:ascii="Courier New" w:hAnsi="Courier New"/>
          <w:sz w:val="28"/>
        </w:rPr>
      </w:pPr>
      <w:r>
        <w:rPr>
          <w:rFonts w:ascii="Courier New" w:hAnsi="Courier New"/>
          <w:sz w:val="28"/>
        </w:rPr>
        <w:t xml:space="preserve">     Южные и юго-западные районы Франции (Прованс, Лангедок, Овернь, Аквитания), сохраняя в романский период связи со странами Средиземноморья, Италией и Византией, выработали свои архитектурные традиции и конструктивные приемы. Здесь получил широкое распространение</w:t>
      </w:r>
      <w:r>
        <w:rPr>
          <w:rFonts w:ascii="Courier New" w:hAnsi="Courier New"/>
          <w:b/>
          <w:i/>
          <w:sz w:val="28"/>
        </w:rPr>
        <w:t xml:space="preserve"> зальный тип храма</w:t>
      </w:r>
      <w:r>
        <w:rPr>
          <w:rFonts w:ascii="Courier New" w:hAnsi="Courier New"/>
          <w:sz w:val="28"/>
        </w:rPr>
        <w:t xml:space="preserve"> с одним или тремя нефами. В конструкциях арок и сводов появилась стрельчатая форма, распространившаяся затем в другие районы страны. Для перекрытия однонефных зальных церквей наряду с другими конструкциями применяется система куполов на парусах, членящая здание на несколько центрических ячеек (собор в Ангулеме, Х</w:t>
      </w:r>
      <w:r>
        <w:rPr>
          <w:rFonts w:ascii="Courier New" w:hAnsi="Courier New"/>
          <w:sz w:val="28"/>
          <w:lang w:val="en-US"/>
        </w:rPr>
        <w:t xml:space="preserve">II </w:t>
      </w:r>
      <w:r>
        <w:rPr>
          <w:rFonts w:ascii="Courier New" w:hAnsi="Courier New"/>
          <w:sz w:val="28"/>
        </w:rPr>
        <w:t>в.). В разработке фасадов заметно стремление к пластическому богатству, декоративному и скульптурному многообразию форм на базе варьирования романского мотива - арки.</w:t>
      </w:r>
    </w:p>
    <w:p w:rsidR="00CD2F52" w:rsidRDefault="00CD2F52">
      <w:pPr>
        <w:spacing w:line="360" w:lineRule="auto"/>
        <w:jc w:val="both"/>
        <w:rPr>
          <w:rFonts w:ascii="Courier New" w:hAnsi="Courier New"/>
          <w:sz w:val="28"/>
        </w:rPr>
      </w:pPr>
      <w:r>
        <w:rPr>
          <w:rFonts w:ascii="Courier New" w:hAnsi="Courier New"/>
          <w:sz w:val="28"/>
        </w:rPr>
        <w:t xml:space="preserve">     Памятники северных районов Франции более просты и строги. Наиболее крупные сооружения здесь обычно базиликальные, трехнефные,</w:t>
      </w:r>
      <w:r>
        <w:rPr>
          <w:rFonts w:ascii="Courier New" w:hAnsi="Courier New"/>
          <w:b/>
          <w:sz w:val="28"/>
        </w:rPr>
        <w:t xml:space="preserve"> </w:t>
      </w:r>
      <w:r>
        <w:rPr>
          <w:rFonts w:ascii="Courier New" w:hAnsi="Courier New"/>
          <w:sz w:val="28"/>
        </w:rPr>
        <w:t>двухъярусные, перекрытые цилиндрическим сводом в главном нефе и крестовыми - в боковых. Украшающий фасады мотив аркатуры приобретает вертикальную устремленность, предвосхищая характер декоративного убранства готики (церковь Тринита в Кане, 1070 г.)</w:t>
      </w:r>
    </w:p>
    <w:p w:rsidR="00CD2F52" w:rsidRDefault="00CD2F52">
      <w:pPr>
        <w:spacing w:line="360" w:lineRule="auto"/>
        <w:jc w:val="both"/>
        <w:rPr>
          <w:rFonts w:ascii="Courier New" w:hAnsi="Courier New"/>
          <w:sz w:val="28"/>
        </w:rPr>
      </w:pPr>
      <w:r>
        <w:rPr>
          <w:rFonts w:ascii="Courier New" w:hAnsi="Courier New"/>
          <w:sz w:val="28"/>
        </w:rPr>
        <w:t xml:space="preserve">     Романские храмы рейнской и особенно саксонской школ отличаются особой массивностью и простотой форм. Среди них выделяются церковь Михаила (Х</w:t>
      </w:r>
      <w:r>
        <w:rPr>
          <w:rFonts w:ascii="Courier New" w:hAnsi="Courier New"/>
          <w:sz w:val="28"/>
          <w:lang w:val="en-US"/>
        </w:rPr>
        <w:t>I</w:t>
      </w:r>
      <w:r>
        <w:rPr>
          <w:rFonts w:ascii="Courier New" w:hAnsi="Courier New"/>
          <w:sz w:val="28"/>
        </w:rPr>
        <w:t xml:space="preserve"> в.) и церковь Годерхардта (Х</w:t>
      </w:r>
      <w:r>
        <w:rPr>
          <w:rFonts w:ascii="Courier New" w:hAnsi="Courier New"/>
          <w:sz w:val="28"/>
          <w:lang w:val="en-US"/>
        </w:rPr>
        <w:t>II</w:t>
      </w:r>
      <w:r>
        <w:rPr>
          <w:rFonts w:ascii="Courier New" w:hAnsi="Courier New"/>
          <w:sz w:val="28"/>
        </w:rPr>
        <w:t xml:space="preserve"> в.) в Гильдесгейме, соборы в Шпейере (Х</w:t>
      </w:r>
      <w:r>
        <w:rPr>
          <w:rFonts w:ascii="Courier New" w:hAnsi="Courier New"/>
          <w:sz w:val="28"/>
          <w:lang w:val="en-US"/>
        </w:rPr>
        <w:t>I</w:t>
      </w:r>
      <w:r>
        <w:rPr>
          <w:rFonts w:ascii="Courier New" w:hAnsi="Courier New"/>
          <w:sz w:val="28"/>
        </w:rPr>
        <w:t>-Х</w:t>
      </w:r>
      <w:r>
        <w:rPr>
          <w:rFonts w:ascii="Courier New" w:hAnsi="Courier New"/>
          <w:sz w:val="28"/>
          <w:lang w:val="en-US"/>
        </w:rPr>
        <w:t>II</w:t>
      </w:r>
      <w:r>
        <w:rPr>
          <w:rFonts w:ascii="Courier New" w:hAnsi="Courier New"/>
          <w:sz w:val="28"/>
        </w:rPr>
        <w:t xml:space="preserve"> вв.), Майнце (Х</w:t>
      </w:r>
      <w:r>
        <w:rPr>
          <w:rFonts w:ascii="Courier New" w:hAnsi="Courier New"/>
          <w:sz w:val="28"/>
          <w:lang w:val="en-US"/>
        </w:rPr>
        <w:t>I-</w:t>
      </w:r>
      <w:r>
        <w:rPr>
          <w:rFonts w:ascii="Courier New" w:hAnsi="Courier New"/>
          <w:sz w:val="28"/>
        </w:rPr>
        <w:t>Х</w:t>
      </w:r>
      <w:r>
        <w:rPr>
          <w:rFonts w:ascii="Courier New" w:hAnsi="Courier New"/>
          <w:sz w:val="28"/>
          <w:lang w:val="en-US"/>
        </w:rPr>
        <w:t>III</w:t>
      </w:r>
      <w:r>
        <w:rPr>
          <w:rFonts w:ascii="Courier New" w:hAnsi="Courier New"/>
          <w:sz w:val="28"/>
        </w:rPr>
        <w:t xml:space="preserve"> вв.), Вормсе (Х</w:t>
      </w:r>
      <w:r>
        <w:rPr>
          <w:rFonts w:ascii="Courier New" w:hAnsi="Courier New"/>
          <w:sz w:val="28"/>
          <w:lang w:val="en-US"/>
        </w:rPr>
        <w:t>I-</w:t>
      </w:r>
      <w:r>
        <w:rPr>
          <w:rFonts w:ascii="Courier New" w:hAnsi="Courier New"/>
          <w:sz w:val="28"/>
        </w:rPr>
        <w:t>Х</w:t>
      </w:r>
      <w:r>
        <w:rPr>
          <w:rFonts w:ascii="Courier New" w:hAnsi="Courier New"/>
          <w:sz w:val="28"/>
          <w:lang w:val="en-US"/>
        </w:rPr>
        <w:t>III</w:t>
      </w:r>
      <w:r>
        <w:rPr>
          <w:rFonts w:ascii="Courier New" w:hAnsi="Courier New"/>
          <w:sz w:val="28"/>
        </w:rPr>
        <w:t xml:space="preserve"> вв.) и др. </w:t>
      </w:r>
    </w:p>
    <w:p w:rsidR="00CD2F52" w:rsidRDefault="00CD2F52">
      <w:pPr>
        <w:spacing w:line="360" w:lineRule="auto"/>
        <w:jc w:val="both"/>
        <w:rPr>
          <w:rFonts w:ascii="Courier New" w:hAnsi="Courier New"/>
          <w:sz w:val="28"/>
        </w:rPr>
      </w:pPr>
      <w:r>
        <w:rPr>
          <w:rFonts w:ascii="Courier New" w:hAnsi="Courier New"/>
          <w:sz w:val="28"/>
        </w:rPr>
        <w:t xml:space="preserve">    </w:t>
      </w:r>
      <w:r>
        <w:rPr>
          <w:rFonts w:ascii="Courier New" w:hAnsi="Courier New"/>
          <w:b/>
          <w:i/>
          <w:sz w:val="28"/>
        </w:rPr>
        <w:t xml:space="preserve"> Собор в Вормсе</w:t>
      </w:r>
      <w:r>
        <w:rPr>
          <w:rFonts w:ascii="Courier New" w:hAnsi="Courier New"/>
          <w:sz w:val="28"/>
        </w:rPr>
        <w:t xml:space="preserve"> - базилика, перекрытая крестовыми сводами. Каждому пролету центрального нефа собора соответствуют два пролета боковых нефов. Эта система, получившая название</w:t>
      </w:r>
      <w:r>
        <w:rPr>
          <w:rFonts w:ascii="Courier New" w:hAnsi="Courier New"/>
          <w:b/>
          <w:i/>
          <w:sz w:val="28"/>
        </w:rPr>
        <w:t xml:space="preserve"> связанной,</w:t>
      </w:r>
      <w:r>
        <w:rPr>
          <w:rFonts w:ascii="Courier New" w:hAnsi="Courier New"/>
          <w:sz w:val="28"/>
        </w:rPr>
        <w:t xml:space="preserve"> в архитектуре Германии имела особое распространение. Фасады здания отличаются монументальной простотой с четким выявлением в композиции внутренней структуры. В сдержанном декоре господствует мотив арки.</w:t>
      </w:r>
    </w:p>
    <w:p w:rsidR="00CD2F52" w:rsidRDefault="00CD2F52">
      <w:pPr>
        <w:spacing w:line="360" w:lineRule="auto"/>
        <w:jc w:val="both"/>
        <w:rPr>
          <w:rFonts w:ascii="Courier New" w:hAnsi="Courier New"/>
          <w:sz w:val="28"/>
        </w:rPr>
      </w:pPr>
      <w:r>
        <w:rPr>
          <w:rFonts w:ascii="Courier New" w:hAnsi="Courier New"/>
          <w:sz w:val="28"/>
        </w:rPr>
        <w:t xml:space="preserve">     Полной противоположностью суровой простоте германских храмов были многие романские постройки Италии, часто отличавшиеся пластичностью и нарядной легкостью форм. Здесь в наибольшей степени на архитектуру воздействовало античное наследие. В разработке фасадов и интерьеров применялись классические формы (аркады, колоннады, античные детали и т.п.), иногда использовался в облицовке мрамор с орнаментальной инкрустацией различных цветов, получили многообразную разработку легкие арочные галереи и т.п. Наряду с базиликальными зданиями (церковь Сан Миниато во Флоренции, 1013 г.; собор в Пизе, начат в 1063 г.) широкое распространение получили центрические здания баптистериев (баптистерий Сан-Джованни во Флоренции, 1059 г. баптистерий в Пизе, начат в 1153 г.).</w:t>
      </w:r>
    </w:p>
    <w:p w:rsidR="00CD2F52" w:rsidRDefault="00CD2F52">
      <w:pPr>
        <w:spacing w:line="360" w:lineRule="auto"/>
        <w:jc w:val="both"/>
        <w:rPr>
          <w:rFonts w:ascii="Courier New" w:hAnsi="Courier New"/>
          <w:sz w:val="28"/>
        </w:rPr>
      </w:pPr>
      <w:r>
        <w:rPr>
          <w:rFonts w:ascii="Courier New" w:hAnsi="Courier New"/>
          <w:sz w:val="28"/>
        </w:rPr>
        <w:t xml:space="preserve">     В романскую эпоху формируются монастырские комплексы, включавшие помимо храмов сакристии (помещения для облачения духовенства), трапезные, больницы, библиотеки, странноприимные дома, пекарни, конюшни и другие здания и помещения. Все основные здания группировались вокруг внутреннего двора - клуатра, обычно примыкавшего к боковому фасаду церкви. Монастырские комплексы оказывали прямое воздействие и на градостроительную структуру, особенно если они возводились на окраине старых городов. Однако активное развитие самых укрепленных городов в основном началось в следующую, готическую эпоху ( с Х</w:t>
      </w:r>
      <w:r>
        <w:rPr>
          <w:rFonts w:ascii="Courier New" w:hAnsi="Courier New"/>
          <w:sz w:val="28"/>
          <w:lang w:val="en-US"/>
        </w:rPr>
        <w:t xml:space="preserve">III </w:t>
      </w:r>
      <w:r>
        <w:rPr>
          <w:rFonts w:ascii="Courier New" w:hAnsi="Courier New"/>
          <w:sz w:val="28"/>
        </w:rPr>
        <w:t>в.).</w:t>
      </w:r>
    </w:p>
    <w:p w:rsidR="00CD2F52" w:rsidRDefault="00CD2F52">
      <w:pPr>
        <w:spacing w:line="360" w:lineRule="auto"/>
        <w:jc w:val="both"/>
        <w:rPr>
          <w:rFonts w:ascii="Courier New" w:hAnsi="Courier New"/>
          <w:sz w:val="28"/>
        </w:rPr>
      </w:pPr>
      <w:r>
        <w:rPr>
          <w:rFonts w:ascii="Courier New" w:hAnsi="Courier New"/>
          <w:sz w:val="28"/>
        </w:rPr>
        <w:t xml:space="preserve">     Для романского периода характерен тип замкнутого укрепленного жилища феодала - замка, обычно возводившегося на возвышенном и труднодоступном для противника месте. Уже к Х в. сложился тип укрепленного жилища в виде башни - </w:t>
      </w:r>
      <w:r>
        <w:rPr>
          <w:rFonts w:ascii="Courier New" w:hAnsi="Courier New"/>
          <w:b/>
          <w:i/>
          <w:sz w:val="28"/>
        </w:rPr>
        <w:t>донжона,</w:t>
      </w:r>
      <w:r>
        <w:rPr>
          <w:rFonts w:ascii="Courier New" w:hAnsi="Courier New"/>
          <w:sz w:val="28"/>
        </w:rPr>
        <w:t xml:space="preserve"> окруженного валами и рвом. Обычно первый этаж предназначался для хозяйственных служб и кладовых, второй служил жилищем феодала и верхний отводился для челяди и охраны. С конца Х</w:t>
      </w:r>
      <w:r>
        <w:rPr>
          <w:rFonts w:ascii="Courier New" w:hAnsi="Courier New"/>
          <w:sz w:val="28"/>
          <w:lang w:val="en-US"/>
        </w:rPr>
        <w:t>I</w:t>
      </w:r>
      <w:r>
        <w:rPr>
          <w:rFonts w:ascii="Courier New" w:hAnsi="Courier New"/>
          <w:sz w:val="28"/>
        </w:rPr>
        <w:t xml:space="preserve"> в. форма донжона усложняется;  для жилища феодала начинают строить отдельное здание, оставляя за донжоном функции оборонительного сооружения, служащего феодалу убежищем при взятии противником оборонительных стен. Глубоко функциональная архитектура замков отличалась суровой простотой. Массивные стены и башни, узкие окна, общее выражение неприступности составляли его типичные черты. С Х</w:t>
      </w:r>
      <w:r>
        <w:rPr>
          <w:rFonts w:ascii="Courier New" w:hAnsi="Courier New"/>
          <w:sz w:val="28"/>
          <w:lang w:val="en-US"/>
        </w:rPr>
        <w:t>I</w:t>
      </w:r>
      <w:r>
        <w:rPr>
          <w:rFonts w:ascii="Courier New" w:hAnsi="Courier New"/>
          <w:sz w:val="28"/>
        </w:rPr>
        <w:t xml:space="preserve"> в. территория замка окружалась каменной крепостной стеной с башнями. В систему оборонительных сооружений часто входили рвы, ворота с надвратной башней и другие виды укреплений. Замки обычно строились из камня или кирпича с толстыми стенами и щелевидными окнами.   </w:t>
      </w:r>
    </w:p>
    <w:p w:rsidR="00CD2F52" w:rsidRDefault="00CD2F52">
      <w:pPr>
        <w:spacing w:line="360" w:lineRule="auto"/>
        <w:jc w:val="both"/>
        <w:rPr>
          <w:rFonts w:ascii="Courier New" w:hAnsi="Courier New"/>
          <w:sz w:val="28"/>
        </w:rPr>
      </w:pPr>
      <w:r>
        <w:rPr>
          <w:rFonts w:ascii="Courier New" w:hAnsi="Courier New"/>
          <w:sz w:val="28"/>
        </w:rPr>
        <w:t xml:space="preserve">   </w:t>
      </w:r>
    </w:p>
    <w:p w:rsidR="00CD2F52" w:rsidRDefault="00CD2F52">
      <w:pPr>
        <w:jc w:val="both"/>
        <w:rPr>
          <w:b/>
          <w:sz w:val="28"/>
        </w:rPr>
      </w:pPr>
      <w:r>
        <w:rPr>
          <w:rFonts w:ascii="Courier New" w:hAnsi="Courier New"/>
          <w:sz w:val="28"/>
        </w:rPr>
        <w:t xml:space="preserve"> </w:t>
      </w:r>
      <w:r>
        <w:rPr>
          <w:rFonts w:ascii="Courier New" w:hAnsi="Courier New"/>
          <w:b/>
          <w:sz w:val="28"/>
        </w:rPr>
        <w:t xml:space="preserve">                   </w:t>
      </w:r>
      <w:bookmarkStart w:id="0" w:name="_GoBack"/>
      <w:bookmarkEnd w:id="0"/>
    </w:p>
    <w:sectPr w:rsidR="00CD2F52">
      <w:headerReference w:type="default" r:id="rId6"/>
      <w:footerReference w:type="default" r:id="rId7"/>
      <w:pgSz w:w="11907" w:h="16840"/>
      <w:pgMar w:top="1440" w:right="1701" w:bottom="1440"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2F52" w:rsidRDefault="00CD2F52">
      <w:r>
        <w:separator/>
      </w:r>
    </w:p>
  </w:endnote>
  <w:endnote w:type="continuationSeparator" w:id="0">
    <w:p w:rsidR="00CD2F52" w:rsidRDefault="00CD2F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F52" w:rsidRDefault="00CD2F52">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2F52" w:rsidRDefault="00CD2F52">
      <w:r>
        <w:separator/>
      </w:r>
    </w:p>
  </w:footnote>
  <w:footnote w:type="continuationSeparator" w:id="0">
    <w:p w:rsidR="00CD2F52" w:rsidRDefault="00CD2F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F52" w:rsidRDefault="00CD2F52">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616F"/>
    <w:rsid w:val="00067067"/>
    <w:rsid w:val="002B01AB"/>
    <w:rsid w:val="0033616F"/>
    <w:rsid w:val="00CD2F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7BCD6FD-2F21-4F4B-9A63-65A37B0D9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 w:type="character" w:styleId="a5">
    <w:name w:val="page number"/>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2283</Words>
  <Characters>13014</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Романская архитектура</vt:lpstr>
    </vt:vector>
  </TitlesOfParts>
  <Company> </Company>
  <LinksUpToDate>false</LinksUpToDate>
  <CharactersWithSpaces>15267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Романская архитектура</dc:title>
  <dc:subject/>
  <dc:creator>Яшин Е.Н.</dc:creator>
  <cp:keywords/>
  <dc:description/>
  <cp:lastModifiedBy>Irina</cp:lastModifiedBy>
  <cp:revision>2</cp:revision>
  <cp:lastPrinted>1899-12-31T21:00:00Z</cp:lastPrinted>
  <dcterms:created xsi:type="dcterms:W3CDTF">2014-08-04T16:18:00Z</dcterms:created>
  <dcterms:modified xsi:type="dcterms:W3CDTF">2014-08-04T16:18:00Z</dcterms:modified>
</cp:coreProperties>
</file>