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60" w:rsidRDefault="00C53D6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Вопросы по культурологии</w:t>
      </w:r>
    </w:p>
    <w:p w:rsidR="00C53D60" w:rsidRDefault="00C53D6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(шпаргалка)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основные культурно-исторические особенности эпохи Возрождения – В конце </w:t>
      </w:r>
      <w:r>
        <w:rPr>
          <w:color w:val="000000"/>
          <w:sz w:val="24"/>
          <w:szCs w:val="24"/>
          <w:lang w:val="en-US"/>
        </w:rPr>
        <w:t>XIII</w:t>
      </w:r>
      <w:r>
        <w:rPr>
          <w:color w:val="000000"/>
          <w:sz w:val="24"/>
          <w:szCs w:val="24"/>
        </w:rPr>
        <w:t xml:space="preserve"> – начале </w:t>
      </w:r>
      <w:r>
        <w:rPr>
          <w:color w:val="000000"/>
          <w:sz w:val="24"/>
          <w:szCs w:val="24"/>
          <w:lang w:val="en-US"/>
        </w:rPr>
        <w:t>XIV</w:t>
      </w:r>
      <w:r>
        <w:rPr>
          <w:color w:val="000000"/>
          <w:sz w:val="24"/>
          <w:szCs w:val="24"/>
        </w:rPr>
        <w:t xml:space="preserve"> вв. в Европе, а именно – Италии, начала формироватся раннебуржуазная культура получившая название “культура Возрождения” (Ренесанс). Эпоха возрождения закончилась к концу </w:t>
      </w:r>
      <w:r>
        <w:rPr>
          <w:color w:val="000000"/>
          <w:sz w:val="24"/>
          <w:szCs w:val="24"/>
          <w:lang w:val="en-US"/>
        </w:rPr>
        <w:t>XIV</w:t>
      </w:r>
      <w:r>
        <w:rPr>
          <w:color w:val="000000"/>
          <w:sz w:val="24"/>
          <w:szCs w:val="24"/>
        </w:rPr>
        <w:t xml:space="preserve"> в., на смену ему пришло Высокое Возрождение – время наивысшего расцвета гуманистической культуры Италии. Последним представителем культуры В.В был Микеланджело Буонаротти (1475-1564)-скульптор живописец, архитектор и поэт. Италия, родина Возрождения, стала и первой страной, где началась котолическая реакция. Гуманистическое движение было общеевропейским явлением: в </w:t>
      </w:r>
      <w:r>
        <w:rPr>
          <w:color w:val="000000"/>
          <w:sz w:val="24"/>
          <w:szCs w:val="24"/>
          <w:lang w:val="en-US"/>
        </w:rPr>
        <w:t>XV</w:t>
      </w:r>
      <w:r>
        <w:rPr>
          <w:color w:val="000000"/>
          <w:sz w:val="24"/>
          <w:szCs w:val="24"/>
        </w:rPr>
        <w:t xml:space="preserve"> в. гуманизм выходит за пределы Италии и быстро распростроняется по всем заподноевропейским странам. Каждая строна имела свои особенности в становлении культуры Возрождения, свои национальные достижения, своих лидеров.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достижения крито-микенской культуры – ее центрами были остров Крит и город Микены в материковой Греции. Возникла онана рубеже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тыс. до.н.э. Особого внимания заслуживает замечательная настенная живопись, в частности “игры с быками” – религиозный ритуал, связанный с одним из главных минойских культов – культом бога быка, в образе которого воплощались разрушительные силы природы. Религия сыграла огромну роль в жизни Крита, там сложилась особая форма царской власти – теократия. Расцвет минойской приходится на </w:t>
      </w:r>
      <w:r>
        <w:rPr>
          <w:color w:val="000000"/>
          <w:sz w:val="24"/>
          <w:szCs w:val="24"/>
          <w:lang w:val="en-US"/>
        </w:rPr>
        <w:t>XVI</w:t>
      </w:r>
      <w:r>
        <w:rPr>
          <w:color w:val="000000"/>
          <w:sz w:val="24"/>
          <w:szCs w:val="24"/>
        </w:rPr>
        <w:t xml:space="preserve"> – превую половину </w:t>
      </w:r>
      <w:r>
        <w:rPr>
          <w:color w:val="000000"/>
          <w:sz w:val="24"/>
          <w:szCs w:val="24"/>
          <w:lang w:val="en-US"/>
        </w:rPr>
        <w:t>XV</w:t>
      </w:r>
      <w:r>
        <w:rPr>
          <w:color w:val="000000"/>
          <w:sz w:val="24"/>
          <w:szCs w:val="24"/>
        </w:rPr>
        <w:t xml:space="preserve"> вв. до.н.э.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направления культуры Древнего Египта – это первое государство на земле, первая великая могуществанная держава, первая империя, претендававшая на мировое господство. Это было сильное государство, в котором народ был полностью подчинен правящему классу. Основными принципами, на которых строилась верховная власть Египта, были ее незыблемость и непостижимость. Важнейшая черта культуры Древнего Египта – протест против смерти, которую египтяне считали “ненормальность”. Стремление к бессмертию явилось основой для возникновения “заупокойного культа”, который сыграл чрезвычайно большую роль в истории египта- и не только религиозной и культурной, но и политической, экономический, военной.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Начало книгопечатанья на Руси. Кто стоял у истоков книгопечатанья, назвать превые издания – первые попытки его относятся к концу </w:t>
      </w:r>
      <w:r>
        <w:rPr>
          <w:color w:val="000000"/>
          <w:sz w:val="24"/>
          <w:szCs w:val="24"/>
          <w:lang w:val="en-US"/>
        </w:rPr>
        <w:t>XV</w:t>
      </w:r>
      <w:r>
        <w:rPr>
          <w:color w:val="000000"/>
          <w:sz w:val="24"/>
          <w:szCs w:val="24"/>
        </w:rPr>
        <w:t xml:space="preserve"> в., но началось оно в 1553г. Первые издания не имели авторов и не датировались, до настоящего времени известно семь первых печатных памятников. Новый этап в книгопечатанье наступил в 1563г., когда на средства царской казны была устроена типография в Москве. Во главе типографии стояли дьяк Иван Федоров (1510-1583) и Петр Мстиславец. 1марта 1564г. была созданапервая русская датированная печатноя книга-“Апостол”, а в 1565-“Часослов”.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постройки Московского Кремля – в Московском Кремле возводились светские постройки, в том числе и Княжеский дворец, состоящий из отдельных построек, связанных между собой переходами, крыльцами, сенями. Архитектурным центром МК стала столпообразная церковь – колокольня Ивана Лестивича “”Иван Великий”, 1505-1508, нал=дстроена в 1600). Позже были построены Теремный дворец (1635-1636), Патриарший дворец (1653-1655) и ряд небольших храмов; в1776-1778г. – Здание Сената, в1839-1849 – Большой Кремлевский дворец, в 1844-1851 – Оружейная палата.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Поясните смысл идеи “Москва-третий Рим” - это концепция русской церкви </w:t>
      </w:r>
      <w:r>
        <w:rPr>
          <w:color w:val="000000"/>
          <w:sz w:val="24"/>
          <w:szCs w:val="24"/>
          <w:lang w:val="en-US"/>
        </w:rPr>
        <w:t>XV</w:t>
      </w:r>
      <w:r>
        <w:rPr>
          <w:color w:val="000000"/>
          <w:sz w:val="24"/>
          <w:szCs w:val="24"/>
        </w:rPr>
        <w:t xml:space="preserve"> в., провозглашающая Москву (после падения Константинополя) центром мирового христианства; концепция, обосновавшая мировое значение Московской руси и исключительную роль церкви в русской государственности.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Произведения древнерусской литературы – Повесть временных лет, Древнерусская книга, Псалтырь, “Поучение Владимира Мономаха”, “Слово о законе и благодати”.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функции сосредотачивали в себе древне-русские монастыри – создание архивов, перевод книг, составление библиотек, переписывание книг. Так же монастыри давали образование, которое было не только религиозным.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напрвления культуры Киевской Руси – Важнейшим событием культурной жизни является Крешение Руси – принятие Русьб христианства.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Культурно-политические причины крещения руси – Характер исторического выбора, сделанного в 988 г. книязем Владимиром, был, безусловно, не случайным. Местоположение руси между Востоком и Западом, перектестное влияние на нее различныз цивилизаций плодотворно воздействовало на духовнцю жизнь и культуру русского народа. Тесные экономические, политические и культурные связи с Византией, проникновение на Русь в качестве альтернативы язычеству христианства в его византийском варианте достаточно жестко обусловили выбор новой религии.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чем различие культурологических концепций О. Шпенглера и К. Ясперса – 1)рассматривал кризис и гибель культуры как ее судьбу, неизбежное и закономерное явление. 2)Пытается рассмотреть противостояние истории и культуры как отражение внутренних человеческих потенций.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Взгляды  Ф. Ницше на природу и историю европейской культуры – Он формулирует фундаментальную для европейской культуры оппозицию аполлонийского и дионисского начал, которая разворачивается как возникновение, борьба и примерение между двумя пониманиея мира, появляющимися из хауса жизни: как первичного трагического переживания, имеющего до- и внепредикатный характер – “звуковой”, музыкальный, оргиастричный (Дионис) и как замещение, “извлечение” этого переживания прекрасными “зримыми” образами, формами (Апполон), а затем и философской режлексией, осуществляемой в понятиях, идеалах.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и типы культур – Типы культуры: Мировая культура, Национальная культура, Материальная культура, Духовная культура. Виды культуры: Экономическая, политическая, экологическая, эстетическая культура.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Соотношение понятий культура и цивилизация – культура это сложная многоуровневая система, вбирающая и отражающая противоречия всего мира.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функции культуры и роль кождой из них – главной функцией является человеко-творческая, или гуманистическая. Все остальные так или иначе связаны с ней и даже вытекают из нее.Гуманистическая; функция трансляции (передачи) социального опыта; познавательная (гносеологическая); регулятивная, определяющая отношение различных сторон, видов общественной и личной деятельности людей; семиотическая (знаковая) функция.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Причина противоречивости человеческого существования по З. Фрейду – в основе нго воззрений на культуру лежит его убежденность в противоречии между природным началом, бессознательным, сексуальностью насилием в человеке и нармами культуры, кот орая основана на отказе от удовлетворения желаний бессознательного и существует за счет сублимированной энергии либидо, осуществляя жестокий контроль, цензуру инстинктов.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Главные достижения древне-греческой культуры классического периода – он характеризуется расцветом греческой культуры, центром которой стали Афины. Основной задачей искуства классического периода – правдивое изоброжение человека – сильного, энергичного , полного достоинства и равновесия душевныз сил.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достижения культуры шумеро-аккакдской культуры – это древнейшая культура Двуречья (</w:t>
      </w:r>
      <w:r>
        <w:rPr>
          <w:color w:val="000000"/>
          <w:sz w:val="24"/>
          <w:szCs w:val="24"/>
          <w:lang w:val="en-US"/>
        </w:rPr>
        <w:t>IV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тыс. лет до н.э.), возникла в долине рек Тигр и Ефрат. Их клинопись возникла в середине </w:t>
      </w:r>
      <w:r>
        <w:rPr>
          <w:color w:val="000000"/>
          <w:sz w:val="24"/>
          <w:szCs w:val="24"/>
          <w:lang w:val="en-US"/>
        </w:rPr>
        <w:t>IV</w:t>
      </w:r>
      <w:r>
        <w:rPr>
          <w:color w:val="000000"/>
          <w:sz w:val="24"/>
          <w:szCs w:val="24"/>
        </w:rPr>
        <w:t xml:space="preserve"> тыс. до н.э., представляет собой писменность, знаки которой состоят из групп клинообразных черточек, выдавливаемых на сырой глине.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 отличаются теории функционирования культуры О. Шпенглера и А Тойнби – 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1)рассматривал кризис и гибель культуры как ее судьбу, неизбежное и закономерное явление. 2)Под цивилизацией подразумевал “виды общества”; всего насчитывал 26 связанных и несвязанных друг с другом цивилизаций.</w:t>
      </w:r>
    </w:p>
    <w:p w:rsidR="00C53D60" w:rsidRDefault="00C53D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Дайте общую характеристику культуры эллинизма- эпоха распространения греческой культуры на всей территории державы Алексаннра Иакедонского. Взаимное обогащение греческой и местных культур способствавало созданию единой элленистической культуры, сохранивщейся после распада империи на ряд так называемыхэлленистических государств (Потолеменский Египет, госсударство Селевкидов, Пергамское царство, Бактрия, Понтийское царство и д.р. В этот период успешно развиваются естествознание, особенно медицина, филология т.е. грамматика, критика текста, литературная критика. Принесла ряд навых явлений в религию. Так же в этот период идет строительство многих новых городов, а так же перепланировка старых городов.</w:t>
      </w:r>
    </w:p>
    <w:p w:rsidR="00C53D60" w:rsidRDefault="00C53D6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53D6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4F3"/>
    <w:rsid w:val="006C14F3"/>
    <w:rsid w:val="007A5000"/>
    <w:rsid w:val="00995ED6"/>
    <w:rsid w:val="00C5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7BEE38-4B5B-4EB3-B8DF-A8A76402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5251</Words>
  <Characters>2994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Культурология</vt:lpstr>
    </vt:vector>
  </TitlesOfParts>
  <Company>Соременный Гуманитарный Университет</Company>
  <LinksUpToDate>false</LinksUpToDate>
  <CharactersWithSpaces>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Культурология</dc:title>
  <dc:subject>Шпора по культурологии</dc:subject>
  <dc:creator>Попов Александр (Terrorist)</dc:creator>
  <cp:keywords/>
  <dc:description/>
  <cp:lastModifiedBy>admin</cp:lastModifiedBy>
  <cp:revision>2</cp:revision>
  <dcterms:created xsi:type="dcterms:W3CDTF">2014-01-26T20:24:00Z</dcterms:created>
  <dcterms:modified xsi:type="dcterms:W3CDTF">2014-01-26T20:24:00Z</dcterms:modified>
</cp:coreProperties>
</file>