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ECD" w:rsidRPr="00CB0F06" w:rsidRDefault="00845ECD" w:rsidP="00845ECD">
      <w:pPr>
        <w:spacing w:before="120"/>
        <w:jc w:val="center"/>
        <w:rPr>
          <w:b/>
          <w:bCs/>
          <w:sz w:val="32"/>
          <w:szCs w:val="32"/>
        </w:rPr>
      </w:pPr>
      <w:r w:rsidRPr="00CB0F06">
        <w:rPr>
          <w:b/>
          <w:bCs/>
          <w:sz w:val="32"/>
          <w:szCs w:val="32"/>
        </w:rPr>
        <w:t>Васнецов В.М.</w:t>
      </w:r>
    </w:p>
    <w:p w:rsidR="00845ECD" w:rsidRDefault="00AD0544" w:rsidP="00845ECD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Васнецов" style="width:90pt;height:111pt;mso-wrap-distance-left:7.35pt;mso-wrap-distance-top:7.35pt;mso-wrap-distance-right:7.35pt;mso-wrap-distance-bottom:7.35pt;mso-position-horizontal:left;mso-position-vertical-relative:line" o:allowoverlap="f">
            <v:imagedata r:id="rId4" o:title=""/>
          </v:shape>
        </w:pict>
      </w:r>
    </w:p>
    <w:p w:rsidR="00845ECD" w:rsidRDefault="00845ECD" w:rsidP="00845ECD">
      <w:pPr>
        <w:spacing w:before="120"/>
        <w:ind w:firstLine="567"/>
        <w:jc w:val="both"/>
      </w:pPr>
      <w:r w:rsidRPr="0007530E">
        <w:t xml:space="preserve">Виктор Михайлович Васнецов (1848-1926) - русский живописец. </w:t>
      </w:r>
    </w:p>
    <w:p w:rsidR="00845ECD" w:rsidRDefault="00845ECD" w:rsidP="00845ECD">
      <w:pPr>
        <w:spacing w:before="120"/>
        <w:ind w:firstLine="567"/>
        <w:jc w:val="both"/>
      </w:pPr>
      <w:r w:rsidRPr="0007530E">
        <w:t xml:space="preserve">Мастер исторического и мифологического жанров, представитель неорусского стиля в русском модерне. </w:t>
      </w:r>
    </w:p>
    <w:p w:rsidR="00845ECD" w:rsidRDefault="00845ECD" w:rsidP="00845ECD">
      <w:pPr>
        <w:spacing w:before="120"/>
        <w:ind w:firstLine="567"/>
        <w:jc w:val="both"/>
      </w:pPr>
      <w:r w:rsidRPr="0007530E">
        <w:t xml:space="preserve">Творческая биография Васнецова отчетливо делится на два больших периода. В первом он следует принципам передвижнического социально-критического жанра. Подъем общественного интереса к национальным древностям в последние десятилетия 19 века приводит к решительным сдвигам в творчестве художника. Обращаясь к темам фольклорной мифологии, он радикально реформирует русский исторический жанр. У русских и зарубежных ценителей (напр., у А. А. Блока и Р. М. Рильке) творчество нового, "эпического" Васнецова находит горячий отклик как выражение "нового русского стиля". </w:t>
      </w:r>
    </w:p>
    <w:p w:rsidR="00845ECD" w:rsidRDefault="00845ECD" w:rsidP="00845ECD">
      <w:pPr>
        <w:spacing w:before="120"/>
        <w:ind w:firstLine="567"/>
        <w:jc w:val="both"/>
      </w:pPr>
      <w:r w:rsidRPr="0007530E">
        <w:t xml:space="preserve">Родился в Вятке, образование получил в местной духовной семинарии, в 1868 - 73 годах учился в академии художеств, по окончании которой ездил за границу. Выставлять картины начал с 1869 г., сначала на академических, затем на передвижных выставках. Творчество Васнецова обнимает жанр, народный эпос, историю и религиозные сюжеты. </w:t>
      </w:r>
    </w:p>
    <w:p w:rsidR="00845ECD" w:rsidRDefault="00845ECD" w:rsidP="00845ECD">
      <w:pPr>
        <w:spacing w:before="120"/>
        <w:ind w:firstLine="567"/>
        <w:jc w:val="both"/>
      </w:pPr>
      <w:r w:rsidRPr="0007530E">
        <w:t xml:space="preserve">К картинам Васнецова бытового характера принадлежат, например, "С квартиры на квартиру" (1876, Третьяковская галерея), "Военная телеграмма" (1878), "Книжная лавочка" (1876, там же), "Балаганы в Париже" (1877, Музей </w:t>
      </w:r>
      <w:r w:rsidRPr="00845ECD">
        <w:t>Александра III</w:t>
      </w:r>
      <w:r w:rsidRPr="0007530E">
        <w:t xml:space="preserve">). </w:t>
      </w:r>
    </w:p>
    <w:p w:rsidR="00845ECD" w:rsidRDefault="00845ECD" w:rsidP="00845ECD">
      <w:pPr>
        <w:spacing w:before="120"/>
        <w:ind w:firstLine="567"/>
        <w:jc w:val="both"/>
      </w:pPr>
      <w:r w:rsidRPr="0007530E">
        <w:t xml:space="preserve">Из былинных и исторических картин Васнецова выдаются: "Витязь на распутье" (1882, Музей Александра III), "После побоища Игоря Святославича с половцами" (1880, Третьяковская галерея), "Иван Царевич на Сером Волке" (1889, там же). </w:t>
      </w:r>
    </w:p>
    <w:p w:rsidR="00845ECD" w:rsidRDefault="00845ECD" w:rsidP="00845ECD">
      <w:pPr>
        <w:spacing w:before="120"/>
        <w:ind w:firstLine="567"/>
        <w:jc w:val="both"/>
      </w:pPr>
      <w:r w:rsidRPr="0007530E">
        <w:t xml:space="preserve">Наибольшей известности достиг Васнецов в области религиозной живописи. Особенно замечательны его работы во Владимирском соборе в Киеве и в храме Воскресения в Санкт-Петербурге. Акварельные рисунки и подготовительные оригиналы стенной живописи для собора святого Владимира хранятся в Третьяковской галерее и в Музее Александра III; в последнем хранятся также оригиналы для мозаики в храме Воскресения, для Дармштадтской церкви, а также "Плащаница" (1896). </w:t>
      </w:r>
    </w:p>
    <w:p w:rsidR="00845ECD" w:rsidRDefault="00845ECD" w:rsidP="00845ECD">
      <w:pPr>
        <w:spacing w:before="120"/>
        <w:ind w:firstLine="567"/>
        <w:jc w:val="both"/>
      </w:pPr>
      <w:r w:rsidRPr="0007530E">
        <w:t xml:space="preserve">Религиозная живопись Васнецова ознаменовала собою начало нового движения в этой области и повела к созданию своеобразного "васнецовского" стиля, которому многие стараются подражать, но большею частью безуспешно. </w:t>
      </w:r>
    </w:p>
    <w:p w:rsidR="00845ECD" w:rsidRPr="0007530E" w:rsidRDefault="00845ECD" w:rsidP="00845ECD">
      <w:pPr>
        <w:spacing w:before="120"/>
        <w:ind w:firstLine="567"/>
        <w:jc w:val="both"/>
      </w:pPr>
      <w:r w:rsidRPr="0007530E">
        <w:t>Не менее велики заслуги Васнецова в области воссоздания древнерусского декоративного искусства. Васнецов сумел проникнуться его высоким, благородно-спокойным, монументальным, а подчас уютным и затейливым характером. Таковы, например, его различные декоративные наброски, его узоры во Владимирском соборе, постановки "Снегурочки" (для С. И. Мамонтова). Главное достоинство декоративных работ Васнецова - их красочный эффект, сказывающийся в чисто русских сочетаниях и оттенках сочных, полных и спокойных красок.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5ECD"/>
    <w:rsid w:val="0007530E"/>
    <w:rsid w:val="00616072"/>
    <w:rsid w:val="00845ECD"/>
    <w:rsid w:val="008B35EE"/>
    <w:rsid w:val="00AD0544"/>
    <w:rsid w:val="00B42C45"/>
    <w:rsid w:val="00B47B6A"/>
    <w:rsid w:val="00CB0F06"/>
    <w:rsid w:val="00CD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327B3FEE-8037-4830-B828-769DE1207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ECD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845ECD"/>
    <w:rPr>
      <w:color w:val="00336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1728</Words>
  <Characters>985</Characters>
  <Application>Microsoft Office Word</Application>
  <DocSecurity>0</DocSecurity>
  <Lines>8</Lines>
  <Paragraphs>5</Paragraphs>
  <ScaleCrop>false</ScaleCrop>
  <Company>Home</Company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Васнецов В</dc:title>
  <dc:subject/>
  <dc:creator>User</dc:creator>
  <cp:keywords/>
  <dc:description/>
  <cp:lastModifiedBy>admin</cp:lastModifiedBy>
  <cp:revision>2</cp:revision>
  <dcterms:created xsi:type="dcterms:W3CDTF">2014-01-25T09:17:00Z</dcterms:created>
  <dcterms:modified xsi:type="dcterms:W3CDTF">2014-01-25T09:17:00Z</dcterms:modified>
</cp:coreProperties>
</file>