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Default="004B406D" w:rsidP="004B406D">
      <w:pPr>
        <w:pStyle w:val="2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</w:pPr>
    </w:p>
    <w:p w:rsidR="004B406D" w:rsidRPr="00510011" w:rsidRDefault="007E0E66" w:rsidP="004B406D">
      <w:pPr>
        <w:pStyle w:val="2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406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КУРСОВАЯ РАБОТА</w:t>
      </w:r>
    </w:p>
    <w:p w:rsidR="004B406D" w:rsidRPr="004B406D" w:rsidRDefault="007E0E66" w:rsidP="004B406D">
      <w:pPr>
        <w:pStyle w:val="2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406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по предмету "Организация и экономика ветеринарного дела и производства"</w:t>
      </w:r>
    </w:p>
    <w:p w:rsidR="007E0E66" w:rsidRPr="004B406D" w:rsidRDefault="007E0E66" w:rsidP="004B406D">
      <w:pPr>
        <w:pStyle w:val="2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B406D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Тема: "Организация противоэпизоотических мероприятий на Шалинской районной ветеринарной станции"</w:t>
      </w:r>
    </w:p>
    <w:p w:rsidR="007E0E66" w:rsidRPr="004B406D" w:rsidRDefault="004B406D" w:rsidP="004B406D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="007E0E66" w:rsidRPr="004B406D">
        <w:rPr>
          <w:color w:val="000000"/>
          <w:sz w:val="28"/>
          <w:szCs w:val="28"/>
        </w:rPr>
        <w:t>СОДЕРЖАНИЕ</w:t>
      </w:r>
    </w:p>
    <w:p w:rsidR="004B406D" w:rsidRPr="004B406D" w:rsidRDefault="004B406D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</w:p>
    <w:p w:rsidR="004B406D" w:rsidRDefault="007E0E66" w:rsidP="004B406D">
      <w:pPr>
        <w:spacing w:line="360" w:lineRule="auto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ВВЕДЕНИЕ</w:t>
      </w:r>
    </w:p>
    <w:p w:rsidR="004B406D" w:rsidRDefault="007E0E66" w:rsidP="004B406D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ПРОТИВОЭПИЗООТИЧЕСКИЕ МЕРОПРИЯТИЯ, ПРОВОДИМЫЕ НА СТАНЦИЯХ ПО БОРЬБЕ С БОЛЕЗНЯМИ ЖИВОТНЫХ</w:t>
      </w:r>
    </w:p>
    <w:p w:rsidR="004B406D" w:rsidRDefault="007E0E66" w:rsidP="004B406D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ХАРАКТЕРИСТИКА ШАЛИНСКОЙ РАЙОННОЙ СТАНЦИИ И ЗОНЫ ЕЕ ОБСЛУЖИВАНИЯ</w:t>
      </w:r>
    </w:p>
    <w:p w:rsidR="004B406D" w:rsidRDefault="007E0E66" w:rsidP="004B406D">
      <w:pPr>
        <w:numPr>
          <w:ilvl w:val="0"/>
          <w:numId w:val="1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ПРОФИЛАКТИЧЕСКИЕ ПРОТИВОЭПИЗООТИЧЕСКИЕ МЕРОПРИЯТИЯ, ПРОВОДИМЫЕ В ШАЛИНСКОМ РАЙОНЕ</w:t>
      </w:r>
    </w:p>
    <w:p w:rsidR="004B406D" w:rsidRDefault="007E0E66" w:rsidP="004B406D">
      <w:pPr>
        <w:spacing w:line="360" w:lineRule="auto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ВЫВОДЫ</w:t>
      </w:r>
    </w:p>
    <w:p w:rsidR="004B406D" w:rsidRDefault="007E0E66" w:rsidP="004B406D">
      <w:pPr>
        <w:spacing w:line="360" w:lineRule="auto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СПИСОК ИСПОЛЬЗУЕМОЙ ЛИТЕРАТУРЫ</w:t>
      </w:r>
    </w:p>
    <w:p w:rsidR="004B406D" w:rsidRPr="00510011" w:rsidRDefault="004B406D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7E0E66" w:rsidRPr="004B406D" w:rsidRDefault="004B406D" w:rsidP="004B406D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</w:rPr>
      </w:pPr>
      <w:r w:rsidRPr="00510011">
        <w:rPr>
          <w:b w:val="0"/>
          <w:bCs w:val="0"/>
          <w:color w:val="000000"/>
          <w:sz w:val="28"/>
          <w:szCs w:val="28"/>
        </w:rPr>
        <w:br w:type="page"/>
      </w:r>
      <w:r w:rsidR="007E0E66" w:rsidRPr="004B406D">
        <w:rPr>
          <w:color w:val="000000"/>
          <w:sz w:val="28"/>
          <w:szCs w:val="28"/>
        </w:rPr>
        <w:t>ВВЕДЕНИЕ</w:t>
      </w:r>
    </w:p>
    <w:p w:rsidR="004B406D" w:rsidRPr="00510011" w:rsidRDefault="004B406D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Несмотря на то, что в настоящее время около 65% населения страны проживает в городах, первостепенной задачей ветеринарной службы остается обеспечение ветеринарно-санитарного благополучия прежде всего в сельских районах. Ветеринарную службу в районе обеспечивают и контролируют такие ветеринарные государственные учреждения, как районные ветеринарные станции и районные ветеринарные лаборатории, а также специалисты предприятий и организаций ведомственной ветеринарии. В зависимости от объема работы и специфики ветеринарной деятельности в поселках и деревнях могут быть организованы ветеринарные участки, станции по борьбе с бешенством.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Цель данной курсовой работы - проанализировав план профилактических противоэпизоотических мероприятий в Шалинской районной станции, выяснить, в какой степени выполнение плана соответствует ветеринарным нормативным требованиям.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Задачи:</w:t>
      </w:r>
    </w:p>
    <w:p w:rsidR="004B406D" w:rsidRDefault="007E0E66" w:rsidP="004B406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Изучить эпизоотическую обстановку в районе и сопоставить её с планом противоэпизоотических мероприятий;</w:t>
      </w:r>
    </w:p>
    <w:p w:rsidR="004B406D" w:rsidRDefault="007E0E66" w:rsidP="004B406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Изучить сроки выполнения и объём проведения массовых обработок животных;</w:t>
      </w:r>
    </w:p>
    <w:p w:rsidR="004B406D" w:rsidRDefault="007E0E66" w:rsidP="004B406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Выявить отклонения применяемого плана от требований, предъявляемых Ветеринарным законодательством.</w:t>
      </w:r>
    </w:p>
    <w:p w:rsidR="004B406D" w:rsidRPr="00510011" w:rsidRDefault="004B406D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7E0E66" w:rsidRPr="004B406D" w:rsidRDefault="004B406D" w:rsidP="004B406D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b w:val="0"/>
          <w:bCs w:val="0"/>
          <w:color w:val="000000"/>
          <w:sz w:val="28"/>
          <w:szCs w:val="28"/>
        </w:rPr>
        <w:br w:type="page"/>
      </w:r>
      <w:r w:rsidRPr="004B406D">
        <w:rPr>
          <w:color w:val="000000"/>
          <w:sz w:val="28"/>
          <w:szCs w:val="28"/>
        </w:rPr>
        <w:t xml:space="preserve">1. </w:t>
      </w:r>
      <w:r w:rsidR="007E0E66" w:rsidRPr="004B406D">
        <w:rPr>
          <w:color w:val="000000"/>
          <w:sz w:val="28"/>
          <w:szCs w:val="28"/>
        </w:rPr>
        <w:t>ПРОТИВОЭПИЗООТИЧЕСКИЕ МЕРОПРИЯТИЯ, ПЛАНИРУЕМЫЕ НА РАЙОННЫХ ВЕТЕРИНАРНЫХ СТАНЦИЯХ</w:t>
      </w:r>
    </w:p>
    <w:p w:rsidR="004B406D" w:rsidRDefault="004B406D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Противоэпизоотическая работа представляет собой систему профилактических и оздоровительных мероприятий, основная задача которых сводится к созданию стойкого благополучия по инфекционным болезням животных с целью недопущения заболевания и падежа скота, обеспечению планового развития животноводства и повышения его продуктивности, а также защите населения от зооантропонозных заболеваний.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Противоэпизоотическая работа осуществляется в трех взаимосвязанных направлениях: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· Проведение в благополучных хозяйствах, населенных пунктах, районах, областях профилактических мероприятий по защите территорий от заноса возбудителей заразных болезней животных извне и недопущению распространения болезней на указанных административных территориях.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· Проведение в неблагополучных по инфекционным болезням хозяйствах, населенных пунктах и районах оздоровительных мероприятий, направленных на ликвидацию конкретной болезни.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· Охрана людей от зооантропонозных инфекций.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Противоэпизоотическая работа строится на определенных принципах: государственный характер и обязательность учета, профилактическая направленность, плановость, комплексность и выделение ведущего звена эпизоотической цепи, имеющего решающее значение в профилактике и ликвидации конкретной инфекционной болезни (3).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Противоэпизоотические мероприятия более эффективны, если они своевременно начаты, поэтому крайне важно оповещать органы ветеринарного надзора о каждом случае проявления инфекционных болезней.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Противоэпизоотические мероприятия должны носить комплексный характер, т.е. воздействовать на все звенья эпизоотической цепи. Меры должны быть направлены на изоляцию и обезвреживания источника возбудителя инфекции, разрыв механизма передачи возбудителя и повышение общей и специфической устойчивости животных (4). Однако в борьбе с каждой инфекционной болезнью следует выявлять ведущее звено, воздействие на которое позволяет достигнуть наибольшего успеха в кротчайший срок. Поэтому до составления плана мероприятий выясняют конкретную эпизоотическую обстановку, собирают и анализируют данные о распространение инфекционных болезней животных на конкретной территории за определённый срок и всех факторах, способствующих или препятствующих распространению болезни.</w:t>
      </w:r>
    </w:p>
    <w:p w:rsidR="007E0E66" w:rsidRPr="00725BBB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725BBB">
        <w:rPr>
          <w:b/>
          <w:bCs/>
          <w:color w:val="000000"/>
          <w:sz w:val="28"/>
          <w:szCs w:val="28"/>
        </w:rPr>
        <w:t>Об</w:t>
      </w:r>
      <w:r w:rsidR="00725BBB" w:rsidRPr="00725BBB">
        <w:rPr>
          <w:b/>
          <w:bCs/>
          <w:color w:val="000000"/>
          <w:sz w:val="28"/>
          <w:szCs w:val="28"/>
        </w:rPr>
        <w:t>щая профилактика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Это ряд постоянно действующих и повсеместно проводимых мер ветеринарно-санитарного и организационно-хозяйственного характера, направленных на профилактику инфекционных болезней. Осуществляется в зоне обслуживания Нижневартовской ветеринарной станции по борьбе с болезнями животных непосредственно владельцами животных под контролем ветеринарных специалистов станции.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эту группу входят: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Охранно-ограничительные меры при перевозке и перемещении животных и сырья животного происхождения, а также контроль за комплектованием стад.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Профилактическое карантинирование вновь поступивших животных.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Селекция пород с наследственной устойчивостью к болезням.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Полноценное и рациональное кормление, нормальное размещение и эксплуатация животных.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Плановый ветеринарный контроль за здоровьем животных своевременное выделение, изоляция и лечение больных.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Регулярная очистка и дезинфекция помещений, инвентаря, территории.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Своевременная уборка, обеззараживание и утилизация навоза, трупов животных, производственных и биологических отходов.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Регулярное проведение дератизации, дезинсекции и дезинфекции.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Поддержание в надлежащем санитарном состоянии пастбищ, скотопрогонных трасс и мест водопоя скота.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Функционирование животноводческих предприятий по типу закрытых хозяйств с замкнутым внутрихозяйственным циклом.</w:t>
      </w:r>
    </w:p>
    <w:p w:rsidR="004B406D" w:rsidRDefault="007E0E66" w:rsidP="004B406D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Обеспечение обслуживающего персонала специальной одеждой, обувью и предметами личной гигиены.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Характер действия общих профилактических мероприятий универсален. Противоэпизоотическое их значение сводится не только к профилактике, в случае проявления инфекционных болезней они автоматически предупреждают дальнейшее их распространение, сдерживают развитие эпизоотий. Поэтому такие меры должны проводиться постоянно, независимо от эпизоотической ситуации (4).</w:t>
      </w:r>
    </w:p>
    <w:p w:rsidR="007E0E66" w:rsidRPr="006E41B9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6E41B9">
        <w:rPr>
          <w:b/>
          <w:bCs/>
          <w:color w:val="000000"/>
          <w:sz w:val="28"/>
          <w:szCs w:val="28"/>
        </w:rPr>
        <w:t>Специфиче</w:t>
      </w:r>
      <w:r w:rsidR="006E41B9" w:rsidRPr="006E41B9">
        <w:rPr>
          <w:b/>
          <w:bCs/>
          <w:color w:val="000000"/>
          <w:sz w:val="28"/>
          <w:szCs w:val="28"/>
        </w:rPr>
        <w:t>ская профилактика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Это специальная система мер, направленных на предупреждение каких-либо конкретных инфекционных болезней. К специфической профилактике относятся:</w:t>
      </w:r>
    </w:p>
    <w:p w:rsidR="004B406D" w:rsidRDefault="007E0E66" w:rsidP="004B406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Проведение специальных диагностических исследований.</w:t>
      </w:r>
    </w:p>
    <w:p w:rsidR="004B406D" w:rsidRDefault="007E0E66" w:rsidP="004B406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Иммунопрофилактика путем применения вакцин, сывороток, иммуноглобулинов и др. согласно планам противоэпизоотических мероприятий.</w:t>
      </w:r>
    </w:p>
    <w:p w:rsidR="004B406D" w:rsidRDefault="007E0E66" w:rsidP="004B406D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Применение лечебно-профилактических средств специального назначения (премиксы, аэрозоли для профилактики алиментарных и аэрозольных инфекций).</w:t>
      </w:r>
    </w:p>
    <w:p w:rsidR="007E0E66" w:rsidRPr="00725BBB" w:rsidRDefault="00725BBB" w:rsidP="00725BBB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br w:type="page"/>
      </w:r>
      <w:r w:rsidRPr="00725BBB">
        <w:rPr>
          <w:color w:val="000000"/>
          <w:sz w:val="28"/>
          <w:szCs w:val="28"/>
        </w:rPr>
        <w:t xml:space="preserve">2. </w:t>
      </w:r>
      <w:r w:rsidR="007E0E66" w:rsidRPr="00725BBB">
        <w:rPr>
          <w:color w:val="000000"/>
          <w:sz w:val="28"/>
          <w:szCs w:val="28"/>
        </w:rPr>
        <w:t>ХАРАКТЕРИСТИКА ШАЛИНСКОЙ РАЙОННОЙ ВЕТЕРИНАРНОЙ СТАНЦИИ И ЗОНЫ ЕЕ ОБСЛУЖИВАНИЯ</w:t>
      </w:r>
    </w:p>
    <w:p w:rsidR="00725BBB" w:rsidRDefault="00725BBB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Шалинский район находится в зоне с умеренным климатом, средне годовая температура составляет 16,8°С, среднегодовое количество осадков составляет 580 мм, колебания атмосферного давления в пределах года 714-750 мм рт ст. рельеф холмистый, метрологическая особенность Шалинского района составляет водораздел, который проходит на территории района. Водораздел двух рек - Чусовая и Сылва, в бассейнах которых и находится Шалинский район.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На территории района много мелких речушек, но самые большие - река Чусовая, Сылва, множество водохранилищ и прудов. Район граничит с Пермск</w:t>
      </w:r>
      <w:r w:rsidR="00725BBB">
        <w:rPr>
          <w:color w:val="000000"/>
          <w:sz w:val="28"/>
          <w:szCs w:val="28"/>
        </w:rPr>
        <w:t>ой областью. Арчинским и Нижне-</w:t>
      </w:r>
      <w:r w:rsidRPr="004B406D">
        <w:rPr>
          <w:color w:val="000000"/>
          <w:sz w:val="28"/>
          <w:szCs w:val="28"/>
        </w:rPr>
        <w:t>Сергинским районами.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Территория, на которой располагается район, по климатическим условиям относится к центральной агроклиматической зоне области, с хорошей увлажненностью, продолжительной зимой, поздней холодной весной, и ранней дождливой осенью. Продолжительность безморозного периода в среднем 120-130 дней. Почва разнообразная, в основном дерново-подзолистые, подзолистые и чернозем.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районе хорошо развита деревообрабатывающая промышленность, которая составляет 70% от валового дохода. В настоящее время по району функционируют следующие леспромхозы: Илимский, Шалинский, Ачитский, Кашкинский, Вогульский, Саргинский, в поселке Шаля функционирует мебельная фабрика. Восстановлением лесных ресурсов занимаются Кашкинское, Сылвинское, Сабиковское, Шалинское лесничество.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Старой Утке находится металлургический завод, филиал Уральского оптико-механического завода находится в поселке. Сельское хозяйство района развито относительно и представлено: КСП "Роща", КСП "Луч", КСП "Новая жизнь", КСП "Сылва", а также подсобными хозяйствами при Стороткинском метзаводе, Кашткинском леспромхозе. Вогульском леспромхозе.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Основной отраслью сельского хозяйства является животноводство, растениеводство можно рассматривать как вспомогательную отрасль, так как вся растениеводческая продукция идет на скармливание животным. Все хозяйства района на 100% обеспечивают себя сочными и грубыми кормами, частично концентратами. В хозяйствах выращивают овощи: картофель, морковь, капусту, кормовые корнеплоды, а также такие зерновые культуры, как рожь, пшеница, овес, ячмень, горох, гречиха. Хозяйства специализируются по производству молока и мяса, есть молокозавод, на очереди колбасный цех. Среднегодовой удой на фуражную корову за 1996 год - 3552 кг, за 1997 год -3500 кг, среднее количество жира - 3,5%. Продажа мяса за 1997 год - 556 тонн, продажа молока - 3719 кг. Расход кормов на единицу товарной продукции составил 1,2 к.ед.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Весь крупный рогатый скот содержится в 10 четырехрядных коровниках и в II телятниках, все помещения построены в период 1970-1980-х годов. Молочное поголовье содержится на привязном содержании, молодняк содержится беспривязно. В коровниках вентиляция происходит естественным приточно-вытяжным способом. Полы на фермах деревянные, а в КСП "Роща" полы металлические решетчатые. В целях подстилки используют опил и солому. Уборка навоза производится с помощью ленточных скребковых и шнековых транспортеров. Для поения используют автоматические поилки. Раздачу кормов производят с помощью тракторов и лошадей, а в "Новом пути" на подвесных тележках вручную.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Доение на всех предприятиях производится с помощью доильных аппаратов "Майга-1", а в "Роще" есть молокопровод. Корма заготавливают непосредственно на полях, также в силосных ямах на 4 тыс. тонн, сенохранилища находятся на территории ферм.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Весь штат ветработников Шалинского района составляет 36 человек, из которых 6 с высшим образованием, остальные - со специальным техническим. На одного ветспециалиста района в среднем приходится: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- 147 голов крупного рогатого скота,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- 136 голов мелкого рогатого скота,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- 3 головы лошадей,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- 11 голов свиней,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- 17 кроликов,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- 60 птиц,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- 14 нутрий.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На Шалинский район приходится 6 ветеринарных пунктов, 3 ветеринарных участка, 1 ветстанция, 1 центральная бухгалтерия. Все ветработники ежемесячно отчитываются начальнику станции. Планирование и организация работы ветеринарной службы в районе осуществляется в соответствие с должностными инструкциями и требованиями ветеринарного устава.</w:t>
      </w:r>
    </w:p>
    <w:p w:rsidR="007E0E66" w:rsidRPr="00510011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510011">
        <w:rPr>
          <w:b/>
          <w:bCs/>
          <w:color w:val="000000"/>
          <w:sz w:val="28"/>
          <w:szCs w:val="28"/>
        </w:rPr>
        <w:t>Сведения о живот</w:t>
      </w:r>
      <w:r w:rsidR="00510011" w:rsidRPr="00510011">
        <w:rPr>
          <w:b/>
          <w:bCs/>
          <w:color w:val="000000"/>
          <w:sz w:val="28"/>
          <w:szCs w:val="28"/>
        </w:rPr>
        <w:t>ных в зоне обслуживания станции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Численность поголовья животных, зарегистрированных на станции в 2000 году: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Поголовье крупного рогатого скота всего 5497 гол., в т.ч. коров 1534 гол.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Свиньи - 289 гол.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Лошади - 127 гол.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Птицы - не учитываются при составлении плана противоэпизоотических мероприятий, на территории обслуживания станции нет птицеводческих предприятий.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Сельскохозяйственные животные, принадлежащие частным гражданам, содержатся подворно. Точные сведения об обеспеченности животных частного сектора кормами, а также о продуктивности взрослого поголовья получить не удалось.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Характеристика эпизоотического состояния местности.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Предупреждению заразных болезней уделяется особое внимание. За последние 3 года на территории обслуживания станции у животных были зарегистрированы следующие инфекционные заболевания: рожа свиней, дизентерия свиней, трихофития утелят, мыт лошадей, эмкар у крупного рогатого скота. Очень широко распространены инфекции плотоядных: чума и парвовирусный энтерит собак, микроспория и трихофития.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Диагноз на инфекционные болезни ставят на основании данных анамнеза, учитывают эпизоотические данные, особое внимание уделяется клиническим признакам. Применяется лабораторная диагностика, при этом материал для бактериологического исследования направляют в Шалинскую ветеринарную лабораторию свежим либо фиксированным 30 - 50% водным раствором глицерина. Для прижизненной серологической диагностики всех регистрируемых инфекций направляют сыворотки крови от животных.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Больных сельскохозяйственных животных подвергают лечению (симптоматическому, а в ряде случаев специфическому, применяя сыворотки и бактериофаги).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Причинами заражения инфекциями является контакт восприимчивых животных с больными животными, инфицированными кормами и предметами ухода, отсутствии вакцинации. Способствует низкая санитарная культура обслуживающего персонала, длительное нахождение возбудителя инфекции в почве, других объектах.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качестве специфической профилактики при некоторых инфекционных болезнях применяют вакцины (при роже свиней, трихофитии телят, чуме и парвовирусном энтерите собак, стригущем лишае и микроспории плотоядных), меры общей профилактики: полноценное кормление, оптимальные условия содержания. В совхозе Нижневартовском проводят карантинирование вновь ввезённых животных, при этом животных помещают в отдельное помещение на срок 30 дней. Кроме того, в совхозе регулярно проводится профилактическая дезинфекция под наблюдением ветеринарного врача: побелка потолка и стен 1 раз в месяц, санитарный день в производственных помещениях 1 раз в месяц, обработка всех животноводческих помещений весной и осенью 2% раствором каустической соды силами работников совхоза.</w:t>
      </w:r>
    </w:p>
    <w:p w:rsidR="00725BBB" w:rsidRDefault="00725BBB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7E0E66" w:rsidRPr="00725BBB" w:rsidRDefault="00725BBB" w:rsidP="00725BBB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</w:rPr>
      </w:pPr>
      <w:r w:rsidRPr="00725BBB">
        <w:rPr>
          <w:color w:val="000000"/>
          <w:sz w:val="28"/>
          <w:szCs w:val="28"/>
        </w:rPr>
        <w:t xml:space="preserve">3. </w:t>
      </w:r>
      <w:r w:rsidR="007E0E66" w:rsidRPr="00725BBB">
        <w:rPr>
          <w:color w:val="000000"/>
          <w:sz w:val="28"/>
          <w:szCs w:val="28"/>
        </w:rPr>
        <w:t>ПЛАН ПРОФИЛАКТИЧЕСКИХ ПРОТИВОЭПИЗООТИЧЕСКИХ МЕРОПРИЯТИЙ НА ШАЛИНСКОЙ ВЕТЕРИНАРНОЙ СТАНЦИИ</w:t>
      </w:r>
    </w:p>
    <w:p w:rsidR="00725BBB" w:rsidRDefault="00725BBB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Годовой план противоэпизоотических и ветеринарно-профилактических мероприятий является основным плановым документом.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Численность поголовья скота, подлежащих обработкам, диктует Управление ветеринарии области. Исходя из этого, определяют потребность в соответствующих биопрепаратах, заранее приобретают их. Ветспециалисты подчинённых городу населённых пунктов получают биопрепараты на городской станции по требованиям; обрабатывают скот своими силами.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Перед проведением массовых обработок население информируют через местную газету о месте и времени проведения. Эту работу проводят два раза в год: весной перед началом пастбищного периода и осенью после окончания пастьбы. Вынужденные мероприятия (исследования, вакцинация и оздоровление) могут проводить в любое время года.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Осуществляется эта робота следующим образом: территорию города разбивают на участки, в каждом из которых оборудуют деревянный станок для фиксации животных, площадку для животных и стол для инструментов и документации. Ветеринарные специалисты станции выезжают на автомобиле на каждый участок. Работа на одном пункте планируется на два дня (с интервалом в 3 дня): в первый день проводят крововзятие и туберкулинизацию, во второй учёт реакции на введение туберкулина и вакцинация против сибирской язвы.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Необработанных животных не допускают в общее стадо, им не оказывают ветеринарную помощь.</w:t>
      </w:r>
    </w:p>
    <w:p w:rsidR="007E0E66" w:rsidRPr="00510011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  <w:lang w:val="en-US"/>
        </w:rPr>
      </w:pPr>
      <w:r w:rsidRPr="00510011">
        <w:rPr>
          <w:b/>
          <w:bCs/>
          <w:color w:val="000000"/>
          <w:sz w:val="28"/>
          <w:szCs w:val="28"/>
        </w:rPr>
        <w:t>Диагностические исследования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Массовые диагностические исследования запланированы по следующим болезням: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Туберкулёз, бруцеллёз и лейкоз крупного рогатого скота и сап лошадей.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Аллергическому исследованию на туберкулёз подвергают крупный рогатый скот с двух месячного возраста один раз в год. Для этого используют туберкулин очищенный (ППД) для млекопитающих в виде стандартного раствора, готового для употребления.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Туберкулинизацию животных проводят ветеринарные врачи и фельдшеры. Перед исследованием все поголовье подвергают клиническому осмотру и выборочной термометрии для исключения псевдоаллергических реакций на туберкулин. Для введения туберкулина используют иглы для внутрикожных инъекций №0606 и шприцы вместимостью 2 мл с бегунком. Во время туберкулинизации инъекционные иглы сменяют перед каждым наполнением, а в паузах между инъекциями иглу держат в ватном тампоне, смоченном в 70% этиловом спирте. Туберкулин вводят внутрикожно, крупному рогатому скоту в средней трети шеи в дозе 0,2 мл. Перед введением шерсть в месте инъекции выстригают, кожу обрабатывают 70% этиловым спиртом. Учёт и оценку реакции на введение туберкулина проводят через 72 часа после введения; при учёте реакции у каждого животного пальпируют и осматривают место введения туберкулина.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Положительная реакция проявляется в виде разлитой припухлости тестоватой консистенции, не имеющей чётких границ с окружающей тканью. Образованием отёка сопровождается повышением местной температуры, гиперемией и болезненностью воспалённого участка кожи. При сильно выраженной кожной реакции может увеличится предлопаточный лимфатический узел. При обнаружении изменений в месте введения туберкулина измеряют кутиметром толщину складки в миллиметрах и определяют величину её утолщения сравниванием с толщиной складки неизменённой кожи вблизи места введения.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Коров считают реагирующими на туберкулин при утолщении кожной складки на 3 мл. С реагирующими животными поступают в порядке, предусмотренном инструкцией о мероприятиях по профилактике и ликвидации туберкулёза животных. По окончанию работы составляют акт и опись всего поголовья исследованных животных (см. Приложение). Документация хранится в делах ветеринарной станции. В течение последних 10 лет положительная реакция на туберкулин ни разу не регистрировалась.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На бруцеллёз и лейкоз исследуют животных серологически, для этого в Нижневартовскую ветеринарную лабораторию направляют сыворотку крови животных. Исследованию на бруцеллёз подвергаются животные с 3-х месячного возраста, на лейкоз с 6 месяцев; один раз в год.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Кровь у крупных животных берут из ярёмной вены. Пункцию вены осуществляют иглой Боброва. Набирая в пробирки кровь, следят за тем, чтобы кровь не пенилась и стекала по стенке, для предотвращения гемолиза. От крупных животных берут 7-10 мл крови. На каждую пробирку прикрепляют этикетку с порядковым номером животного, делают соответствующую запись в журнале регистрации обработанных животных. Затем кровь в пробирках помещают на 1-2 часа в тёплое место для свёртывания; затем в прохладное - для отстаивания. Сливают сыворотку в пробирки Флоринского, ставят в штатив и направляют в лабораторию с нарочным. Оформляют сопроводительную и опись животных.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лаборатории для диагностики бруцеллёза ставят реакцию агглютинации и реакцию связывания комплемента, на лейкоз - реакцию иммунодиффузии. В случае положительной реакции животных изолируют и исследуют повторно через 30 дней, при повторной положительной реакции сдают на мясокомбинат.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Исследование лошадей на сап (маллеинизацию) планируют ежегодно (один раз в год) с охватом всего поголовья. Внеплановую маллеинизацию проводят перед убоем лошадей и перед транспортировкой, а также вновь прибывших животных. Для диагностики применяют маллеин. Маллеин наносят на конъюнктиву здорового глаза в количестве 5 капель. Производят пробу утром, учитывают её на 3-6-9 часу и на следующее утро. Положительная реакция характеризуется гнойным конъюнктивитом. Конъюнктива интенсивно краснеет, набухает, наблюдается припухание век и закрытие глаза. При слабо выраженной реакции гной имеется только у внутреннего угла глаза. Сомнительная реакция - интенсивное покраснение конъюнктивы, припухлость век и слезотечение. При отсутствии реакции глаз остаётся нормальным или наблюдается лёгкое покраснение конъюнктивы и слёзотечение.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 случае сомнительной реакции пробу производят повторно через 5-6 дней в тот же глаз. Повторная реакция наступает уже через 2-5 часов и обычно более резко выражена.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Диагностические исследования плотоядных включают микроскопические исследования собак и кошек на микроспорию и трихофитию, а также исследования на отодектоз. В случаях, когда собаки кого-либо покусают, для исключения бешенства таких собак подвергают клиническому осмотру, содержат в изолированном помещении в течении 10 дней и ведут ежедневный осмотр. Результаты наблюдений регистрируют в специальном журнале. По истечении 10 дневного срока при отсутствии клинических признаков бешенства собаку вакцинируют против бешенства и выдают справку.</w:t>
      </w:r>
    </w:p>
    <w:p w:rsidR="007E0E66" w:rsidRPr="00510011" w:rsidRDefault="00510011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Профилактические мероприятия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Предохранительные прививки планируют против следующих болезней: сибирская язва ,эмкар, трихофития, рожа и чума свиней, бешенство и чума плотоядных.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Крупный рогатый скот, мелкий рогатый скот и лошадей прививают против сибирской язвы 1 раз в год, с 3 - месячного возраста. Не иммунизируют слабых, истощённых и самок в последний месяц беременности. Для них назначают дополнительный допрививочный день. Используют для вакцинации вакцину против сибирской язвы из штамма 55. Иглы и шприцы перед использованием кипятят, после работы кипятят 1 час в 2% растворе соды. Место инъекции дезинфицируют 3% раствором фенола. Вакцину вводят подкожно в область средней трети шеи в дозе: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МРС - 0,5 мл.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- КРС и лошади - 1мл.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По окончанию работы составляется акт.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 эмкара вакцинируют крупный рогатый скот в возрасте от 3 мес. до 4 лет, применяют концентрированную гидроокисьалюминиевую формолвакцину против эмфизематозного карбункула КРС и овец в дозе 2 мл 1 раз в год.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 трихофитии вакцинируют крупный рогатый скот находящийся в подсобных хозяйствах, частный скот такой обработке не подвергается.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Трихофитию профилактируют введением вакцины инактивированной против дерматофитозов КРС и лошадей, которую вводят подкожно однократно молодым животным до 8 мес. в дозе 1 мл, животным старше 8 мес. - 2 мл.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 чумы свиней вакцинируют свинопоголовье общественного сектора. Для этого используют вирусвакцину из штамма К против классической чумы свиней.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Вакцину растворяют в физиологическом растворе, соблюдая правила асептики и предохраняя от прямых солнечных лучей. Применяют в течение 2 часов после её растворения. Вакцину вводят внутримышечно. Вакцинируют взрослых 1раз в год; поросят в возрасте 45 дней, ревакцинации в 90 дней, далее 1 раз в год.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Против рожи свиней вакцинируют вакциной против рожи свиней из штамма ВР-2 живой сухой. В хозяйствах вакцинируют всё поголовье; в частном секторе только в случаях, когда имеется вакцина. Вакцину вводят клинически здоровым свиньям с 2 месячного возраста, внутримышечно за ухо, повтор через 25-30 дней, и через 5 месяцев в дозе 1 мл; свиней старше 4 месяцев прививают в дозе 1мл. и ревакцинируют через 5 месяцев в той же дозе. О проведённой вакцинации составляют акт (см. Приложение).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Плотоядные подвергаются обязательной вакцинации против бешенства. Для этого применяется вакцина антирабическая инактивированная сухая культуральная из штамма Щёлково-51 для собак и кошек. Вакцинируют животных с 6-месячного возраста однократно (с последующей ревакцинацией через 1 год и далее каждые 2 года) или двукратно с интервалом 20-40 дней с последующей однократной иммунизацией через каждые два года. При этом делается отметка в "Журнале профилактических прививок собак против бешенства".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Вакцинация собак против чумы не является обязательной. Чуму плотоядных исключили из обязательных форм отчетности, регистрируются только данные о вакцинации. На Нижневартовской стации её производят по желанию владельцев собак комплексной вакциной "Бивак" против чумы плотоядных и парвовирусного энтерита с 2 месячного возраста, внутримышечно, 1 доза на голову. Ревакцинация после смены зубов в 6-7 месячном возрасте.</w:t>
      </w:r>
    </w:p>
    <w:p w:rsidR="007E0E66" w:rsidRPr="00510011" w:rsidRDefault="00510011" w:rsidP="004B406D">
      <w:pPr>
        <w:pStyle w:val="a3"/>
        <w:spacing w:before="0" w:beforeAutospacing="0" w:after="0" w:afterAutospacing="0" w:line="360" w:lineRule="auto"/>
        <w:ind w:firstLine="709"/>
        <w:rPr>
          <w:b/>
          <w:bCs/>
          <w:color w:val="000000"/>
          <w:sz w:val="28"/>
          <w:szCs w:val="28"/>
        </w:rPr>
      </w:pPr>
      <w:r w:rsidRPr="00510011">
        <w:rPr>
          <w:b/>
          <w:bCs/>
          <w:color w:val="000000"/>
          <w:sz w:val="28"/>
          <w:szCs w:val="28"/>
        </w:rPr>
        <w:t>Лечебно-</w:t>
      </w:r>
      <w:r w:rsidR="007E0E66" w:rsidRPr="00510011">
        <w:rPr>
          <w:b/>
          <w:bCs/>
          <w:color w:val="000000"/>
          <w:sz w:val="28"/>
          <w:szCs w:val="28"/>
        </w:rPr>
        <w:t>оздоровительные обработки</w:t>
      </w:r>
    </w:p>
    <w:p w:rsidR="007E0E66" w:rsidRPr="004B406D" w:rsidRDefault="00510011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Лечебно-</w:t>
      </w:r>
      <w:r w:rsidR="007E0E66" w:rsidRPr="004B406D">
        <w:rPr>
          <w:color w:val="000000"/>
          <w:sz w:val="28"/>
          <w:szCs w:val="28"/>
        </w:rPr>
        <w:t>оздоровительные обработки животных касаются инвазионных заболеваний и включают в себя дегельминтизацию свиней и лошадей, а также обработку крупного рогатого скота против подкожного овода.</w:t>
      </w:r>
    </w:p>
    <w:p w:rsidR="00510011" w:rsidRDefault="00510011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</w:p>
    <w:p w:rsidR="007E0E66" w:rsidRPr="00510011" w:rsidRDefault="00510011" w:rsidP="00510011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b w:val="0"/>
          <w:bCs w:val="0"/>
          <w:color w:val="000000"/>
          <w:sz w:val="28"/>
          <w:szCs w:val="28"/>
          <w:lang w:val="en-US"/>
        </w:rPr>
        <w:br w:type="page"/>
      </w:r>
      <w:r w:rsidRPr="00510011">
        <w:rPr>
          <w:color w:val="000000"/>
          <w:sz w:val="28"/>
          <w:szCs w:val="28"/>
        </w:rPr>
        <w:t>ВЫВОДЫ</w:t>
      </w:r>
    </w:p>
    <w:p w:rsidR="00510011" w:rsidRDefault="00510011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Проводя анализ осуществляемых в Шалинском районе противоэпизоотических мероприятий, можно отметить, что они проводятся в установленном порядке и в сроки, предусмотренные инструкциями по профилактике и ликвидации соответствующих инфекционных заболеваний. Однако были выявлены следующие недостатки:</w:t>
      </w:r>
    </w:p>
    <w:p w:rsidR="004B406D" w:rsidRDefault="007E0E66" w:rsidP="004B406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Частое нарушение плана вакцинации крупного рогатого скота в сельскохозяйственных предприятиях (в 1997 г. нарушение плана вакцинации коров против эмкара привело к вспышке данного заболевания в пос. Староуткинск);</w:t>
      </w:r>
    </w:p>
    <w:p w:rsidR="004B406D" w:rsidRDefault="007E0E66" w:rsidP="004B406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Не проводится дезинвазия перед вакцинациями;</w:t>
      </w:r>
    </w:p>
    <w:p w:rsidR="004B406D" w:rsidRDefault="007E0E66" w:rsidP="004B406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Нарушение карантинирования вновь прибывших животных во многих СПК района;</w:t>
      </w:r>
    </w:p>
    <w:p w:rsidR="004B406D" w:rsidRDefault="007E0E66" w:rsidP="004B406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Нарушения технологии захоронения павших от заразных болезней животных;</w:t>
      </w:r>
    </w:p>
    <w:p w:rsidR="004B406D" w:rsidRDefault="007E0E66" w:rsidP="004B406D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Совместный выпас крупного и мелкого рогатого скота на территории района, что может активизировать эпизоотический процесс при заболеваниях, для них общих.</w:t>
      </w:r>
    </w:p>
    <w:p w:rsidR="007E0E66" w:rsidRPr="004B406D" w:rsidRDefault="007E0E66" w:rsidP="004B406D">
      <w:pPr>
        <w:pStyle w:val="a3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Все указанные нарушения способствуют поддержанию эпизоотий в районе. Поэтому необходимо с целью стабилизации и улучшения эпизоотической обстановки учитывать указанные нарушения.</w:t>
      </w:r>
    </w:p>
    <w:p w:rsidR="00510011" w:rsidRDefault="00510011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</w:p>
    <w:p w:rsidR="007E0E66" w:rsidRPr="00510011" w:rsidRDefault="00510011" w:rsidP="00510011">
      <w:pPr>
        <w:pStyle w:val="3"/>
        <w:spacing w:before="0" w:after="0" w:afterAutospacing="0" w:line="360" w:lineRule="auto"/>
        <w:ind w:firstLine="709"/>
        <w:rPr>
          <w:color w:val="000000"/>
          <w:sz w:val="28"/>
          <w:szCs w:val="28"/>
          <w:lang w:val="en-US"/>
        </w:rPr>
      </w:pPr>
      <w:r>
        <w:rPr>
          <w:b w:val="0"/>
          <w:bCs w:val="0"/>
          <w:color w:val="000000"/>
          <w:sz w:val="28"/>
          <w:szCs w:val="28"/>
          <w:lang w:val="en-US"/>
        </w:rPr>
        <w:br w:type="page"/>
      </w:r>
      <w:r w:rsidR="007E0E66" w:rsidRPr="00510011">
        <w:rPr>
          <w:color w:val="000000"/>
          <w:sz w:val="28"/>
          <w:szCs w:val="28"/>
        </w:rPr>
        <w:t>СПИСОК ИСПОЛЬЗУЕМОЙ ЛИТЕРАТУРЫ:</w:t>
      </w:r>
    </w:p>
    <w:p w:rsidR="00510011" w:rsidRPr="00510011" w:rsidRDefault="00510011" w:rsidP="004B406D">
      <w:pPr>
        <w:pStyle w:val="3"/>
        <w:spacing w:before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en-US"/>
        </w:rPr>
      </w:pPr>
    </w:p>
    <w:p w:rsidR="004B406D" w:rsidRDefault="007E0E66" w:rsidP="00510011">
      <w:pPr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Алтухов Н.М., Афанасьев В.И. Справочник ветеринарного врача. М., "Колос", 1996г.</w:t>
      </w:r>
    </w:p>
    <w:p w:rsidR="004B406D" w:rsidRDefault="007E0E66" w:rsidP="00510011">
      <w:pPr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Ветеринарное законодательство. Т. 2,3,4. Под ред. А.Д. Третьякова. М., "Колос", 1972г.</w:t>
      </w:r>
    </w:p>
    <w:p w:rsidR="004B406D" w:rsidRDefault="007E0E66" w:rsidP="00510011">
      <w:pPr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Организация и экономика ветеринарного дела. Под ред. А. Д. Третьякова. М., "Агропромиздат", 1984г.</w:t>
      </w:r>
    </w:p>
    <w:p w:rsidR="009C0BF0" w:rsidRPr="004B406D" w:rsidRDefault="007E0E66" w:rsidP="00510011">
      <w:pPr>
        <w:numPr>
          <w:ilvl w:val="0"/>
          <w:numId w:val="6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B406D">
        <w:rPr>
          <w:color w:val="000000"/>
          <w:sz w:val="28"/>
          <w:szCs w:val="28"/>
        </w:rPr>
        <w:t>Эпизоотология и инфекционные болезни. Под ред. А.А. Конопаткина. М., "Колос", 1993г.</w:t>
      </w:r>
      <w:bookmarkStart w:id="0" w:name="_GoBack"/>
      <w:bookmarkEnd w:id="0"/>
    </w:p>
    <w:sectPr w:rsidR="009C0BF0" w:rsidRPr="004B406D" w:rsidSect="004B406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>
        <v:imagedata r:id="rId1" o:title=""/>
      </v:shape>
    </w:pict>
  </w:numPicBullet>
  <w:abstractNum w:abstractNumId="0">
    <w:nsid w:val="02AF175B"/>
    <w:multiLevelType w:val="multilevel"/>
    <w:tmpl w:val="42CE5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50431"/>
    <w:multiLevelType w:val="multilevel"/>
    <w:tmpl w:val="D4ECE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C3C70"/>
    <w:multiLevelType w:val="multilevel"/>
    <w:tmpl w:val="95544A0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68D291B"/>
    <w:multiLevelType w:val="multilevel"/>
    <w:tmpl w:val="6CA0A95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35466B8A"/>
    <w:multiLevelType w:val="multilevel"/>
    <w:tmpl w:val="D9E48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8D20B1"/>
    <w:multiLevelType w:val="multilevel"/>
    <w:tmpl w:val="C25E0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77D5"/>
    <w:rsid w:val="000A10E4"/>
    <w:rsid w:val="000B78E4"/>
    <w:rsid w:val="00190AE7"/>
    <w:rsid w:val="004B406D"/>
    <w:rsid w:val="00510011"/>
    <w:rsid w:val="006E41B9"/>
    <w:rsid w:val="00725BBB"/>
    <w:rsid w:val="007977D5"/>
    <w:rsid w:val="007E0E66"/>
    <w:rsid w:val="009C0BF0"/>
    <w:rsid w:val="009E23AD"/>
    <w:rsid w:val="00B64BAC"/>
    <w:rsid w:val="00CF58DB"/>
    <w:rsid w:val="00E4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031BAE8F-DC91-4EC1-8BFE-0099CFBD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7E0E66"/>
    <w:pPr>
      <w:spacing w:before="100" w:beforeAutospacing="1" w:after="100" w:afterAutospacing="1" w:line="300" w:lineRule="atLeast"/>
      <w:jc w:val="center"/>
      <w:outlineLvl w:val="1"/>
    </w:pPr>
    <w:rPr>
      <w:rFonts w:ascii="Verdana" w:hAnsi="Verdana" w:cs="Verdana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7E0E66"/>
    <w:pPr>
      <w:spacing w:before="169" w:after="100" w:afterAutospacing="1"/>
      <w:jc w:val="center"/>
      <w:outlineLvl w:val="2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7E0E66"/>
    <w:pPr>
      <w:spacing w:before="100" w:beforeAutospacing="1" w:after="100" w:afterAutospacing="1"/>
      <w:ind w:firstLine="61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3643</Words>
  <Characters>20769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</vt:lpstr>
    </vt:vector>
  </TitlesOfParts>
  <Company>HomeLab</Company>
  <LinksUpToDate>false</LinksUpToDate>
  <CharactersWithSpaces>24364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</dc:title>
  <dc:subject/>
  <dc:creator>Муська</dc:creator>
  <cp:keywords/>
  <dc:description/>
  <cp:lastModifiedBy>admin</cp:lastModifiedBy>
  <cp:revision>2</cp:revision>
  <dcterms:created xsi:type="dcterms:W3CDTF">2014-03-07T15:12:00Z</dcterms:created>
  <dcterms:modified xsi:type="dcterms:W3CDTF">2014-03-07T15:12:00Z</dcterms:modified>
</cp:coreProperties>
</file>