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6391" w:rsidRPr="00B6342F" w:rsidRDefault="00556391" w:rsidP="00EE26DE">
      <w:pPr>
        <w:pStyle w:val="1"/>
        <w:spacing w:before="0" w:after="0" w:line="360" w:lineRule="auto"/>
        <w:ind w:firstLine="709"/>
        <w:jc w:val="both"/>
        <w:rPr>
          <w:rFonts w:ascii="Times New Roman" w:hAnsi="Times New Roman" w:cs="Times New Roman"/>
          <w:sz w:val="28"/>
          <w:szCs w:val="28"/>
        </w:rPr>
      </w:pPr>
      <w:bookmarkStart w:id="0" w:name="_Toc100842175"/>
      <w:r w:rsidRPr="00B6342F">
        <w:rPr>
          <w:rFonts w:ascii="Times New Roman" w:hAnsi="Times New Roman" w:cs="Times New Roman"/>
          <w:sz w:val="28"/>
          <w:szCs w:val="28"/>
        </w:rPr>
        <w:t>Введение</w:t>
      </w:r>
      <w:bookmarkEnd w:id="0"/>
    </w:p>
    <w:p w:rsidR="00556391" w:rsidRPr="00B6342F" w:rsidRDefault="00556391" w:rsidP="00012547">
      <w:pPr>
        <w:spacing w:line="360" w:lineRule="auto"/>
        <w:ind w:firstLine="709"/>
        <w:jc w:val="both"/>
        <w:rPr>
          <w:sz w:val="28"/>
          <w:szCs w:val="28"/>
        </w:rPr>
      </w:pPr>
    </w:p>
    <w:p w:rsidR="00556391" w:rsidRPr="00B6342F" w:rsidRDefault="00556391" w:rsidP="00012547">
      <w:pPr>
        <w:spacing w:line="360" w:lineRule="auto"/>
        <w:ind w:firstLine="709"/>
        <w:jc w:val="both"/>
        <w:rPr>
          <w:sz w:val="28"/>
          <w:szCs w:val="28"/>
        </w:rPr>
      </w:pPr>
      <w:r w:rsidRPr="00B6342F">
        <w:rPr>
          <w:sz w:val="28"/>
          <w:szCs w:val="28"/>
        </w:rPr>
        <w:t xml:space="preserve">Омск - самый западный крупный город Сибирского федерального округа. Основан по указу Петра I как крепость у слияния рек Оми и Иртыша в 1716 году, официально утвержден городом в 1782 г. В 1934 году Омск стал административным центром Омской области. </w:t>
      </w:r>
    </w:p>
    <w:p w:rsidR="00556391" w:rsidRPr="00B6342F" w:rsidRDefault="00556391" w:rsidP="00012547">
      <w:pPr>
        <w:spacing w:line="360" w:lineRule="auto"/>
        <w:ind w:firstLine="709"/>
        <w:jc w:val="both"/>
        <w:rPr>
          <w:sz w:val="28"/>
          <w:szCs w:val="28"/>
        </w:rPr>
      </w:pPr>
      <w:r w:rsidRPr="00B6342F">
        <w:rPr>
          <w:sz w:val="28"/>
          <w:szCs w:val="28"/>
        </w:rPr>
        <w:t xml:space="preserve">С юга Омск - ближайший сосед Республики Казахстан, с севера – Тюменской области. </w:t>
      </w:r>
    </w:p>
    <w:p w:rsidR="00556391" w:rsidRPr="00B6342F" w:rsidRDefault="00556391" w:rsidP="00012547">
      <w:pPr>
        <w:spacing w:line="360" w:lineRule="auto"/>
        <w:ind w:firstLine="709"/>
        <w:jc w:val="both"/>
        <w:rPr>
          <w:sz w:val="28"/>
          <w:szCs w:val="28"/>
        </w:rPr>
      </w:pPr>
      <w:r w:rsidRPr="00B6342F">
        <w:rPr>
          <w:sz w:val="28"/>
          <w:szCs w:val="28"/>
        </w:rPr>
        <w:t xml:space="preserve">Омск находится на пересечении Транссибирской железнодорожной магистрали и мощной водной артерии - реки Иртыш. Такое экономико-географическое положение обеспечило его быстрое и всестороннее историческое развитие. Именно благодаря строительству Транссибирской магистрали в начале XX века Омск стал важным торгово-промышленным и транспортным центром сибирского края. </w:t>
      </w:r>
    </w:p>
    <w:p w:rsidR="00556391" w:rsidRPr="00B6342F" w:rsidRDefault="00556391" w:rsidP="00012547">
      <w:pPr>
        <w:spacing w:line="360" w:lineRule="auto"/>
        <w:ind w:firstLine="709"/>
        <w:jc w:val="both"/>
        <w:rPr>
          <w:sz w:val="28"/>
          <w:szCs w:val="28"/>
        </w:rPr>
      </w:pPr>
      <w:r w:rsidRPr="00B6342F">
        <w:rPr>
          <w:sz w:val="28"/>
          <w:szCs w:val="28"/>
        </w:rPr>
        <w:t xml:space="preserve">В годы Великой Отечественной войны в Омск и Омскую область было эвакуировано около 100 промышленных предприятий, которые заложили мощный индустриальный потенциал города. За годы войны промышленность Омска выросла более чем в 4 раза. </w:t>
      </w:r>
    </w:p>
    <w:p w:rsidR="00556391" w:rsidRPr="00B6342F" w:rsidRDefault="00556391" w:rsidP="00012547">
      <w:pPr>
        <w:spacing w:line="360" w:lineRule="auto"/>
        <w:ind w:firstLine="709"/>
        <w:jc w:val="both"/>
        <w:rPr>
          <w:sz w:val="28"/>
          <w:szCs w:val="28"/>
        </w:rPr>
      </w:pPr>
      <w:r w:rsidRPr="00B6342F">
        <w:rPr>
          <w:sz w:val="28"/>
          <w:szCs w:val="28"/>
        </w:rPr>
        <w:t xml:space="preserve">Сейчас основу экономики города составляют предприятия машиностроения, топливно-энергетических отраслей, химической и нефтехимической промышленности, пищевой, легкой, а также лесной и деревообрабатывающей промышленности. </w:t>
      </w:r>
    </w:p>
    <w:p w:rsidR="00556391" w:rsidRPr="00B6342F" w:rsidRDefault="00556391" w:rsidP="00012547">
      <w:pPr>
        <w:spacing w:line="360" w:lineRule="auto"/>
        <w:ind w:firstLine="709"/>
        <w:jc w:val="both"/>
        <w:rPr>
          <w:sz w:val="28"/>
          <w:szCs w:val="28"/>
        </w:rPr>
      </w:pPr>
      <w:r w:rsidRPr="00B6342F">
        <w:rPr>
          <w:sz w:val="28"/>
          <w:szCs w:val="28"/>
        </w:rPr>
        <w:t xml:space="preserve">Омск – крупный транспортный узел. В городе действуют воздушный, речной, железнодорожный, автомобильный и трубопроводный виды транспорта, аэропорт. В настоящее время идет строительство нового международного аэропорта «Омск-Федоровка» и метрополитена. </w:t>
      </w:r>
    </w:p>
    <w:p w:rsidR="00556391" w:rsidRPr="00B6342F" w:rsidRDefault="00556391" w:rsidP="00012547">
      <w:pPr>
        <w:spacing w:line="360" w:lineRule="auto"/>
        <w:ind w:firstLine="709"/>
        <w:jc w:val="both"/>
        <w:rPr>
          <w:sz w:val="28"/>
          <w:szCs w:val="28"/>
        </w:rPr>
      </w:pPr>
      <w:r w:rsidRPr="00B6342F">
        <w:rPr>
          <w:sz w:val="28"/>
          <w:szCs w:val="28"/>
        </w:rPr>
        <w:t xml:space="preserve">Омск имеет устойчивый имидж инвестиционно привлекательного города. Организации города Омска осуществляют внешнеторговые отношения более чем с 60-ю странами мира. Наиболее активными торговыми партнерами являются Испания, Казахстан, Нидерланды, Финляндия, Украина, Беларусь. </w:t>
      </w:r>
    </w:p>
    <w:p w:rsidR="00556391" w:rsidRPr="00B6342F" w:rsidRDefault="00556391" w:rsidP="00012547">
      <w:pPr>
        <w:spacing w:line="360" w:lineRule="auto"/>
        <w:ind w:firstLine="709"/>
        <w:jc w:val="both"/>
        <w:rPr>
          <w:sz w:val="28"/>
          <w:szCs w:val="28"/>
        </w:rPr>
      </w:pPr>
      <w:r w:rsidRPr="00B6342F">
        <w:rPr>
          <w:sz w:val="28"/>
          <w:szCs w:val="28"/>
        </w:rPr>
        <w:t xml:space="preserve">С 1998 года в Омске проводится международная выставка военной техники, вооружения и технологий двойного применения (ВТТВ). Организаторами выставки являются Российское агентство по обычным вооружениям, администрации Омской области и города, международный выставочный центр "Интерсиб". В работе выставки принимают участие российские предприятия и зарубежные фирмы, занимающиеся производством продукции военного назначения, специальной техники и наукоемкой гражданской продукции, представители посольств, консульств, торговые представительства многих стран. </w:t>
      </w:r>
    </w:p>
    <w:p w:rsidR="00556391" w:rsidRPr="00B6342F" w:rsidRDefault="00556391" w:rsidP="00012547">
      <w:pPr>
        <w:spacing w:line="360" w:lineRule="auto"/>
        <w:ind w:firstLine="709"/>
        <w:jc w:val="both"/>
        <w:rPr>
          <w:sz w:val="28"/>
          <w:szCs w:val="28"/>
        </w:rPr>
      </w:pPr>
      <w:r w:rsidRPr="00B6342F">
        <w:rPr>
          <w:sz w:val="28"/>
          <w:szCs w:val="28"/>
        </w:rPr>
        <w:t xml:space="preserve">У Омска есть два города-побратима – город Пухов (Словацкая Республика) и город Петропавловск (Казахстан). </w:t>
      </w:r>
    </w:p>
    <w:p w:rsidR="00556391" w:rsidRPr="00B6342F" w:rsidRDefault="00556391" w:rsidP="00012547">
      <w:pPr>
        <w:spacing w:line="360" w:lineRule="auto"/>
        <w:ind w:firstLine="709"/>
        <w:jc w:val="both"/>
        <w:rPr>
          <w:sz w:val="28"/>
          <w:szCs w:val="28"/>
        </w:rPr>
      </w:pPr>
      <w:r w:rsidRPr="00B6342F">
        <w:rPr>
          <w:sz w:val="28"/>
          <w:szCs w:val="28"/>
        </w:rPr>
        <w:t xml:space="preserve">Омск – крупный научный и образовательный центр. Выполнением научных разработок и исследований занимаются 44 организации, Омский научный центр СО РАН. Высшую школу представляют 20 вузов, которые славятся высоким уровнем подготовки специалистов самых различных сфер деятельности. В области науки занято более 8 тысяч человек. Омская высшая школа традиционно считается одной из лучших в России, и потому сюда едут учиться со всех концов России, из Казахстана и других стран. </w:t>
      </w:r>
    </w:p>
    <w:p w:rsidR="00966DF0" w:rsidRPr="00B6342F" w:rsidRDefault="00966DF0" w:rsidP="00012547">
      <w:pPr>
        <w:spacing w:line="360" w:lineRule="auto"/>
        <w:ind w:firstLine="709"/>
        <w:jc w:val="both"/>
        <w:rPr>
          <w:sz w:val="28"/>
          <w:szCs w:val="28"/>
        </w:rPr>
      </w:pPr>
      <w:r w:rsidRPr="00B6342F">
        <w:rPr>
          <w:sz w:val="28"/>
          <w:szCs w:val="28"/>
        </w:rPr>
        <w:t>Цель работы – рассмотреть формирование население города Томска.</w:t>
      </w:r>
    </w:p>
    <w:p w:rsidR="00966DF0" w:rsidRPr="00B6342F" w:rsidRDefault="00966DF0" w:rsidP="00012547">
      <w:pPr>
        <w:spacing w:line="360" w:lineRule="auto"/>
        <w:ind w:firstLine="709"/>
        <w:jc w:val="both"/>
        <w:rPr>
          <w:sz w:val="28"/>
          <w:szCs w:val="28"/>
        </w:rPr>
      </w:pPr>
      <w:r w:rsidRPr="00B6342F">
        <w:rPr>
          <w:sz w:val="28"/>
          <w:szCs w:val="28"/>
        </w:rPr>
        <w:t xml:space="preserve">Задачи работы </w:t>
      </w:r>
      <w:r w:rsidR="00170705" w:rsidRPr="00B6342F">
        <w:rPr>
          <w:sz w:val="28"/>
          <w:szCs w:val="28"/>
        </w:rPr>
        <w:t>–</w:t>
      </w:r>
      <w:r w:rsidRPr="00B6342F">
        <w:rPr>
          <w:sz w:val="28"/>
          <w:szCs w:val="28"/>
        </w:rPr>
        <w:t xml:space="preserve"> </w:t>
      </w:r>
      <w:r w:rsidR="00170705" w:rsidRPr="00B6342F">
        <w:rPr>
          <w:sz w:val="28"/>
          <w:szCs w:val="28"/>
        </w:rPr>
        <w:t>изучить особенности развития города Омска; рассмотреть когда и кем был основан город; изучить особенности и этапы освоения территория; обозначить миграцию населения Томска.</w:t>
      </w:r>
    </w:p>
    <w:p w:rsidR="00556391" w:rsidRPr="00B6342F" w:rsidRDefault="00556391" w:rsidP="00012547">
      <w:pPr>
        <w:pStyle w:val="1"/>
        <w:numPr>
          <w:ilvl w:val="0"/>
          <w:numId w:val="4"/>
        </w:numPr>
        <w:spacing w:before="0" w:after="0" w:line="360" w:lineRule="auto"/>
        <w:ind w:left="0" w:firstLine="709"/>
        <w:jc w:val="both"/>
        <w:rPr>
          <w:rFonts w:ascii="Times New Roman" w:hAnsi="Times New Roman" w:cs="Times New Roman"/>
          <w:sz w:val="28"/>
          <w:szCs w:val="28"/>
        </w:rPr>
      </w:pPr>
      <w:r w:rsidRPr="00B6342F">
        <w:rPr>
          <w:rFonts w:ascii="Times New Roman" w:hAnsi="Times New Roman" w:cs="Times New Roman"/>
          <w:b w:val="0"/>
          <w:bCs w:val="0"/>
          <w:sz w:val="28"/>
          <w:szCs w:val="28"/>
        </w:rPr>
        <w:br w:type="page"/>
      </w:r>
      <w:bookmarkStart w:id="1" w:name="_Toc100842176"/>
      <w:r w:rsidRPr="00B6342F">
        <w:rPr>
          <w:rFonts w:ascii="Times New Roman" w:hAnsi="Times New Roman" w:cs="Times New Roman"/>
          <w:sz w:val="28"/>
          <w:szCs w:val="28"/>
        </w:rPr>
        <w:t>Развитие города Омска</w:t>
      </w:r>
      <w:bookmarkEnd w:id="1"/>
    </w:p>
    <w:p w:rsidR="00556391" w:rsidRPr="00B6342F" w:rsidRDefault="00556391" w:rsidP="00012547">
      <w:pPr>
        <w:spacing w:line="360" w:lineRule="auto"/>
        <w:ind w:firstLine="709"/>
        <w:jc w:val="both"/>
        <w:rPr>
          <w:b/>
          <w:bCs/>
          <w:sz w:val="28"/>
          <w:szCs w:val="28"/>
        </w:rPr>
      </w:pPr>
    </w:p>
    <w:p w:rsidR="00556391" w:rsidRPr="00B6342F" w:rsidRDefault="00556391" w:rsidP="00012547">
      <w:pPr>
        <w:spacing w:line="360" w:lineRule="auto"/>
        <w:ind w:firstLine="709"/>
        <w:jc w:val="both"/>
        <w:rPr>
          <w:sz w:val="28"/>
          <w:szCs w:val="28"/>
        </w:rPr>
      </w:pPr>
      <w:r w:rsidRPr="00B6342F">
        <w:rPr>
          <w:sz w:val="28"/>
          <w:szCs w:val="28"/>
        </w:rPr>
        <w:t xml:space="preserve">Слабые ростки развития Омской промышленности относятся к 20-м гг. 19 в. В это время начинают появляться мелкие кустарные предприятия мануфактурного типа: кожевенные, салотопенные, мыловаренные, пивоваренные с примитивной техникой и незначительным числом рабочих. К 1852 г. в Омске насчитывалось 12 таких заведений, в каждом из них работало от 3 до 12 чел. Вследствие низкой производительности и малой потребности населения в товарах предприятия снабжались местным сырьем и здесь же производили сбыт. Несколько шире были рынки сбыта у салотопенных предприятий, отправляющих свои товары на ярмарки в Ишим, Ирбит, Екатеринбург. Но так или иначе, все фабрики и мануфактуры были бесперспективными. В этом смысле типичным является пример суконной фабрики Сибирского казачьего войска. Она была создана в 1821г. и представляла из себя заведение мануфактурного типа, основанное на принудительном труде ссыльно-каторжных и поселенцев. Срок нахождения ссыльных на фабрике определялся в 10 лет, за труд работники получали солдатскую норму провианта. Нерентабельность, убыточность фабрики, конкуренция лучших дешевых московских сукон привели к закрытию предприятия в начале 60-х гг. 19 века. </w:t>
      </w:r>
    </w:p>
    <w:p w:rsidR="00556391" w:rsidRPr="00B6342F" w:rsidRDefault="00556391" w:rsidP="00012547">
      <w:pPr>
        <w:spacing w:line="360" w:lineRule="auto"/>
        <w:ind w:firstLine="709"/>
        <w:jc w:val="both"/>
        <w:rPr>
          <w:sz w:val="28"/>
          <w:szCs w:val="28"/>
        </w:rPr>
      </w:pPr>
      <w:r w:rsidRPr="00B6342F">
        <w:rPr>
          <w:sz w:val="28"/>
          <w:szCs w:val="28"/>
        </w:rPr>
        <w:t xml:space="preserve">В 1861 г. на 28 заведениях 155 рабочих произвели продукцию на 63257 рублей. После закрытия суконной фабрики сумма производства сократилась в 2 раза. </w:t>
      </w:r>
    </w:p>
    <w:p w:rsidR="00556391" w:rsidRPr="00B6342F" w:rsidRDefault="00556391" w:rsidP="00012547">
      <w:pPr>
        <w:spacing w:line="360" w:lineRule="auto"/>
        <w:ind w:firstLine="709"/>
        <w:jc w:val="both"/>
        <w:rPr>
          <w:sz w:val="28"/>
          <w:szCs w:val="28"/>
        </w:rPr>
      </w:pPr>
      <w:r w:rsidRPr="00B6342F">
        <w:rPr>
          <w:sz w:val="28"/>
          <w:szCs w:val="28"/>
        </w:rPr>
        <w:t xml:space="preserve">70-е гг. 19 в. были периодом увеличения объемов производства за счет винокурения (более трети всех объемов). В 1878 г. на 27 омских предприятиях при 279 рабочих было произведено продукции на 322578 рублей. Из них один винокуренный завод Кузнецова с 90 рабочими и 1 мастером дал продукции на 66171 рубль, два водочных завода - на 72375 рублей. </w:t>
      </w:r>
    </w:p>
    <w:p w:rsidR="00556391" w:rsidRPr="00B6342F" w:rsidRDefault="00556391" w:rsidP="00012547">
      <w:pPr>
        <w:spacing w:line="360" w:lineRule="auto"/>
        <w:ind w:firstLine="709"/>
        <w:jc w:val="both"/>
        <w:rPr>
          <w:sz w:val="28"/>
          <w:szCs w:val="28"/>
        </w:rPr>
      </w:pPr>
      <w:r w:rsidRPr="00B6342F">
        <w:rPr>
          <w:sz w:val="28"/>
          <w:szCs w:val="28"/>
        </w:rPr>
        <w:t xml:space="preserve">Поскольку промышленность города находилась в сильной зависимости от винокуренного и водочных заводов, их закрытие в течение конца 80-х - начала 90-х гг. привело к упадку промышленного производства. Так, в 1891 г. 36 омских предприятий при 155 рабочих произвели продукции на 60841 рубль. </w:t>
      </w:r>
    </w:p>
    <w:p w:rsidR="00556391" w:rsidRPr="00B6342F" w:rsidRDefault="00556391" w:rsidP="00012547">
      <w:pPr>
        <w:spacing w:line="360" w:lineRule="auto"/>
        <w:ind w:firstLine="709"/>
        <w:jc w:val="both"/>
        <w:rPr>
          <w:sz w:val="28"/>
          <w:szCs w:val="28"/>
        </w:rPr>
      </w:pPr>
      <w:r w:rsidRPr="00B6342F">
        <w:rPr>
          <w:sz w:val="28"/>
          <w:szCs w:val="28"/>
        </w:rPr>
        <w:t xml:space="preserve">В 1893 г. в Омске открылось новое предприятие - табачная фабрика. </w:t>
      </w:r>
    </w:p>
    <w:p w:rsidR="00556391" w:rsidRPr="00B6342F" w:rsidRDefault="00556391" w:rsidP="00012547">
      <w:pPr>
        <w:spacing w:line="360" w:lineRule="auto"/>
        <w:ind w:firstLine="709"/>
        <w:jc w:val="both"/>
        <w:rPr>
          <w:sz w:val="28"/>
          <w:szCs w:val="28"/>
        </w:rPr>
      </w:pPr>
      <w:r w:rsidRPr="00B6342F">
        <w:rPr>
          <w:sz w:val="28"/>
          <w:szCs w:val="28"/>
        </w:rPr>
        <w:t xml:space="preserve">Со второй половины 90-х гг., в связи с постройкой железной дороги, растут объемы производства в обрабатывающей промышленности. С 1894 г. по 1913 г. число рабочих этой отрасли увеличилось в 7 раз (от 375 до 2539 чел.), сумма производства увеличилась в 20 раз. </w:t>
      </w:r>
    </w:p>
    <w:p w:rsidR="00556391" w:rsidRPr="00B6342F" w:rsidRDefault="00556391" w:rsidP="00012547">
      <w:pPr>
        <w:spacing w:line="360" w:lineRule="auto"/>
        <w:ind w:firstLine="709"/>
        <w:jc w:val="both"/>
        <w:rPr>
          <w:sz w:val="28"/>
          <w:szCs w:val="28"/>
        </w:rPr>
      </w:pPr>
      <w:r w:rsidRPr="00B6342F">
        <w:rPr>
          <w:sz w:val="28"/>
          <w:szCs w:val="28"/>
        </w:rPr>
        <w:t xml:space="preserve">Большинство предприятий представляло из себя мелкие ремесленные мастерские. Крупнейшими из них были Табачная фабрика Серебрякова (175 рабочих), завод сельскохозяйственных машин Х. Рандрупа (Дания), лакокрасочный завод "Довборы", 5 паровых мельниц. С 1896 г. начали функционировать две железнодорожные мастерские, где работали свыше 2 тыс. рабочих. </w:t>
      </w:r>
    </w:p>
    <w:p w:rsidR="00556391" w:rsidRPr="00B6342F" w:rsidRDefault="00556391" w:rsidP="00012547">
      <w:pPr>
        <w:spacing w:line="360" w:lineRule="auto"/>
        <w:ind w:firstLine="709"/>
        <w:jc w:val="both"/>
        <w:rPr>
          <w:sz w:val="28"/>
          <w:szCs w:val="28"/>
        </w:rPr>
      </w:pPr>
      <w:r w:rsidRPr="00B6342F">
        <w:rPr>
          <w:sz w:val="28"/>
          <w:szCs w:val="28"/>
        </w:rPr>
        <w:t xml:space="preserve">В 1897 г. на 73 фабриках и заводах 474 рабочих изготовили продукции на сумму 208609 рублей. </w:t>
      </w:r>
    </w:p>
    <w:p w:rsidR="00556391" w:rsidRPr="00B6342F" w:rsidRDefault="00556391" w:rsidP="00012547">
      <w:pPr>
        <w:spacing w:line="360" w:lineRule="auto"/>
        <w:ind w:firstLine="709"/>
        <w:jc w:val="both"/>
        <w:rPr>
          <w:sz w:val="28"/>
          <w:szCs w:val="28"/>
        </w:rPr>
      </w:pPr>
      <w:r w:rsidRPr="00B6342F">
        <w:rPr>
          <w:sz w:val="28"/>
          <w:szCs w:val="28"/>
        </w:rPr>
        <w:t xml:space="preserve">В период I мировой войны усилились монополистические тенденции и проникновение иностранного капитала в экономику Сибири. Увеличиваются объемы промышленного и сельскохозяйственного производств, строятся новые предприятия - суконная фабрика, кожевенные заводы, завод по производству подков. </w:t>
      </w:r>
    </w:p>
    <w:p w:rsidR="00556391" w:rsidRPr="00B6342F" w:rsidRDefault="00556391" w:rsidP="00012547">
      <w:pPr>
        <w:spacing w:line="360" w:lineRule="auto"/>
        <w:ind w:firstLine="709"/>
        <w:jc w:val="both"/>
        <w:rPr>
          <w:sz w:val="28"/>
          <w:szCs w:val="28"/>
        </w:rPr>
      </w:pPr>
      <w:r w:rsidRPr="00B6342F">
        <w:rPr>
          <w:sz w:val="28"/>
          <w:szCs w:val="28"/>
        </w:rPr>
        <w:t xml:space="preserve">Внутренняя торговля в Омске до второй половины 19 в. имела чисто внешнее значение. Причина тому - малочисленность невоенного населения. Вплоть до 70-х гг. 18 в. главным занятием свободного от военной службы населения было земледелие. В последней четверти 18 в. на Ильинском форштадте имелся Гостиный двор из 29 лавок и мясной ряд с 14 лавками. </w:t>
      </w:r>
    </w:p>
    <w:p w:rsidR="00556391" w:rsidRPr="00B6342F" w:rsidRDefault="00556391" w:rsidP="00012547">
      <w:pPr>
        <w:spacing w:line="360" w:lineRule="auto"/>
        <w:ind w:firstLine="709"/>
        <w:jc w:val="both"/>
        <w:rPr>
          <w:sz w:val="28"/>
          <w:szCs w:val="28"/>
        </w:rPr>
      </w:pPr>
      <w:r w:rsidRPr="00B6342F">
        <w:rPr>
          <w:sz w:val="28"/>
          <w:szCs w:val="28"/>
        </w:rPr>
        <w:t xml:space="preserve">С 1753 г. в Омске учреждена таможенная застава, где брали пошлины с привозных товаров. Расширение торговли с казахами привело к учреждению Омской заставы - таможни 3 класса. </w:t>
      </w:r>
    </w:p>
    <w:p w:rsidR="00556391" w:rsidRPr="00B6342F" w:rsidRDefault="00556391" w:rsidP="00012547">
      <w:pPr>
        <w:spacing w:line="360" w:lineRule="auto"/>
        <w:ind w:firstLine="709"/>
        <w:jc w:val="both"/>
        <w:rPr>
          <w:sz w:val="28"/>
          <w:szCs w:val="28"/>
        </w:rPr>
      </w:pPr>
      <w:r w:rsidRPr="00B6342F">
        <w:rPr>
          <w:sz w:val="28"/>
          <w:szCs w:val="28"/>
        </w:rPr>
        <w:t xml:space="preserve">В последней четверти 18 в. в Омске действовало две ярмарки: Успенская в августе и Никольская в декабре. В 19 в. вместо них были учреждены весенняя Троицкая и осенняя Введенская. Влияния на сибирский рынок они не оказывали и имели чисто местное значение. </w:t>
      </w:r>
    </w:p>
    <w:p w:rsidR="00556391" w:rsidRPr="00B6342F" w:rsidRDefault="00556391" w:rsidP="00012547">
      <w:pPr>
        <w:spacing w:line="360" w:lineRule="auto"/>
        <w:ind w:firstLine="709"/>
        <w:jc w:val="both"/>
        <w:rPr>
          <w:sz w:val="28"/>
          <w:szCs w:val="28"/>
        </w:rPr>
      </w:pPr>
      <w:r w:rsidRPr="00B6342F">
        <w:rPr>
          <w:sz w:val="28"/>
          <w:szCs w:val="28"/>
        </w:rPr>
        <w:t xml:space="preserve">Еще в 40-х гг. 19 в. в Омске не было ни одного купца первой гильдии, 1 купец второй гильдии и 12 - третьей гильдии. Годовой оборот 130 предприятий, производивших торговлю бакалейными, мануфактурными и галантерейными товарами, составлял больше 233 тыс. рублей. </w:t>
      </w:r>
    </w:p>
    <w:p w:rsidR="00556391" w:rsidRPr="00B6342F" w:rsidRDefault="00556391" w:rsidP="00012547">
      <w:pPr>
        <w:spacing w:line="360" w:lineRule="auto"/>
        <w:ind w:firstLine="709"/>
        <w:jc w:val="both"/>
        <w:rPr>
          <w:sz w:val="28"/>
          <w:szCs w:val="28"/>
        </w:rPr>
      </w:pPr>
      <w:r w:rsidRPr="00B6342F">
        <w:rPr>
          <w:sz w:val="28"/>
          <w:szCs w:val="28"/>
        </w:rPr>
        <w:t xml:space="preserve">Торговое значение города возросло со второй четверти 19 в., когда здесь прошел Московско-Сибирский тракт. А во второй половине 19 в. в торговле Омска произошли коренные изменения, так как этот период ознаменовался строительством железной дороги. С 1891 по 1896 гг. были построены первые 2 тысячи верст железнодорожных путей. 25 августа 1894 г. на станцию Омский мост, на левый берег Иртыша, прибыл первый поезд, а через два года был построен мост через реку Иртыш и в 1896 г. началось сквозное движение поездов от Челябинска до Красноярска. </w:t>
      </w:r>
    </w:p>
    <w:p w:rsidR="00556391" w:rsidRPr="00B6342F" w:rsidRDefault="00556391" w:rsidP="00012547">
      <w:pPr>
        <w:spacing w:line="360" w:lineRule="auto"/>
        <w:ind w:firstLine="709"/>
        <w:jc w:val="both"/>
        <w:rPr>
          <w:sz w:val="28"/>
          <w:szCs w:val="28"/>
        </w:rPr>
      </w:pPr>
      <w:r w:rsidRPr="00B6342F">
        <w:rPr>
          <w:sz w:val="28"/>
          <w:szCs w:val="28"/>
        </w:rPr>
        <w:t xml:space="preserve">Постройка железной дороги дала выход продукции сибирского земледелия и животноводства на рынки Центральной России и Западной Европы. Омск стал важным центром по скупке масла: около 20 крупных контор по экспорту масла делали годовой оборот в 8-10 млн. рублей. </w:t>
      </w:r>
    </w:p>
    <w:p w:rsidR="00556391" w:rsidRPr="00B6342F" w:rsidRDefault="00556391" w:rsidP="00012547">
      <w:pPr>
        <w:spacing w:line="360" w:lineRule="auto"/>
        <w:ind w:firstLine="709"/>
        <w:jc w:val="both"/>
        <w:rPr>
          <w:sz w:val="28"/>
          <w:szCs w:val="28"/>
        </w:rPr>
      </w:pPr>
      <w:r w:rsidRPr="00B6342F">
        <w:rPr>
          <w:sz w:val="28"/>
          <w:szCs w:val="28"/>
        </w:rPr>
        <w:t xml:space="preserve">В 1906 г. из Омского района было отправлено свыше 840 тысяч пудов масла. В Омске возникли представительства иностранных фирм: датской "Сибирская компания" по скупке и продаже масла, американской Международной компании жатвенных машин. Открываются отделения Государственного, Сибирского, Русско-Азиатского банков, оптовые склады и магазины крупнейших московских фабрикантов. </w:t>
      </w:r>
    </w:p>
    <w:p w:rsidR="00556391" w:rsidRPr="00B6342F" w:rsidRDefault="00556391" w:rsidP="00012547">
      <w:pPr>
        <w:spacing w:line="360" w:lineRule="auto"/>
        <w:ind w:firstLine="709"/>
        <w:jc w:val="both"/>
        <w:rPr>
          <w:sz w:val="28"/>
          <w:szCs w:val="28"/>
        </w:rPr>
      </w:pPr>
      <w:r w:rsidRPr="00B6342F">
        <w:rPr>
          <w:sz w:val="28"/>
          <w:szCs w:val="28"/>
        </w:rPr>
        <w:t xml:space="preserve">С конца 19 в. военно-чиновничий в прошлом город становится крупным торговым центром Западной Сибири. По выражению Г.Н. Потанина, "дробь барабанов сменилась щелканьем счет". </w:t>
      </w:r>
    </w:p>
    <w:p w:rsidR="00556391" w:rsidRPr="00B6342F" w:rsidRDefault="00556391" w:rsidP="00012547">
      <w:pPr>
        <w:spacing w:line="360" w:lineRule="auto"/>
        <w:ind w:firstLine="709"/>
        <w:jc w:val="both"/>
        <w:rPr>
          <w:sz w:val="28"/>
          <w:szCs w:val="28"/>
        </w:rPr>
      </w:pPr>
      <w:r w:rsidRPr="00B6342F">
        <w:rPr>
          <w:sz w:val="28"/>
          <w:szCs w:val="28"/>
        </w:rPr>
        <w:t xml:space="preserve">Омская крепость и слобода со времени возникновения и в период строительства иртышских крепостей - Ямышевской, Железнинской и т.д. находилась в ведении Тарской военной канцелярии, посылавшей сюда своих управителей. </w:t>
      </w:r>
    </w:p>
    <w:p w:rsidR="00556391" w:rsidRPr="00B6342F" w:rsidRDefault="00556391" w:rsidP="00012547">
      <w:pPr>
        <w:spacing w:line="360" w:lineRule="auto"/>
        <w:ind w:firstLine="709"/>
        <w:jc w:val="both"/>
        <w:rPr>
          <w:sz w:val="28"/>
          <w:szCs w:val="28"/>
        </w:rPr>
      </w:pPr>
      <w:r w:rsidRPr="00B6342F">
        <w:rPr>
          <w:sz w:val="28"/>
          <w:szCs w:val="28"/>
        </w:rPr>
        <w:t xml:space="preserve">В 1764 г. прошло разделение Сибири на два губернаторства - Тобольское и Иркутское. В Тобольское вошли г. Тара с уездом и Омская крепость. </w:t>
      </w:r>
    </w:p>
    <w:p w:rsidR="00556391" w:rsidRPr="00B6342F" w:rsidRDefault="00556391" w:rsidP="00012547">
      <w:pPr>
        <w:spacing w:line="360" w:lineRule="auto"/>
        <w:ind w:firstLine="709"/>
        <w:jc w:val="both"/>
        <w:rPr>
          <w:sz w:val="28"/>
          <w:szCs w:val="28"/>
        </w:rPr>
      </w:pPr>
      <w:r w:rsidRPr="00B6342F">
        <w:rPr>
          <w:sz w:val="28"/>
          <w:szCs w:val="28"/>
        </w:rPr>
        <w:t xml:space="preserve">В 1780 г. по указу Екатерины II Омская крепость была причислена к заведованию начальника Колыванской области. </w:t>
      </w:r>
    </w:p>
    <w:p w:rsidR="00556391" w:rsidRPr="00B6342F" w:rsidRDefault="00556391" w:rsidP="00012547">
      <w:pPr>
        <w:spacing w:line="360" w:lineRule="auto"/>
        <w:ind w:firstLine="709"/>
        <w:jc w:val="both"/>
        <w:rPr>
          <w:sz w:val="28"/>
          <w:szCs w:val="28"/>
        </w:rPr>
      </w:pPr>
      <w:r w:rsidRPr="00B6342F">
        <w:rPr>
          <w:sz w:val="28"/>
          <w:szCs w:val="28"/>
        </w:rPr>
        <w:t xml:space="preserve">При введении в Сибири "Общего учреждения о губерниях" от 30 августа 1782 г. образовалось три наместничества - Тобольское, Колыванское, Иркутское. Тобольское наместничество состояло из двух областей - Тобольской и Тюменской. Тобольская делилась на 10 уездов, в число которых входили Тарский и вновь организованный Омский с крепостью. С этого времени Омск стал числиться заштатным городом. Но с 1797 по 1804 гг. он оставался безуездным. </w:t>
      </w:r>
    </w:p>
    <w:p w:rsidR="00556391" w:rsidRPr="00B6342F" w:rsidRDefault="00556391" w:rsidP="00012547">
      <w:pPr>
        <w:spacing w:line="360" w:lineRule="auto"/>
        <w:ind w:firstLine="709"/>
        <w:jc w:val="both"/>
        <w:rPr>
          <w:sz w:val="28"/>
          <w:szCs w:val="28"/>
        </w:rPr>
      </w:pPr>
      <w:r w:rsidRPr="00B6342F">
        <w:rPr>
          <w:sz w:val="28"/>
          <w:szCs w:val="28"/>
        </w:rPr>
        <w:t xml:space="preserve">20 февраля 1804 г. по новому административно-территориальному делению произошла организация Омского округа. Омск становится уездным. </w:t>
      </w:r>
    </w:p>
    <w:p w:rsidR="00556391" w:rsidRPr="00B6342F" w:rsidRDefault="00556391" w:rsidP="00012547">
      <w:pPr>
        <w:spacing w:line="360" w:lineRule="auto"/>
        <w:ind w:firstLine="709"/>
        <w:jc w:val="both"/>
        <w:rPr>
          <w:sz w:val="28"/>
          <w:szCs w:val="28"/>
        </w:rPr>
      </w:pPr>
      <w:r w:rsidRPr="00B6342F">
        <w:rPr>
          <w:sz w:val="28"/>
          <w:szCs w:val="28"/>
        </w:rPr>
        <w:t xml:space="preserve">В 1822 г. в Сибири учреждается два генерал-губернаторства - Западное и Восточное, со своими главными управлениями и центрами в Омске и Иркутске. Омская отдельная пограничная область реорганизовалась, а Омск превратился в окружной город Тобольской губернии. Согласно "Сибирскому учреждению" 1822 г., к области были причислены степные пространства, занятые кочевьями Средней и Большой казахских орд. Происходит организация внешних округов области. </w:t>
      </w:r>
    </w:p>
    <w:p w:rsidR="00556391" w:rsidRPr="00B6342F" w:rsidRDefault="00556391" w:rsidP="00012547">
      <w:pPr>
        <w:spacing w:line="360" w:lineRule="auto"/>
        <w:ind w:firstLine="709"/>
        <w:jc w:val="both"/>
        <w:rPr>
          <w:sz w:val="28"/>
          <w:szCs w:val="28"/>
        </w:rPr>
      </w:pPr>
      <w:r w:rsidRPr="00B6342F">
        <w:rPr>
          <w:sz w:val="28"/>
          <w:szCs w:val="28"/>
        </w:rPr>
        <w:t xml:space="preserve">Официальное открытие Омской области состоялось 8 ноября 1823 г. Однако в связи с изданием Особого положения "Об управлении Сибирскими киргизами" от 6 апреля 1838 г. она была упразднена. </w:t>
      </w:r>
    </w:p>
    <w:p w:rsidR="00556391" w:rsidRPr="00B6342F" w:rsidRDefault="00556391" w:rsidP="00012547">
      <w:pPr>
        <w:spacing w:line="360" w:lineRule="auto"/>
        <w:ind w:firstLine="709"/>
        <w:jc w:val="both"/>
        <w:rPr>
          <w:sz w:val="28"/>
          <w:szCs w:val="28"/>
        </w:rPr>
      </w:pPr>
      <w:r w:rsidRPr="00B6342F">
        <w:rPr>
          <w:sz w:val="28"/>
          <w:szCs w:val="28"/>
        </w:rPr>
        <w:t xml:space="preserve">Очередному территориальному делению область подверглась в 1854 г., когда вышел Указ об образовании двух областей - Сибирских киргизов и Семипалатинской. Областным центром первой был объявлен г. Омск. Вновь организованная область состояла из 5 округов. Бывшее Пограничное управление реорганизовалось в областное, а пограничный начальник стал военным губернатором области. Приказом по военному Министерству от 7 октября 1864 г. Омская крепость была упразднена. </w:t>
      </w:r>
    </w:p>
    <w:p w:rsidR="00556391" w:rsidRPr="00B6342F" w:rsidRDefault="00556391" w:rsidP="00012547">
      <w:pPr>
        <w:spacing w:line="360" w:lineRule="auto"/>
        <w:ind w:firstLine="709"/>
        <w:jc w:val="both"/>
        <w:rPr>
          <w:sz w:val="28"/>
          <w:szCs w:val="28"/>
        </w:rPr>
      </w:pPr>
      <w:r w:rsidRPr="00B6342F">
        <w:rPr>
          <w:sz w:val="28"/>
          <w:szCs w:val="28"/>
        </w:rPr>
        <w:t xml:space="preserve">Новое административно-территориальное преобразование состоялось в 1868 г. Из области Сибирских киргизов и городов Омска и Петропавловска была организована Акмолинская область. 7 января 1869 г. состоялось ее официальное открытие в составе 5-ти уездов - Омского, Кокчетавского, Петропавловского, Атбасарского и Акмолинского. Омск из окружного города Тобольской губернии был превращен в уездный, но все учреждения по управлению Акмолинской областью остались в г. Омске. </w:t>
      </w:r>
    </w:p>
    <w:p w:rsidR="00556391" w:rsidRPr="00B6342F" w:rsidRDefault="00556391" w:rsidP="00012547">
      <w:pPr>
        <w:spacing w:line="360" w:lineRule="auto"/>
        <w:ind w:firstLine="709"/>
        <w:jc w:val="both"/>
        <w:rPr>
          <w:sz w:val="28"/>
          <w:szCs w:val="28"/>
        </w:rPr>
      </w:pPr>
      <w:r w:rsidRPr="00B6342F">
        <w:rPr>
          <w:sz w:val="28"/>
          <w:szCs w:val="28"/>
        </w:rPr>
        <w:t>Значение крупного административного центра Омск приобрел не сразу. До середины 18</w:t>
      </w:r>
      <w:r w:rsidR="005A3C90" w:rsidRPr="00B6342F">
        <w:rPr>
          <w:sz w:val="28"/>
          <w:szCs w:val="28"/>
        </w:rPr>
        <w:t xml:space="preserve"> </w:t>
      </w:r>
      <w:r w:rsidRPr="00B6342F">
        <w:rPr>
          <w:sz w:val="28"/>
          <w:szCs w:val="28"/>
        </w:rPr>
        <w:t xml:space="preserve">в. в ведомство Омской крепости входили: форпосты Ачаирский, Черлакский, станицы Усть-Заостровская, Изылбашская, Солевой поворот. С постройкой Новоишимской пограничной линии и строительством в 1768 г. новой крепости Омск приобрел значение главного военного центра Сибирских пограничных линий. </w:t>
      </w:r>
    </w:p>
    <w:p w:rsidR="00556391" w:rsidRPr="00B6342F" w:rsidRDefault="00556391" w:rsidP="00012547">
      <w:pPr>
        <w:spacing w:line="360" w:lineRule="auto"/>
        <w:ind w:firstLine="709"/>
        <w:jc w:val="both"/>
        <w:rPr>
          <w:sz w:val="28"/>
          <w:szCs w:val="28"/>
        </w:rPr>
      </w:pPr>
      <w:r w:rsidRPr="00B6342F">
        <w:rPr>
          <w:sz w:val="28"/>
          <w:szCs w:val="28"/>
        </w:rPr>
        <w:t xml:space="preserve">В 1782 г. происходит открытие городского магистрата - сословно-выборного учреждения городского самоуправления. Магистрат ведал посадским населением - купцами, разночинцами, цеховыми в финансовом, судебном и полицейском отношениях. </w:t>
      </w:r>
    </w:p>
    <w:p w:rsidR="00170705" w:rsidRPr="00B6342F" w:rsidRDefault="00556391" w:rsidP="00012547">
      <w:pPr>
        <w:spacing w:line="360" w:lineRule="auto"/>
        <w:ind w:firstLine="709"/>
        <w:jc w:val="both"/>
        <w:rPr>
          <w:sz w:val="28"/>
          <w:szCs w:val="28"/>
        </w:rPr>
      </w:pPr>
      <w:r w:rsidRPr="00B6342F">
        <w:rPr>
          <w:sz w:val="28"/>
          <w:szCs w:val="28"/>
        </w:rPr>
        <w:t xml:space="preserve">Еще с 1825 г., в бытность генерал-губернаторства Канцевича, перенесшего свою резиденцию из Тобольска в Омск, город начал приобретать черты центра гражданского управления Западной Сибири. Сенатский Указ от 19 июля 1839 г. закрепил за Омском значение административного центра Западной Сибири и сюда были переведены из Тобольска главные учреждения военного и гражданского управлений. Со 2 половины 19 в. Омск стал главным городом Западно-Сибирского генерал-губернаторства, объединившего Тобольскую, Томскую губернии, Акмолинскую и Семипалатинскую области. Вплоть до 1882 г. в нем находилось Главное управление Западной Сибири. Здесь же размещался Штаб военного округа, Управление Сибирского казачьего войска, Западно-Сибирское управление госимуществ, областные учреждения Акмолинской области. Омск стал городом военных и чиновников. </w:t>
      </w:r>
    </w:p>
    <w:p w:rsidR="00556391" w:rsidRPr="00B6342F" w:rsidRDefault="00556391" w:rsidP="00012547">
      <w:pPr>
        <w:spacing w:line="360" w:lineRule="auto"/>
        <w:ind w:firstLine="709"/>
        <w:jc w:val="both"/>
        <w:rPr>
          <w:sz w:val="28"/>
          <w:szCs w:val="28"/>
        </w:rPr>
      </w:pPr>
      <w:r w:rsidRPr="00B6342F">
        <w:rPr>
          <w:sz w:val="28"/>
          <w:szCs w:val="28"/>
        </w:rPr>
        <w:t xml:space="preserve">Следующее административно-территориальное деление на территории Омской области произошло уже при Советской власти, 7 декабря 1934 г., когда по постановлению Президиума Всероссийского Центрального Исполнительного Комитета "О разукрупнении Западно-Сибирского и Восточно-Сибирского краев и об образовании новых областей Сибири" была образована Омская область с центром в городе Омске. В состав Омской области вошли территория бывшей Обско-Иртышской области с национальными округами на севере, 11 районов Челябинской области, 8 районов Западно-Сибирского края и 12 районов бывшего Омского округа. Омская область стала одной из крупнейших областей в Союзе. Она простиралась от берегов Ледовитого океана до степей Казахстана. Территория ее составляла 1,5 млн. км2, население - 2366,6 тыс. чел. </w:t>
      </w:r>
    </w:p>
    <w:p w:rsidR="00556391" w:rsidRPr="00B6342F" w:rsidRDefault="00556391" w:rsidP="00012547">
      <w:pPr>
        <w:spacing w:line="360" w:lineRule="auto"/>
        <w:ind w:firstLine="709"/>
        <w:jc w:val="both"/>
        <w:rPr>
          <w:sz w:val="28"/>
          <w:szCs w:val="28"/>
        </w:rPr>
      </w:pPr>
      <w:r w:rsidRPr="00B6342F">
        <w:rPr>
          <w:sz w:val="28"/>
          <w:szCs w:val="28"/>
        </w:rPr>
        <w:t xml:space="preserve">В 1944 г. была образована Тюменская область. К ней отошли северные округа и районы. Территориальные границы Омской области приобрели современные очертания. </w:t>
      </w:r>
    </w:p>
    <w:p w:rsidR="00556391" w:rsidRPr="00B6342F" w:rsidRDefault="00556391" w:rsidP="00012547">
      <w:pPr>
        <w:spacing w:line="360" w:lineRule="auto"/>
        <w:ind w:firstLine="709"/>
        <w:jc w:val="both"/>
        <w:rPr>
          <w:sz w:val="28"/>
          <w:szCs w:val="28"/>
        </w:rPr>
      </w:pPr>
      <w:r w:rsidRPr="00B6342F">
        <w:rPr>
          <w:sz w:val="28"/>
          <w:szCs w:val="28"/>
        </w:rPr>
        <w:t xml:space="preserve">В первые годы существования крепости здесь не было ни одного учебного заведения. С открытием в Тобольске гарнизонной школы из Омска и других крепостей Иртышской пограничной линии направлялись дети солдат, драгун, казаков. Обучение в этой школе с 7 до 15 лет было своего рода повинностью служилого класса и приравнивалось к государственной службе. </w:t>
      </w:r>
    </w:p>
    <w:p w:rsidR="00556391" w:rsidRPr="00B6342F" w:rsidRDefault="00556391" w:rsidP="00012547">
      <w:pPr>
        <w:spacing w:line="360" w:lineRule="auto"/>
        <w:ind w:firstLine="709"/>
        <w:jc w:val="both"/>
        <w:rPr>
          <w:sz w:val="28"/>
          <w:szCs w:val="28"/>
        </w:rPr>
      </w:pPr>
      <w:r w:rsidRPr="00B6342F">
        <w:rPr>
          <w:sz w:val="28"/>
          <w:szCs w:val="28"/>
        </w:rPr>
        <w:t xml:space="preserve">В 1765 г. гарнизонные школы открываются в Омской, Ямышевской, Бийской и Петропавловской крепостях. Школа в Омской крепости носила статус Главной гарнизонной, в ней обучались 150 детей, количество учеников в остальных школах не превышало 100. В программу обучения включались такие дисциплины, как "Воинский артикул", чтение, письмо, часослов, Псалтырь, арифметика, геометрия. </w:t>
      </w:r>
    </w:p>
    <w:p w:rsidR="00556391" w:rsidRPr="00B6342F" w:rsidRDefault="00556391" w:rsidP="00012547">
      <w:pPr>
        <w:spacing w:line="360" w:lineRule="auto"/>
        <w:ind w:firstLine="709"/>
        <w:jc w:val="both"/>
        <w:rPr>
          <w:sz w:val="28"/>
          <w:szCs w:val="28"/>
        </w:rPr>
      </w:pPr>
      <w:r w:rsidRPr="00B6342F">
        <w:rPr>
          <w:sz w:val="28"/>
          <w:szCs w:val="28"/>
        </w:rPr>
        <w:t xml:space="preserve">Образовательная программа России 18 в. предусматривала возможность обучения детей других национальностей и вероисповеданий. По императорскому Указу от 26 апреля 1789 г. в Омске открылось "Азиатское училище" для детей казаков и чиновников-магометан на русской службе, где обучались 25 учеников 10-12 лет, 20 из них изучали татарский, 5 - манчжурский и калмыцкий языки. </w:t>
      </w:r>
    </w:p>
    <w:p w:rsidR="00556391" w:rsidRPr="00B6342F" w:rsidRDefault="00556391" w:rsidP="00012547">
      <w:pPr>
        <w:spacing w:line="360" w:lineRule="auto"/>
        <w:ind w:firstLine="709"/>
        <w:jc w:val="both"/>
        <w:rPr>
          <w:sz w:val="28"/>
          <w:szCs w:val="28"/>
        </w:rPr>
      </w:pPr>
      <w:r w:rsidRPr="00B6342F">
        <w:rPr>
          <w:sz w:val="28"/>
          <w:szCs w:val="28"/>
        </w:rPr>
        <w:t xml:space="preserve">23 декабря 1798 г. при гарнизонной школе было открыто военно-сиротское отделение. 1 мая 1813 г. в Омске возникло училище Сибирского казачьего войска. В нем обучались дети военнослужащих, особенно лиц казачьего сословия. Наряду с общеобразовательными предметами, в 7-летний курс обучения вошла дисциплина "Сельское хозяйство". К 1817 г. количество учащихся достигло 300 чел. </w:t>
      </w:r>
    </w:p>
    <w:p w:rsidR="00556391" w:rsidRPr="00B6342F" w:rsidRDefault="00556391" w:rsidP="00012547">
      <w:pPr>
        <w:spacing w:line="360" w:lineRule="auto"/>
        <w:ind w:firstLine="709"/>
        <w:jc w:val="both"/>
        <w:rPr>
          <w:sz w:val="28"/>
          <w:szCs w:val="28"/>
        </w:rPr>
      </w:pPr>
      <w:r w:rsidRPr="00B6342F">
        <w:rPr>
          <w:sz w:val="28"/>
          <w:szCs w:val="28"/>
        </w:rPr>
        <w:t xml:space="preserve">В 1828 г. военно-сиротское отделение гарнизонной школы было преобразовано в батальон военных кантонистов, и к нему присоединено "Азиатское училище". В реорганизованном образовательном учреждении открыты учительско-писарские классы, отделение мастеровых. 5 января 1846 г. батальон преобразован в Сибирский кадетский корпус, ставший в середине 19 в. одним из лучших военно-учебных заведений России. Среди преподавателей корпуса были такие известные личности, как И.В. Ждан-Пушкин, К.К. Гутковский, В.П. Лободовский. Здесь обучались Г.Н. Потанин, Ч.Ч. Валиханов. </w:t>
      </w:r>
    </w:p>
    <w:p w:rsidR="00556391" w:rsidRPr="00B6342F" w:rsidRDefault="00556391" w:rsidP="00012547">
      <w:pPr>
        <w:spacing w:line="360" w:lineRule="auto"/>
        <w:ind w:firstLine="709"/>
        <w:jc w:val="both"/>
        <w:rPr>
          <w:sz w:val="28"/>
          <w:szCs w:val="28"/>
        </w:rPr>
      </w:pPr>
      <w:r w:rsidRPr="00B6342F">
        <w:rPr>
          <w:sz w:val="28"/>
          <w:szCs w:val="28"/>
        </w:rPr>
        <w:t xml:space="preserve">В 1854 г. открылась Ильинская мужская приходская школа для мальчиков, в 1858 г. - уездное училище и школа при детском приюте "Надежда", преобразованном впоследствии в пансион Омской женской гимназии. В 1861 г. возникло женское училище II разряда. </w:t>
      </w:r>
    </w:p>
    <w:p w:rsidR="00556391" w:rsidRPr="00B6342F" w:rsidRDefault="00556391" w:rsidP="00012547">
      <w:pPr>
        <w:spacing w:line="360" w:lineRule="auto"/>
        <w:ind w:firstLine="709"/>
        <w:jc w:val="both"/>
        <w:rPr>
          <w:sz w:val="28"/>
          <w:szCs w:val="28"/>
        </w:rPr>
      </w:pPr>
      <w:r w:rsidRPr="00B6342F">
        <w:rPr>
          <w:sz w:val="28"/>
          <w:szCs w:val="28"/>
        </w:rPr>
        <w:t xml:space="preserve">По распоряжению генерала Шпрингера в 1764 г. при военной чертежне был организован "оперный дом", ставший первым учреждением культуры в городе. В течение 60-90-х гг. 18 в. балы, маскарады и вечера для купцов, мещан, казаков проводились в помещении гарнизонной школы. Для простого люда на ярмарках устраивались балаганы с Петрушкой, выступали шарманщики, "бухарцы" с обезьянами, цыгане с медведями. В солдатских казармах шли театрализованные представления без сцены. Своего рода художественная самодеятельность была развита и в кадетском корпусе. </w:t>
      </w:r>
    </w:p>
    <w:p w:rsidR="00556391" w:rsidRPr="00B6342F" w:rsidRDefault="00556391" w:rsidP="00012547">
      <w:pPr>
        <w:spacing w:line="360" w:lineRule="auto"/>
        <w:ind w:firstLine="709"/>
        <w:jc w:val="both"/>
        <w:rPr>
          <w:sz w:val="28"/>
          <w:szCs w:val="28"/>
        </w:rPr>
      </w:pPr>
      <w:r w:rsidRPr="00B6342F">
        <w:rPr>
          <w:sz w:val="28"/>
          <w:szCs w:val="28"/>
        </w:rPr>
        <w:t xml:space="preserve">Центрами прогрессивной омской интеллигенции были семьи преподавателя кадетского корпуса К.К. Гутковского, советника Главного управления Западной Сибири Я.Ф. Капустина. Здесь собирались образованные чиновники, молодые офицеры, ссыльные декабристы и петрашевцы, которые оказывали большое влияние на культурную жизнь города. </w:t>
      </w:r>
    </w:p>
    <w:p w:rsidR="00556391" w:rsidRPr="00B6342F" w:rsidRDefault="00556391" w:rsidP="00012547">
      <w:pPr>
        <w:spacing w:line="360" w:lineRule="auto"/>
        <w:ind w:firstLine="709"/>
        <w:jc w:val="both"/>
        <w:rPr>
          <w:sz w:val="28"/>
          <w:szCs w:val="28"/>
        </w:rPr>
      </w:pPr>
      <w:r w:rsidRPr="00B6342F">
        <w:rPr>
          <w:sz w:val="28"/>
          <w:szCs w:val="28"/>
        </w:rPr>
        <w:t xml:space="preserve">До середины 19в. в городе было 4 церковных библиотеки и библиотека Омского кадетского корпуса. Первая публичная библиотека открылась в 60-х гг. 19 в. В 1887 г. была открыта библиотека "Общества попечения о начальном образовании", в1899 г. - общегородская библиотека им. Пушкина, действующая и поныне. </w:t>
      </w:r>
    </w:p>
    <w:p w:rsidR="00556391" w:rsidRPr="00B6342F" w:rsidRDefault="00556391" w:rsidP="00012547">
      <w:pPr>
        <w:spacing w:line="360" w:lineRule="auto"/>
        <w:ind w:firstLine="709"/>
        <w:jc w:val="both"/>
        <w:rPr>
          <w:sz w:val="28"/>
          <w:szCs w:val="28"/>
        </w:rPr>
      </w:pPr>
      <w:r w:rsidRPr="00B6342F">
        <w:rPr>
          <w:sz w:val="28"/>
          <w:szCs w:val="28"/>
        </w:rPr>
        <w:t xml:space="preserve">Из газет с 1857 г. распространялись тобольские и томские губернские "Ведомости", с 1911 г. стали выходить "Омский вестник" и "Омский телеграф". Первая типография возникла в 1856 г. </w:t>
      </w:r>
    </w:p>
    <w:p w:rsidR="00556391" w:rsidRPr="00B6342F" w:rsidRDefault="00556391" w:rsidP="00012547">
      <w:pPr>
        <w:spacing w:line="360" w:lineRule="auto"/>
        <w:ind w:firstLine="709"/>
        <w:jc w:val="both"/>
        <w:rPr>
          <w:sz w:val="28"/>
          <w:szCs w:val="28"/>
        </w:rPr>
      </w:pPr>
      <w:r w:rsidRPr="00B6342F">
        <w:rPr>
          <w:sz w:val="28"/>
          <w:szCs w:val="28"/>
        </w:rPr>
        <w:t xml:space="preserve">30 июня 1877 г. в Омске был образован Западно-Сибирский отдел Русского географического общества. При отделе была создана новая библиотека, в 1878 г. - музей. Сотрудники этого общества организовали ряд крупных экспедиций в Монголию, Северный Китай, Горный Алтай, на озеро Балхаш. По результатам экспедиций было начато издание "Записок Западно-Сибирского отдела Русского географического общества". </w:t>
      </w:r>
    </w:p>
    <w:p w:rsidR="00556391" w:rsidRPr="00B6342F" w:rsidRDefault="00556391" w:rsidP="00012547">
      <w:pPr>
        <w:spacing w:line="360" w:lineRule="auto"/>
        <w:ind w:firstLine="709"/>
        <w:jc w:val="both"/>
        <w:rPr>
          <w:sz w:val="28"/>
          <w:szCs w:val="28"/>
        </w:rPr>
      </w:pPr>
      <w:r w:rsidRPr="00B6342F">
        <w:rPr>
          <w:sz w:val="28"/>
          <w:szCs w:val="28"/>
        </w:rPr>
        <w:t>Местами отдыха населения считались 3 сада (Кадетский, Артиллерийский, Казачий) и Загородная роща. В 70-е гг. в Загородной роще было построено деревянное здание театра.</w:t>
      </w:r>
    </w:p>
    <w:p w:rsidR="00EE26DE" w:rsidRPr="00B6342F" w:rsidRDefault="00EE26DE" w:rsidP="00012547">
      <w:pPr>
        <w:pStyle w:val="1"/>
        <w:spacing w:before="0" w:after="0" w:line="360" w:lineRule="auto"/>
        <w:ind w:firstLine="709"/>
        <w:jc w:val="both"/>
        <w:rPr>
          <w:rFonts w:ascii="Times New Roman" w:hAnsi="Times New Roman" w:cs="Times New Roman"/>
          <w:b w:val="0"/>
          <w:bCs w:val="0"/>
          <w:sz w:val="28"/>
          <w:szCs w:val="28"/>
        </w:rPr>
      </w:pPr>
      <w:bookmarkStart w:id="2" w:name="_Toc100842177"/>
    </w:p>
    <w:p w:rsidR="00556391" w:rsidRPr="00B6342F" w:rsidRDefault="00556391" w:rsidP="00012547">
      <w:pPr>
        <w:pStyle w:val="1"/>
        <w:spacing w:before="0" w:after="0" w:line="360" w:lineRule="auto"/>
        <w:ind w:firstLine="709"/>
        <w:jc w:val="both"/>
        <w:rPr>
          <w:rFonts w:ascii="Times New Roman" w:hAnsi="Times New Roman" w:cs="Times New Roman"/>
          <w:sz w:val="28"/>
          <w:szCs w:val="28"/>
        </w:rPr>
      </w:pPr>
      <w:r w:rsidRPr="00B6342F">
        <w:rPr>
          <w:rFonts w:ascii="Times New Roman" w:hAnsi="Times New Roman" w:cs="Times New Roman"/>
          <w:sz w:val="28"/>
          <w:szCs w:val="28"/>
        </w:rPr>
        <w:t>2. Основание города Омска</w:t>
      </w:r>
      <w:bookmarkEnd w:id="2"/>
    </w:p>
    <w:p w:rsidR="00556391" w:rsidRPr="00B6342F" w:rsidRDefault="00556391" w:rsidP="00012547">
      <w:pPr>
        <w:spacing w:line="360" w:lineRule="auto"/>
        <w:ind w:firstLine="709"/>
        <w:jc w:val="both"/>
        <w:rPr>
          <w:sz w:val="28"/>
          <w:szCs w:val="28"/>
        </w:rPr>
      </w:pPr>
    </w:p>
    <w:p w:rsidR="00556391" w:rsidRPr="00B6342F" w:rsidRDefault="00D20714" w:rsidP="00D20714">
      <w:pPr>
        <w:spacing w:line="360" w:lineRule="auto"/>
        <w:ind w:firstLine="709"/>
        <w:jc w:val="both"/>
        <w:rPr>
          <w:sz w:val="28"/>
          <w:szCs w:val="28"/>
        </w:rPr>
      </w:pPr>
      <w:r>
        <w:rPr>
          <w:sz w:val="28"/>
          <w:szCs w:val="28"/>
        </w:rPr>
        <w:t>Омск</w:t>
      </w:r>
      <w:r w:rsidR="00556391" w:rsidRPr="00B6342F">
        <w:rPr>
          <w:sz w:val="28"/>
          <w:szCs w:val="28"/>
        </w:rPr>
        <w:t xml:space="preserve"> основан на слиянии двух сибирских рек – Иртыша и Оми. Его площадь 139,7 тысяч кв. км, это один из крупнейших городов на азиатской территории России. Расположен в 2555 км к востоку от Москвы. Крупный порт на Иртыше. В городе находится узел железнодорожных линий и автомобильных дорог, аэропорт. Численность населения около 1 млн. 300 тыс. человек.</w:t>
      </w:r>
    </w:p>
    <w:p w:rsidR="00556391" w:rsidRPr="00B6342F" w:rsidRDefault="00556391" w:rsidP="00012547">
      <w:pPr>
        <w:spacing w:line="360" w:lineRule="auto"/>
        <w:ind w:firstLine="709"/>
        <w:jc w:val="both"/>
        <w:rPr>
          <w:sz w:val="28"/>
          <w:szCs w:val="28"/>
        </w:rPr>
      </w:pPr>
      <w:r w:rsidRPr="00B6342F">
        <w:rPr>
          <w:sz w:val="28"/>
          <w:szCs w:val="28"/>
        </w:rPr>
        <w:t>Военно-административный центр всей Западной Сибири – Омск – долгое время оставался запретным для проживания евреев. В 1854 году из полубатальона военных кантонистов евреи избрали исполняющего обязанности раввина, а в 1855 году построили первую синагогу.</w:t>
      </w:r>
    </w:p>
    <w:p w:rsidR="00556391" w:rsidRPr="00B6342F" w:rsidRDefault="00556391" w:rsidP="00012547">
      <w:pPr>
        <w:spacing w:line="360" w:lineRule="auto"/>
        <w:ind w:firstLine="709"/>
        <w:jc w:val="both"/>
        <w:rPr>
          <w:sz w:val="28"/>
          <w:szCs w:val="28"/>
        </w:rPr>
      </w:pPr>
      <w:r w:rsidRPr="00B6342F">
        <w:rPr>
          <w:sz w:val="28"/>
          <w:szCs w:val="28"/>
        </w:rPr>
        <w:t>Коренные перемены в жизни Омской еврейской общины наступили в эпоху либеральных реформ императора Александра II. Купцы, ремесленники, фельдшера бессрочноотпускные и отставные солдаты из районов черты оседлости пополняли численность омских евреев. По этой причине уже в 1873 г. на пересечении улиц Будочной и Семинарской возвели второе здание синагоги. Однако первая синагога (в просторечии - Солдатская) по-прежнему оставалась средоточием всей еврейской жизни старого Омска. В стенах ее училища помимо учебных занятий устраивались литературно-вокальные представления для детей, а во время праздников разыгрывались спектакли.</w:t>
      </w:r>
    </w:p>
    <w:p w:rsidR="00556391" w:rsidRPr="00B6342F" w:rsidRDefault="00556391" w:rsidP="00012547">
      <w:pPr>
        <w:spacing w:line="360" w:lineRule="auto"/>
        <w:ind w:firstLine="709"/>
        <w:jc w:val="both"/>
        <w:rPr>
          <w:sz w:val="28"/>
          <w:szCs w:val="28"/>
        </w:rPr>
      </w:pPr>
      <w:r w:rsidRPr="00B6342F">
        <w:rPr>
          <w:sz w:val="28"/>
          <w:szCs w:val="28"/>
        </w:rPr>
        <w:t>Омск был основан подполковником И.Д.</w:t>
      </w:r>
      <w:r w:rsidR="00B10C94" w:rsidRPr="00B6342F">
        <w:rPr>
          <w:sz w:val="28"/>
          <w:szCs w:val="28"/>
        </w:rPr>
        <w:t xml:space="preserve"> </w:t>
      </w:r>
      <w:r w:rsidRPr="00B6342F">
        <w:rPr>
          <w:sz w:val="28"/>
          <w:szCs w:val="28"/>
        </w:rPr>
        <w:t>Бухгольцем, Омская крепость построена генерал-поручиком И.И. Шпрингером, командиром первого отдельного сибирского корпуса был Г.И. Глазенап, а генерал-губернаторами Западной Сибири и Степного края были Г.Х.</w:t>
      </w:r>
      <w:r w:rsidR="00B10C94" w:rsidRPr="00B6342F">
        <w:rPr>
          <w:sz w:val="28"/>
          <w:szCs w:val="28"/>
        </w:rPr>
        <w:t xml:space="preserve"> </w:t>
      </w:r>
      <w:r w:rsidRPr="00B6342F">
        <w:rPr>
          <w:sz w:val="28"/>
          <w:szCs w:val="28"/>
        </w:rPr>
        <w:t>Гасфорд, М.А.</w:t>
      </w:r>
      <w:r w:rsidR="00B10C94" w:rsidRPr="00B6342F">
        <w:rPr>
          <w:sz w:val="28"/>
          <w:szCs w:val="28"/>
        </w:rPr>
        <w:t xml:space="preserve"> </w:t>
      </w:r>
      <w:r w:rsidRPr="00B6342F">
        <w:rPr>
          <w:sz w:val="28"/>
          <w:szCs w:val="28"/>
        </w:rPr>
        <w:t>Таубе, Е.О.</w:t>
      </w:r>
      <w:r w:rsidR="00B10C94" w:rsidRPr="00B6342F">
        <w:rPr>
          <w:sz w:val="28"/>
          <w:szCs w:val="28"/>
        </w:rPr>
        <w:t xml:space="preserve"> </w:t>
      </w:r>
      <w:r w:rsidRPr="00B6342F">
        <w:rPr>
          <w:sz w:val="28"/>
          <w:szCs w:val="28"/>
        </w:rPr>
        <w:t>Шмидт.</w:t>
      </w:r>
    </w:p>
    <w:p w:rsidR="00B10C94" w:rsidRPr="00B6342F" w:rsidRDefault="00B10C94" w:rsidP="00012547">
      <w:pPr>
        <w:pStyle w:val="1"/>
        <w:spacing w:before="0" w:after="0" w:line="360" w:lineRule="auto"/>
        <w:ind w:firstLine="709"/>
        <w:jc w:val="both"/>
        <w:rPr>
          <w:rFonts w:ascii="Times New Roman" w:hAnsi="Times New Roman" w:cs="Times New Roman"/>
          <w:b w:val="0"/>
          <w:bCs w:val="0"/>
          <w:sz w:val="28"/>
          <w:szCs w:val="28"/>
        </w:rPr>
      </w:pPr>
      <w:bookmarkStart w:id="3" w:name="_Toc100842178"/>
    </w:p>
    <w:p w:rsidR="00556391" w:rsidRPr="00B6342F" w:rsidRDefault="00556391" w:rsidP="00012547">
      <w:pPr>
        <w:pStyle w:val="1"/>
        <w:spacing w:before="0" w:after="0" w:line="360" w:lineRule="auto"/>
        <w:ind w:firstLine="709"/>
        <w:jc w:val="both"/>
        <w:rPr>
          <w:rFonts w:ascii="Times New Roman" w:hAnsi="Times New Roman" w:cs="Times New Roman"/>
          <w:sz w:val="28"/>
          <w:szCs w:val="28"/>
        </w:rPr>
      </w:pPr>
      <w:r w:rsidRPr="00B6342F">
        <w:rPr>
          <w:rFonts w:ascii="Times New Roman" w:hAnsi="Times New Roman" w:cs="Times New Roman"/>
          <w:sz w:val="28"/>
          <w:szCs w:val="28"/>
        </w:rPr>
        <w:t>3. Освоение территории</w:t>
      </w:r>
      <w:bookmarkEnd w:id="3"/>
    </w:p>
    <w:p w:rsidR="00556391" w:rsidRPr="00B6342F" w:rsidRDefault="00556391" w:rsidP="00012547">
      <w:pPr>
        <w:spacing w:line="360" w:lineRule="auto"/>
        <w:ind w:firstLine="709"/>
        <w:jc w:val="both"/>
        <w:rPr>
          <w:sz w:val="28"/>
          <w:szCs w:val="28"/>
        </w:rPr>
      </w:pPr>
    </w:p>
    <w:p w:rsidR="00556391" w:rsidRPr="00B6342F" w:rsidRDefault="00556391" w:rsidP="00012547">
      <w:pPr>
        <w:spacing w:line="360" w:lineRule="auto"/>
        <w:ind w:firstLine="709"/>
        <w:jc w:val="both"/>
        <w:rPr>
          <w:sz w:val="28"/>
          <w:szCs w:val="28"/>
        </w:rPr>
      </w:pPr>
      <w:r w:rsidRPr="00B6342F">
        <w:rPr>
          <w:sz w:val="28"/>
          <w:szCs w:val="28"/>
        </w:rPr>
        <w:t xml:space="preserve">Для региона характерно обилие мелких сельских поселений, разбросанных на больших территориях: 45,5% из них имеют число жителей до 200 человек и лишь 9,7% - свыше 1000 человек. Большая часть населенных пунктов не имеет надежных транспортных связей. Средняя густота сельских поселений по районам Сибири составляет 1,4 поселений на 1000 кв. км, а в среднем по России - 10,4 поселений. </w:t>
      </w:r>
    </w:p>
    <w:p w:rsidR="00556391" w:rsidRPr="00B6342F" w:rsidRDefault="00556391" w:rsidP="00012547">
      <w:pPr>
        <w:spacing w:line="360" w:lineRule="auto"/>
        <w:ind w:firstLine="709"/>
        <w:jc w:val="both"/>
        <w:rPr>
          <w:sz w:val="28"/>
          <w:szCs w:val="28"/>
        </w:rPr>
      </w:pPr>
      <w:r w:rsidRPr="00B6342F">
        <w:rPr>
          <w:sz w:val="28"/>
          <w:szCs w:val="28"/>
        </w:rPr>
        <w:t xml:space="preserve">Сибирь является крупным лесным регионом Евразии и мира: здесь сосредоточено более 60% общего запаса лесов нашей страны и почти половина лесов Северного полушария Земли. Леса Сибири - не только ценнейший источник сырья, но и важнейший компонент биосферы Земли, выполняющий сложный комплекс средозащитных функций. В этой связи тайга Сибири играет исключительно важную роль как источник продуцирования кислорода и пополнения его общепланетарных запасов. </w:t>
      </w:r>
    </w:p>
    <w:p w:rsidR="00556391" w:rsidRPr="00B6342F" w:rsidRDefault="00556391" w:rsidP="00012547">
      <w:pPr>
        <w:spacing w:line="360" w:lineRule="auto"/>
        <w:ind w:firstLine="709"/>
        <w:jc w:val="both"/>
        <w:rPr>
          <w:sz w:val="28"/>
          <w:szCs w:val="28"/>
        </w:rPr>
      </w:pPr>
      <w:r w:rsidRPr="00B6342F">
        <w:rPr>
          <w:sz w:val="28"/>
          <w:szCs w:val="28"/>
        </w:rPr>
        <w:t>Общий фонд пойменных земель Сибири составляет 25 млн.</w:t>
      </w:r>
      <w:r w:rsidR="00666E62" w:rsidRPr="00B6342F">
        <w:rPr>
          <w:sz w:val="28"/>
          <w:szCs w:val="28"/>
        </w:rPr>
        <w:t xml:space="preserve"> </w:t>
      </w:r>
      <w:r w:rsidRPr="00B6342F">
        <w:rPr>
          <w:sz w:val="28"/>
          <w:szCs w:val="28"/>
        </w:rPr>
        <w:t xml:space="preserve">га, из которых около 23 млн. приходится на Западную Сибирь, а именно: поймы малых рек - более 5 млн., Обь-Иртышская пойма - более 7 млн., поймы крупных и средних притоков Оби и Иртыша - более 10 млн.га. Этот потенциал земельных ресурсов, составляющий около половины всех пойменных земель страны, представляет собой основную базу качественно нового этапа развития аграрного хозяйства. </w:t>
      </w:r>
    </w:p>
    <w:p w:rsidR="00556391" w:rsidRPr="00B6342F" w:rsidRDefault="00556391" w:rsidP="00012547">
      <w:pPr>
        <w:spacing w:line="360" w:lineRule="auto"/>
        <w:ind w:firstLine="709"/>
        <w:jc w:val="both"/>
        <w:rPr>
          <w:sz w:val="28"/>
          <w:szCs w:val="28"/>
        </w:rPr>
      </w:pPr>
      <w:r w:rsidRPr="00B6342F">
        <w:rPr>
          <w:sz w:val="28"/>
          <w:szCs w:val="28"/>
        </w:rPr>
        <w:t xml:space="preserve">Омская область располагается в южной, наиболее заселенной и хозяйственно освоенной части Западной Сибири и занимает 5,8% его территории (около 140 тыс. кв. км). В составе области насчитывается 6 городов областного подчинения, 24 поселка городского типа, 32 сельских района и 1566 населенных пунктов с областным центром в г. Омске. </w:t>
      </w:r>
    </w:p>
    <w:p w:rsidR="00556391" w:rsidRPr="00B6342F" w:rsidRDefault="00556391" w:rsidP="00012547">
      <w:pPr>
        <w:spacing w:line="360" w:lineRule="auto"/>
        <w:ind w:firstLine="709"/>
        <w:jc w:val="both"/>
        <w:rPr>
          <w:sz w:val="28"/>
          <w:szCs w:val="28"/>
        </w:rPr>
      </w:pPr>
      <w:r w:rsidRPr="00B6342F">
        <w:rPr>
          <w:sz w:val="28"/>
          <w:szCs w:val="28"/>
        </w:rPr>
        <w:t xml:space="preserve">Омская область отличается в целом плоским равнинным рельефом и континентальным климатом с малыми осадками, высокими летними и низкими зимними температурами воздуха. В результате здесь дальше, чем где-нибудь на планете, продвинуты в высокие широты (до широты Москвы) степная и лесостепная зоны с черноземными почвами, резко переходящие к подзолистым почвам тайги, минуя развитые на Русской равнине серые лесные почвы с широколиственными лесами. Именно по северному краю лесостепной зоны проходит основная природная граница, разделяющая область на две основные природные зоны: северную лесную и южную степную (степно-пахотную). </w:t>
      </w:r>
    </w:p>
    <w:p w:rsidR="00556391" w:rsidRPr="00B6342F" w:rsidRDefault="00556391" w:rsidP="00012547">
      <w:pPr>
        <w:spacing w:line="360" w:lineRule="auto"/>
        <w:ind w:firstLine="709"/>
        <w:jc w:val="both"/>
        <w:rPr>
          <w:sz w:val="28"/>
          <w:szCs w:val="28"/>
        </w:rPr>
      </w:pPr>
      <w:r w:rsidRPr="00B6342F">
        <w:rPr>
          <w:sz w:val="28"/>
          <w:szCs w:val="28"/>
        </w:rPr>
        <w:t xml:space="preserve">В современной научной литературе представлены различные методики определения конкурентных возможностей городов и регионов. Данные по Сибири и Западной Сибири несколько отличаются, но в основном высшие баллы присваивается Новосибирску и расположение Омска на 2-5 местах. По некоторым источникам Омск (в интегральной оценке) уступает Тюмени, Томску, Кемерово, Красноярску. Учет конкурентных преимуществ города оказывается принципиально важным как для формирования мероприятий и проектов Стратегического плана, так и для определения направлений включения города в процессы региональной и межрегиональной хозяйственной интеграции. В частности, новосибирскими специалистами РАН был выполнен количественный анализ организационного потенциала 32 городов Сибири (по методике, близкой к использовавшейся в аналогичных целях во Франции). По 6-бальной шкале (от 0 до 5) оценивалось 6 групп показателей: численность населения, уровень развития функций управления, уровень развития науки, уровень развития специального образования, уровень развития культурных функций, расстояние до ближайшего более крупного или однопорядкового центра. Новосибирск набрал наибольшее число баллов среди городов Сибири (30 баллов). Остальные города объединяются в несколько групп: 22-25 баллов – Иркутск, Красноярск, Омск; 14-18 - Кемерово, Барнаул, Улан-Удэ, Тюмень, Томск, Чита; 8-11 – Новокузнецк, Кызыл, Абакан, Норильск, Братск; все остальные – менее 6 баллов. Первые четыре города располагают более высоким организационным потенциалом и могут стать центрами укрупненных административных единиц. </w:t>
      </w:r>
    </w:p>
    <w:p w:rsidR="00666E62" w:rsidRPr="00B6342F" w:rsidRDefault="00666E62" w:rsidP="00012547">
      <w:pPr>
        <w:pStyle w:val="1"/>
        <w:spacing w:before="0" w:after="0" w:line="360" w:lineRule="auto"/>
        <w:ind w:firstLine="709"/>
        <w:jc w:val="both"/>
        <w:rPr>
          <w:rFonts w:ascii="Times New Roman" w:hAnsi="Times New Roman" w:cs="Times New Roman"/>
          <w:b w:val="0"/>
          <w:bCs w:val="0"/>
          <w:sz w:val="28"/>
          <w:szCs w:val="28"/>
        </w:rPr>
      </w:pPr>
      <w:bookmarkStart w:id="4" w:name="_Toc100842179"/>
    </w:p>
    <w:p w:rsidR="00556391" w:rsidRPr="00B6342F" w:rsidRDefault="00556391" w:rsidP="00012547">
      <w:pPr>
        <w:pStyle w:val="1"/>
        <w:spacing w:before="0" w:after="0" w:line="360" w:lineRule="auto"/>
        <w:ind w:firstLine="709"/>
        <w:jc w:val="both"/>
        <w:rPr>
          <w:rFonts w:ascii="Times New Roman" w:hAnsi="Times New Roman" w:cs="Times New Roman"/>
          <w:sz w:val="28"/>
          <w:szCs w:val="28"/>
        </w:rPr>
      </w:pPr>
      <w:r w:rsidRPr="00B6342F">
        <w:rPr>
          <w:rFonts w:ascii="Times New Roman" w:hAnsi="Times New Roman" w:cs="Times New Roman"/>
          <w:sz w:val="28"/>
          <w:szCs w:val="28"/>
        </w:rPr>
        <w:t>4. Миграция населения города Омска</w:t>
      </w:r>
      <w:bookmarkEnd w:id="4"/>
    </w:p>
    <w:p w:rsidR="00556391" w:rsidRPr="00B6342F" w:rsidRDefault="00556391" w:rsidP="00012547">
      <w:pPr>
        <w:spacing w:line="360" w:lineRule="auto"/>
        <w:ind w:firstLine="709"/>
        <w:jc w:val="both"/>
        <w:rPr>
          <w:sz w:val="28"/>
          <w:szCs w:val="28"/>
        </w:rPr>
      </w:pPr>
    </w:p>
    <w:p w:rsidR="00556391" w:rsidRPr="00B6342F" w:rsidRDefault="00556391" w:rsidP="00012547">
      <w:pPr>
        <w:spacing w:line="360" w:lineRule="auto"/>
        <w:ind w:firstLine="709"/>
        <w:jc w:val="both"/>
        <w:rPr>
          <w:sz w:val="28"/>
          <w:szCs w:val="28"/>
        </w:rPr>
      </w:pPr>
      <w:r w:rsidRPr="00B6342F">
        <w:rPr>
          <w:sz w:val="28"/>
          <w:szCs w:val="28"/>
        </w:rPr>
        <w:t xml:space="preserve">Омская крепость в первые годы своего существования была населена исключительно военными людьми, составляющими ее гарнизон. Согласно переписи 1725 г., здесь числилось 992 человека "мужеского пола". Женский пол не учитывался и был "весьма малочислен". </w:t>
      </w:r>
    </w:p>
    <w:p w:rsidR="00556391" w:rsidRPr="00B6342F" w:rsidRDefault="00556391" w:rsidP="00012547">
      <w:pPr>
        <w:spacing w:line="360" w:lineRule="auto"/>
        <w:ind w:firstLine="709"/>
        <w:jc w:val="both"/>
        <w:rPr>
          <w:sz w:val="28"/>
          <w:szCs w:val="28"/>
        </w:rPr>
      </w:pPr>
      <w:r w:rsidRPr="00B6342F">
        <w:rPr>
          <w:sz w:val="28"/>
          <w:szCs w:val="28"/>
        </w:rPr>
        <w:t xml:space="preserve">В 40-х гг. 18 в. в связи со сложностью внешнеполитической обстановки командир сибирской пограничной линии К. Киндерман обратился в военную коллегию с предложением об усилении обороноспособности русских границ и защиты казахских кочевий от возможных нападений джунгар. В пяти крепостях Иртышской линии им было предложено содержать 10650 человек, в т. ч. в Омской - 1128. Правительство начинает увеличивать численность военных в гарнизонах. </w:t>
      </w:r>
    </w:p>
    <w:p w:rsidR="00556391" w:rsidRPr="00B6342F" w:rsidRDefault="00556391" w:rsidP="00012547">
      <w:pPr>
        <w:spacing w:line="360" w:lineRule="auto"/>
        <w:ind w:firstLine="709"/>
        <w:jc w:val="both"/>
        <w:rPr>
          <w:sz w:val="28"/>
          <w:szCs w:val="28"/>
        </w:rPr>
      </w:pPr>
      <w:r w:rsidRPr="00B6342F">
        <w:rPr>
          <w:sz w:val="28"/>
          <w:szCs w:val="28"/>
        </w:rPr>
        <w:t xml:space="preserve">Наряду с коренным населением Российской империи в полки регулярной службы зачислялись литовцы, поляки, шведы, немцы, попавшие в Сибирь как военнопленные. Другим источником пополнения Омского населения служила ссылка на поселение. </w:t>
      </w:r>
    </w:p>
    <w:p w:rsidR="00556391" w:rsidRPr="00B6342F" w:rsidRDefault="00556391" w:rsidP="00012547">
      <w:pPr>
        <w:spacing w:line="360" w:lineRule="auto"/>
        <w:ind w:firstLine="709"/>
        <w:jc w:val="both"/>
        <w:rPr>
          <w:sz w:val="28"/>
          <w:szCs w:val="28"/>
        </w:rPr>
      </w:pPr>
      <w:r w:rsidRPr="00B6342F">
        <w:rPr>
          <w:sz w:val="28"/>
          <w:szCs w:val="28"/>
        </w:rPr>
        <w:t xml:space="preserve">На первых порах формирование Омского посада осуществлялось административными мерами, а позднее стало развиваться и вольное поселение. Для развития торговли в Иртышских крепостях вызывались "охочие люди" из разных посадов. Так, осенью 1765 г. из Тюменского посада в Омскую крепость были переведены купцы Пеньевский и Котовщиков с дачей им 5-летней льготы от платежа налогов и выполнения различных служб. </w:t>
      </w:r>
    </w:p>
    <w:p w:rsidR="00556391" w:rsidRPr="00B6342F" w:rsidRDefault="00556391" w:rsidP="00012547">
      <w:pPr>
        <w:spacing w:line="360" w:lineRule="auto"/>
        <w:ind w:firstLine="709"/>
        <w:jc w:val="both"/>
        <w:rPr>
          <w:sz w:val="28"/>
          <w:szCs w:val="28"/>
        </w:rPr>
      </w:pPr>
      <w:r w:rsidRPr="00B6342F">
        <w:rPr>
          <w:sz w:val="28"/>
          <w:szCs w:val="28"/>
        </w:rPr>
        <w:t xml:space="preserve">Для закрепления холостых ссыльных поселенцев и казаков на новых местах администрация принимала меры к обзаведению их семьями. Одной из таких мер была ссылка женщин за нравственные и уголовные преступления с отдачей в замужество. Сюда отправляли также женщин, утерявших паспорта, вдов и т.д. По материалам ревизии генерала Чернецова в 1747 г., в Омской крепости проживало лиц податного состояния: посадских - 33, цеховых - 1, разночинцев - 388 и крестьян - 63 души. В середине 1780 гг. в крепости и ее предместьях проживало уже 2428 человек. Было учтено и женское население - более 1005 человек. </w:t>
      </w:r>
    </w:p>
    <w:p w:rsidR="00556391" w:rsidRPr="00B6342F" w:rsidRDefault="00556391" w:rsidP="00012547">
      <w:pPr>
        <w:spacing w:line="360" w:lineRule="auto"/>
        <w:ind w:firstLine="709"/>
        <w:jc w:val="both"/>
        <w:rPr>
          <w:sz w:val="28"/>
          <w:szCs w:val="28"/>
        </w:rPr>
      </w:pPr>
      <w:r w:rsidRPr="00B6342F">
        <w:rPr>
          <w:sz w:val="28"/>
          <w:szCs w:val="28"/>
        </w:rPr>
        <w:t xml:space="preserve">В начале войны 1812 г. из сибирских губерний самое большое количество солдат (2152 чел.) дала армии Тобольская область, куда входил и Омский округ. </w:t>
      </w:r>
    </w:p>
    <w:p w:rsidR="00556391" w:rsidRPr="00B6342F" w:rsidRDefault="00556391" w:rsidP="00012547">
      <w:pPr>
        <w:spacing w:line="360" w:lineRule="auto"/>
        <w:ind w:firstLine="709"/>
        <w:jc w:val="both"/>
        <w:rPr>
          <w:sz w:val="28"/>
          <w:szCs w:val="28"/>
        </w:rPr>
      </w:pPr>
      <w:r w:rsidRPr="00B6342F">
        <w:rPr>
          <w:sz w:val="28"/>
          <w:szCs w:val="28"/>
        </w:rPr>
        <w:t xml:space="preserve">Значительное влияние на рост народонаселения г. Омска в первой половине 19 в. оказало превращение его в административный центр Западной Сибири. Перевод в 1839 г. из Тобольска в Омск Главного Управления Западной Сибири, Окружного штаба и других учреждений повлек за собой дальнейший рост городского населения. К 1852 г. только одних чиновников в городе насчитывалось 1213 чел., а общая численность народонаселения составила 15142 человека. Значительная часть населения по-прежнему состояла из лиц военного сословия. В следующее десятилетие общая численность городского населения возросла до 19572 чел. </w:t>
      </w:r>
    </w:p>
    <w:p w:rsidR="00556391" w:rsidRPr="00B6342F" w:rsidRDefault="00556391" w:rsidP="00012547">
      <w:pPr>
        <w:spacing w:line="360" w:lineRule="auto"/>
        <w:ind w:firstLine="709"/>
        <w:jc w:val="both"/>
        <w:rPr>
          <w:sz w:val="28"/>
          <w:szCs w:val="28"/>
        </w:rPr>
      </w:pPr>
      <w:r w:rsidRPr="00B6342F">
        <w:rPr>
          <w:sz w:val="28"/>
          <w:szCs w:val="28"/>
        </w:rPr>
        <w:t xml:space="preserve">Во второй половине 18 в., в связи с подъемом классовой борьбы и ужесточившейся репрессивной политикой, увеличивается количество ссыльных в Омск. Среди них были ссыльные рабочие из центральных губерний России, польские повстанцы, пленные армии Наполеона. Ссылались сюда декабристы, отбывшие наказание, с 1850 по 1854 гг. в омском каторжном остроге содержались петрашевцы - Ф.М. Достоевский и поэт С.Ф. Дуров. Барабанная дробь, свист шпицрутенов и кнута были обычным будничным явлением жизни Омской крепости. </w:t>
      </w:r>
    </w:p>
    <w:p w:rsidR="00556391" w:rsidRPr="00B6342F" w:rsidRDefault="00556391" w:rsidP="00012547">
      <w:pPr>
        <w:spacing w:line="360" w:lineRule="auto"/>
        <w:ind w:firstLine="709"/>
        <w:jc w:val="both"/>
        <w:rPr>
          <w:sz w:val="28"/>
          <w:szCs w:val="28"/>
        </w:rPr>
      </w:pPr>
      <w:r w:rsidRPr="00B6342F">
        <w:rPr>
          <w:sz w:val="28"/>
          <w:szCs w:val="28"/>
        </w:rPr>
        <w:t xml:space="preserve">Сословный состав населения был представлен следующим образом: по данным переписи 10 апреля 1877 г., среди жителей Омска было 33,82% нижних чинов, 21,48% мещан, 12, 94% крестьян, 9,94% дворян, 9,13% казаков, 6,00% почетных граждан, 2,08% ссыльных, 1,48% купцов. </w:t>
      </w:r>
    </w:p>
    <w:p w:rsidR="00556391" w:rsidRPr="00B6342F" w:rsidRDefault="00556391" w:rsidP="00012547">
      <w:pPr>
        <w:spacing w:line="360" w:lineRule="auto"/>
        <w:ind w:firstLine="709"/>
        <w:jc w:val="both"/>
        <w:rPr>
          <w:sz w:val="28"/>
          <w:szCs w:val="28"/>
        </w:rPr>
      </w:pPr>
      <w:r w:rsidRPr="00B6342F">
        <w:rPr>
          <w:sz w:val="28"/>
          <w:szCs w:val="28"/>
        </w:rPr>
        <w:t xml:space="preserve">В 1878 г. среди 25430 жителей города было 2370 отставных дворян, 2683 отставных и запасных солдат, солдатских вдов и их детей. </w:t>
      </w:r>
    </w:p>
    <w:p w:rsidR="00556391" w:rsidRPr="00B6342F" w:rsidRDefault="00556391" w:rsidP="00012547">
      <w:pPr>
        <w:spacing w:line="360" w:lineRule="auto"/>
        <w:ind w:firstLine="709"/>
        <w:jc w:val="both"/>
        <w:rPr>
          <w:sz w:val="28"/>
          <w:szCs w:val="28"/>
        </w:rPr>
      </w:pPr>
      <w:r w:rsidRPr="00B6342F">
        <w:rPr>
          <w:sz w:val="28"/>
          <w:szCs w:val="28"/>
        </w:rPr>
        <w:t>Строительство железной дороги и приобщение Омска к ведущим транспортным путям России оказали решающее влияние на рост населения в начале 20 в. К 1917 г. Омск являлся самым крупным городом Сибири с численностью населения 113680 чел.</w:t>
      </w:r>
    </w:p>
    <w:p w:rsidR="00556391" w:rsidRPr="00B6342F" w:rsidRDefault="00556391" w:rsidP="00012547">
      <w:pPr>
        <w:spacing w:line="360" w:lineRule="auto"/>
        <w:ind w:firstLine="709"/>
        <w:jc w:val="both"/>
        <w:rPr>
          <w:sz w:val="28"/>
          <w:szCs w:val="28"/>
        </w:rPr>
      </w:pPr>
      <w:r w:rsidRPr="00B6342F">
        <w:rPr>
          <w:sz w:val="28"/>
          <w:szCs w:val="28"/>
        </w:rPr>
        <w:t xml:space="preserve">На протяжении всей истории Омска его население увеличивалось. Этому способствовали значительный миграционный прирост и естественный рост населения (особенно во второй половине XX века). </w:t>
      </w:r>
    </w:p>
    <w:p w:rsidR="00556391" w:rsidRPr="00B6342F" w:rsidRDefault="00556391" w:rsidP="00012547">
      <w:pPr>
        <w:spacing w:line="360" w:lineRule="auto"/>
        <w:ind w:firstLine="709"/>
        <w:jc w:val="both"/>
        <w:rPr>
          <w:sz w:val="28"/>
          <w:szCs w:val="28"/>
        </w:rPr>
      </w:pPr>
      <w:r w:rsidRPr="00B6342F">
        <w:rPr>
          <w:sz w:val="28"/>
          <w:szCs w:val="28"/>
        </w:rPr>
        <w:t xml:space="preserve">В результате указанных факторов население города ежегодно уменьшалось на 5,5-6 тыс. человек. С 1999 года естественная убыль дополнилась отрицательным сальдо миграции населения (4-6 тыс. человек в год). </w:t>
      </w:r>
    </w:p>
    <w:p w:rsidR="00556391" w:rsidRPr="00B6342F" w:rsidRDefault="00556391" w:rsidP="00012547">
      <w:pPr>
        <w:spacing w:line="360" w:lineRule="auto"/>
        <w:ind w:firstLine="709"/>
        <w:jc w:val="both"/>
        <w:rPr>
          <w:sz w:val="28"/>
          <w:szCs w:val="28"/>
        </w:rPr>
      </w:pPr>
      <w:r w:rsidRPr="00B6342F">
        <w:rPr>
          <w:sz w:val="28"/>
          <w:szCs w:val="28"/>
        </w:rPr>
        <w:t xml:space="preserve">По прогнозу до 2005 года ожидается небольшое увеличение рождаемости до 9,5 тыс. человек. Будет увеличиваться и смертность населения. В результате взаимодействия этих процессов естественная убыль населения города будет ежегодно составлять 5-5,5 тыс. человек. </w:t>
      </w:r>
    </w:p>
    <w:p w:rsidR="00556391" w:rsidRPr="00B6342F" w:rsidRDefault="00556391" w:rsidP="00012547">
      <w:pPr>
        <w:spacing w:line="360" w:lineRule="auto"/>
        <w:ind w:firstLine="709"/>
        <w:jc w:val="both"/>
        <w:rPr>
          <w:sz w:val="28"/>
          <w:szCs w:val="28"/>
        </w:rPr>
      </w:pPr>
      <w:r w:rsidRPr="00B6342F">
        <w:rPr>
          <w:sz w:val="28"/>
          <w:szCs w:val="28"/>
        </w:rPr>
        <w:t xml:space="preserve">Длительное время наблюдается рост численности и доли взрослых и пожилых людей при сокращении численности и доли детей и молодежи до 20 лет. К 2005 году доля населения в возрасте моложе трудоспособного составит 14,9%, в возрасте старше трудоспособного - 18,9%. Под влиянием фактора относительно высокой рождаемости 80-х годов будет продолжаться вплоть до 2006 года тенденция увеличения населения в трудоспособном возрасте. В долгосрочной перспективе население в трудоспособном возрасте начнет снижаться. </w:t>
      </w:r>
    </w:p>
    <w:p w:rsidR="00556391" w:rsidRPr="00B6342F" w:rsidRDefault="00556391" w:rsidP="00012547">
      <w:pPr>
        <w:spacing w:line="360" w:lineRule="auto"/>
        <w:ind w:firstLine="709"/>
        <w:jc w:val="both"/>
        <w:rPr>
          <w:sz w:val="28"/>
          <w:szCs w:val="28"/>
        </w:rPr>
      </w:pPr>
      <w:r w:rsidRPr="00B6342F">
        <w:rPr>
          <w:sz w:val="28"/>
          <w:szCs w:val="28"/>
        </w:rPr>
        <w:t xml:space="preserve">Таким образом, сочетание естественной убыли и миграционной убыли является наиболее неблагоприятным сценарием развития демографической ситуации в городе. Изменить сегодняшнюю ситуацию возможно только при улучшении общей социально-экономической ситуации. В ближайшие годы в связи с тенденцией увеличения численности населения старше трудоспособного возраста увеличится нагрузка на систему здравоохранения в городе, а тенденция увеличения населения в трудоспособном возрасте до 2005 года будет обострять ситуацию на рынке труда. </w:t>
      </w:r>
    </w:p>
    <w:p w:rsidR="00556391" w:rsidRPr="00B6342F" w:rsidRDefault="00556391" w:rsidP="00012547">
      <w:pPr>
        <w:spacing w:line="360" w:lineRule="auto"/>
        <w:ind w:firstLine="709"/>
        <w:jc w:val="both"/>
        <w:rPr>
          <w:sz w:val="28"/>
          <w:szCs w:val="28"/>
        </w:rPr>
      </w:pPr>
      <w:r w:rsidRPr="00B6342F">
        <w:rPr>
          <w:sz w:val="28"/>
          <w:szCs w:val="28"/>
        </w:rPr>
        <w:t xml:space="preserve">Население Омска имеет относительно равномерную структуру </w:t>
      </w:r>
      <w:r w:rsidR="00666E62" w:rsidRPr="00B6342F">
        <w:rPr>
          <w:sz w:val="28"/>
          <w:szCs w:val="28"/>
        </w:rPr>
        <w:t>-</w:t>
      </w:r>
      <w:r w:rsidRPr="00B6342F">
        <w:rPr>
          <w:sz w:val="28"/>
          <w:szCs w:val="28"/>
        </w:rPr>
        <w:t xml:space="preserve"> как по возрасту, так и по полу. Данное обстоятельство приводит к тому, что естественная убыль населения, имеющая место в настоящее время в Российской Федерации, для общего состояния Омска имеет сравнительно слабое значение (в соответствии с прогнозом естественного движения численность омичей, даже при сохранении сегодняшних неблагоприятных тенденций, снизится за десять лет на 30,5 тысяч человек, что составляет 2,6% от численности населения Омска в 1997 году). Удельный вес населения в пенсионном возрасте в 1997 году составляет всего лишь 18%, а детей в возрасте от 0 до14 лет </w:t>
      </w:r>
      <w:r w:rsidR="00666E62" w:rsidRPr="00B6342F">
        <w:rPr>
          <w:sz w:val="28"/>
          <w:szCs w:val="28"/>
        </w:rPr>
        <w:t>-</w:t>
      </w:r>
      <w:r w:rsidRPr="00B6342F">
        <w:rPr>
          <w:sz w:val="28"/>
          <w:szCs w:val="28"/>
        </w:rPr>
        <w:t xml:space="preserve"> 20%, что свидетельствует о резервах роста города, заложенных в демографической структуре. При этом экстраполяция нынешних негативных тенденций показывает, что только в 2007 году количество детей, юношей и девушек, (20,5%) примерно сравняется с количеством городских жителей в пенсионных возрастах (20%). Более того, даже в 2022 году большинство (55%) омичей будет относиться к экономически активному населению, по возрасту попадая в категорию “трудовых ресурсов”.</w:t>
      </w:r>
    </w:p>
    <w:p w:rsidR="00556391" w:rsidRPr="00B6342F" w:rsidRDefault="00556391" w:rsidP="00012547">
      <w:pPr>
        <w:spacing w:line="360" w:lineRule="auto"/>
        <w:ind w:firstLine="709"/>
        <w:jc w:val="both"/>
        <w:rPr>
          <w:sz w:val="28"/>
          <w:szCs w:val="28"/>
        </w:rPr>
      </w:pPr>
      <w:r w:rsidRPr="00B6342F">
        <w:rPr>
          <w:sz w:val="28"/>
          <w:szCs w:val="28"/>
        </w:rPr>
        <w:t>В то же время данная ситуация может оказаться неблагоприятной в других отношениях:</w:t>
      </w:r>
      <w:r w:rsidR="00F204F8" w:rsidRPr="00B6342F">
        <w:rPr>
          <w:sz w:val="28"/>
          <w:szCs w:val="28"/>
        </w:rPr>
        <w:t xml:space="preserve"> </w:t>
      </w:r>
      <w:r w:rsidRPr="00B6342F">
        <w:rPr>
          <w:sz w:val="28"/>
          <w:szCs w:val="28"/>
        </w:rPr>
        <w:t xml:space="preserve">большое количество молодежи, вступающей на рынок труда в 1997–2002 гг. может не найти работу. В настоящее время отношение молодежи (15-24 года) к относительно “устроенному” поколению (25 – 49 лет) составляет 41%, на этом же уровне эта пропорция сохранится и к 2002 году. Учитывая значительно большую адаптированность относительно старших возрастов на рынке труда (использование имеющегося образования и информации, связей, складывавшихся отчасти еще в прежние времена, когда обычным состоянием города было превышение числа рабочих мест над количеством желающих получить работу) можно прогнозировать обострение социальных проблем, связанных с безработицей, в ближайшие пять лет; в ближайшие пять лет также следует ожидать увеличение рождаемости, что обусловлено увеличением количества женщин в фертильных возрастах. Опять-таки, даже при сохранении имеющихся неблагоприятных тенденций, в 2002 г. в Омске появится не менее 10 тыс. новорожденных (в 1997 г. </w:t>
      </w:r>
      <w:r w:rsidR="00666E62" w:rsidRPr="00B6342F">
        <w:rPr>
          <w:sz w:val="28"/>
          <w:szCs w:val="28"/>
        </w:rPr>
        <w:t>-</w:t>
      </w:r>
      <w:r w:rsidRPr="00B6342F">
        <w:rPr>
          <w:sz w:val="28"/>
          <w:szCs w:val="28"/>
        </w:rPr>
        <w:t xml:space="preserve"> 9958), и прежний уровень рождаемости сохранится, как минимум, до 2007 года. Данный вывод представляется весьма существенным, учитывая общероссийскую тенденцию к закрытию и перепрофилированию детских дошкольных учреждений (ДДУ), связанную с имеющимся демографическим спадом. В Омске сохранится высокий уровень объективной потребности в ДДУ (и соответствующих услугах здравоохранения). </w:t>
      </w:r>
    </w:p>
    <w:p w:rsidR="00F204F8" w:rsidRPr="00B6342F" w:rsidRDefault="00F204F8" w:rsidP="00012547">
      <w:pPr>
        <w:spacing w:line="360" w:lineRule="auto"/>
        <w:ind w:firstLine="709"/>
        <w:jc w:val="both"/>
        <w:rPr>
          <w:sz w:val="28"/>
          <w:szCs w:val="28"/>
        </w:rPr>
      </w:pPr>
    </w:p>
    <w:p w:rsidR="00F204F8" w:rsidRPr="00B6342F" w:rsidRDefault="00556391" w:rsidP="00F204F8">
      <w:pPr>
        <w:spacing w:line="360" w:lineRule="auto"/>
        <w:ind w:firstLine="709"/>
        <w:jc w:val="both"/>
        <w:rPr>
          <w:sz w:val="28"/>
          <w:szCs w:val="28"/>
        </w:rPr>
      </w:pPr>
      <w:r w:rsidRPr="00B6342F">
        <w:rPr>
          <w:sz w:val="28"/>
          <w:szCs w:val="28"/>
        </w:rPr>
        <w:t>Таблица 1</w:t>
      </w:r>
      <w:r w:rsidR="00F204F8" w:rsidRPr="00B6342F">
        <w:rPr>
          <w:sz w:val="28"/>
          <w:szCs w:val="28"/>
        </w:rPr>
        <w:t xml:space="preserve"> - Прогноз возрастной структуры населения г. Омска (чел.)</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0"/>
        <w:gridCol w:w="1392"/>
        <w:gridCol w:w="1392"/>
        <w:gridCol w:w="1392"/>
        <w:gridCol w:w="1392"/>
        <w:gridCol w:w="1392"/>
        <w:gridCol w:w="9"/>
      </w:tblGrid>
      <w:tr w:rsidR="00556391" w:rsidRPr="00F10906" w:rsidTr="00F10906">
        <w:trPr>
          <w:trHeight w:val="543"/>
          <w:jc w:val="center"/>
        </w:trPr>
        <w:tc>
          <w:tcPr>
            <w:tcW w:w="1590" w:type="dxa"/>
            <w:vMerge w:val="restart"/>
            <w:shd w:val="clear" w:color="auto" w:fill="auto"/>
          </w:tcPr>
          <w:p w:rsidR="00556391" w:rsidRPr="00B6342F" w:rsidRDefault="00556391" w:rsidP="00F10906">
            <w:pPr>
              <w:spacing w:line="360" w:lineRule="auto"/>
              <w:jc w:val="both"/>
            </w:pPr>
            <w:r w:rsidRPr="00B6342F">
              <w:t>Возраст,</w:t>
            </w:r>
            <w:r w:rsidR="00F204F8" w:rsidRPr="00B6342F">
              <w:t xml:space="preserve"> </w:t>
            </w:r>
            <w:r w:rsidRPr="00B6342F">
              <w:t>лет</w:t>
            </w:r>
          </w:p>
        </w:tc>
        <w:tc>
          <w:tcPr>
            <w:tcW w:w="6969" w:type="dxa"/>
            <w:gridSpan w:val="6"/>
            <w:shd w:val="clear" w:color="auto" w:fill="auto"/>
          </w:tcPr>
          <w:p w:rsidR="00556391" w:rsidRPr="00B6342F" w:rsidRDefault="00556391" w:rsidP="00F10906">
            <w:pPr>
              <w:spacing w:line="360" w:lineRule="auto"/>
              <w:jc w:val="both"/>
            </w:pPr>
          </w:p>
        </w:tc>
      </w:tr>
      <w:tr w:rsidR="00556391" w:rsidRPr="00F10906" w:rsidTr="00F10906">
        <w:trPr>
          <w:gridAfter w:val="1"/>
          <w:wAfter w:w="9" w:type="dxa"/>
          <w:trHeight w:val="271"/>
          <w:jc w:val="center"/>
        </w:trPr>
        <w:tc>
          <w:tcPr>
            <w:tcW w:w="1590" w:type="dxa"/>
            <w:vMerge/>
            <w:shd w:val="clear" w:color="auto" w:fill="auto"/>
          </w:tcPr>
          <w:p w:rsidR="00556391" w:rsidRPr="00B6342F" w:rsidRDefault="00556391" w:rsidP="00F10906">
            <w:pPr>
              <w:spacing w:line="360" w:lineRule="auto"/>
              <w:jc w:val="both"/>
            </w:pPr>
          </w:p>
        </w:tc>
        <w:tc>
          <w:tcPr>
            <w:tcW w:w="1392" w:type="dxa"/>
            <w:shd w:val="clear" w:color="auto" w:fill="auto"/>
          </w:tcPr>
          <w:p w:rsidR="00556391" w:rsidRPr="00B6342F" w:rsidRDefault="00556391" w:rsidP="00F10906">
            <w:pPr>
              <w:spacing w:line="360" w:lineRule="auto"/>
              <w:jc w:val="both"/>
            </w:pPr>
            <w:r w:rsidRPr="00B6342F">
              <w:t>2006</w:t>
            </w:r>
          </w:p>
        </w:tc>
        <w:tc>
          <w:tcPr>
            <w:tcW w:w="1392" w:type="dxa"/>
            <w:shd w:val="clear" w:color="auto" w:fill="auto"/>
          </w:tcPr>
          <w:p w:rsidR="00556391" w:rsidRPr="00B6342F" w:rsidRDefault="00556391" w:rsidP="00F10906">
            <w:pPr>
              <w:spacing w:line="360" w:lineRule="auto"/>
              <w:jc w:val="both"/>
            </w:pPr>
            <w:r w:rsidRPr="00B6342F">
              <w:t>2007</w:t>
            </w:r>
          </w:p>
        </w:tc>
        <w:tc>
          <w:tcPr>
            <w:tcW w:w="1392" w:type="dxa"/>
            <w:shd w:val="clear" w:color="auto" w:fill="auto"/>
          </w:tcPr>
          <w:p w:rsidR="00556391" w:rsidRPr="00B6342F" w:rsidRDefault="00556391" w:rsidP="00F10906">
            <w:pPr>
              <w:spacing w:line="360" w:lineRule="auto"/>
              <w:jc w:val="both"/>
            </w:pPr>
            <w:r w:rsidRPr="00B6342F">
              <w:t>2012</w:t>
            </w:r>
          </w:p>
        </w:tc>
        <w:tc>
          <w:tcPr>
            <w:tcW w:w="1392" w:type="dxa"/>
            <w:shd w:val="clear" w:color="auto" w:fill="auto"/>
          </w:tcPr>
          <w:p w:rsidR="00556391" w:rsidRPr="00B6342F" w:rsidRDefault="00556391" w:rsidP="00F10906">
            <w:pPr>
              <w:spacing w:line="360" w:lineRule="auto"/>
              <w:jc w:val="both"/>
            </w:pPr>
            <w:r w:rsidRPr="00B6342F">
              <w:t>2017</w:t>
            </w:r>
          </w:p>
        </w:tc>
        <w:tc>
          <w:tcPr>
            <w:tcW w:w="1392" w:type="dxa"/>
            <w:shd w:val="clear" w:color="auto" w:fill="auto"/>
          </w:tcPr>
          <w:p w:rsidR="00556391" w:rsidRPr="00B6342F" w:rsidRDefault="00556391" w:rsidP="00F10906">
            <w:pPr>
              <w:spacing w:line="360" w:lineRule="auto"/>
              <w:jc w:val="both"/>
            </w:pPr>
            <w:r w:rsidRPr="00B6342F">
              <w:t>2022</w:t>
            </w:r>
          </w:p>
        </w:tc>
      </w:tr>
      <w:tr w:rsidR="00556391" w:rsidRPr="00F10906" w:rsidTr="00F10906">
        <w:trPr>
          <w:gridAfter w:val="1"/>
          <w:wAfter w:w="9" w:type="dxa"/>
          <w:trHeight w:val="271"/>
          <w:jc w:val="center"/>
        </w:trPr>
        <w:tc>
          <w:tcPr>
            <w:tcW w:w="1590" w:type="dxa"/>
            <w:shd w:val="clear" w:color="auto" w:fill="auto"/>
          </w:tcPr>
          <w:p w:rsidR="00556391" w:rsidRPr="00B6342F" w:rsidRDefault="00556391" w:rsidP="00F10906">
            <w:pPr>
              <w:spacing w:line="360" w:lineRule="auto"/>
              <w:jc w:val="both"/>
            </w:pPr>
            <w:r w:rsidRPr="00B6342F">
              <w:t>0</w:t>
            </w:r>
          </w:p>
        </w:tc>
        <w:tc>
          <w:tcPr>
            <w:tcW w:w="1392" w:type="dxa"/>
            <w:shd w:val="clear" w:color="auto" w:fill="auto"/>
          </w:tcPr>
          <w:p w:rsidR="00556391" w:rsidRPr="00B6342F" w:rsidRDefault="00556391" w:rsidP="00F10906">
            <w:pPr>
              <w:spacing w:line="360" w:lineRule="auto"/>
              <w:jc w:val="both"/>
            </w:pPr>
            <w:r w:rsidRPr="00B6342F">
              <w:t>10011</w:t>
            </w:r>
          </w:p>
        </w:tc>
        <w:tc>
          <w:tcPr>
            <w:tcW w:w="1392" w:type="dxa"/>
            <w:shd w:val="clear" w:color="auto" w:fill="auto"/>
          </w:tcPr>
          <w:p w:rsidR="00556391" w:rsidRPr="00B6342F" w:rsidRDefault="00556391" w:rsidP="00F10906">
            <w:pPr>
              <w:spacing w:line="360" w:lineRule="auto"/>
              <w:jc w:val="both"/>
            </w:pPr>
            <w:r w:rsidRPr="00B6342F">
              <w:t>9913</w:t>
            </w:r>
          </w:p>
        </w:tc>
        <w:tc>
          <w:tcPr>
            <w:tcW w:w="1392" w:type="dxa"/>
            <w:shd w:val="clear" w:color="auto" w:fill="auto"/>
          </w:tcPr>
          <w:p w:rsidR="00556391" w:rsidRPr="00B6342F" w:rsidRDefault="00556391" w:rsidP="00F10906">
            <w:pPr>
              <w:spacing w:line="360" w:lineRule="auto"/>
              <w:jc w:val="both"/>
            </w:pPr>
            <w:r w:rsidRPr="00B6342F">
              <w:t>9285</w:t>
            </w:r>
          </w:p>
        </w:tc>
        <w:tc>
          <w:tcPr>
            <w:tcW w:w="1392" w:type="dxa"/>
            <w:shd w:val="clear" w:color="auto" w:fill="auto"/>
          </w:tcPr>
          <w:p w:rsidR="00556391" w:rsidRPr="00B6342F" w:rsidRDefault="00556391" w:rsidP="00F10906">
            <w:pPr>
              <w:spacing w:line="360" w:lineRule="auto"/>
              <w:jc w:val="both"/>
            </w:pPr>
            <w:r w:rsidRPr="00B6342F">
              <w:t>7888</w:t>
            </w:r>
          </w:p>
        </w:tc>
        <w:tc>
          <w:tcPr>
            <w:tcW w:w="1392" w:type="dxa"/>
            <w:shd w:val="clear" w:color="auto" w:fill="auto"/>
          </w:tcPr>
          <w:p w:rsidR="00556391" w:rsidRPr="00B6342F" w:rsidRDefault="00556391" w:rsidP="00F10906">
            <w:pPr>
              <w:spacing w:line="360" w:lineRule="auto"/>
              <w:jc w:val="both"/>
            </w:pPr>
            <w:r w:rsidRPr="00B6342F">
              <w:t>6468</w:t>
            </w:r>
          </w:p>
        </w:tc>
      </w:tr>
      <w:tr w:rsidR="00556391" w:rsidRPr="00F10906" w:rsidTr="00F10906">
        <w:trPr>
          <w:gridAfter w:val="1"/>
          <w:wAfter w:w="9" w:type="dxa"/>
          <w:trHeight w:val="271"/>
          <w:jc w:val="center"/>
        </w:trPr>
        <w:tc>
          <w:tcPr>
            <w:tcW w:w="1590" w:type="dxa"/>
            <w:shd w:val="clear" w:color="auto" w:fill="auto"/>
          </w:tcPr>
          <w:p w:rsidR="00556391" w:rsidRPr="00B6342F" w:rsidRDefault="00556391" w:rsidP="00F10906">
            <w:pPr>
              <w:spacing w:line="360" w:lineRule="auto"/>
              <w:jc w:val="both"/>
            </w:pPr>
            <w:r w:rsidRPr="00B6342F">
              <w:t>1-4</w:t>
            </w:r>
          </w:p>
        </w:tc>
        <w:tc>
          <w:tcPr>
            <w:tcW w:w="1392" w:type="dxa"/>
            <w:shd w:val="clear" w:color="auto" w:fill="auto"/>
          </w:tcPr>
          <w:p w:rsidR="00556391" w:rsidRPr="00B6342F" w:rsidRDefault="00556391" w:rsidP="00F10906">
            <w:pPr>
              <w:spacing w:line="360" w:lineRule="auto"/>
              <w:jc w:val="both"/>
            </w:pPr>
            <w:r w:rsidRPr="00B6342F">
              <w:t>39509</w:t>
            </w:r>
          </w:p>
        </w:tc>
        <w:tc>
          <w:tcPr>
            <w:tcW w:w="1392" w:type="dxa"/>
            <w:shd w:val="clear" w:color="auto" w:fill="auto"/>
          </w:tcPr>
          <w:p w:rsidR="00556391" w:rsidRPr="00B6342F" w:rsidRDefault="00556391" w:rsidP="00F10906">
            <w:pPr>
              <w:spacing w:line="360" w:lineRule="auto"/>
              <w:jc w:val="both"/>
            </w:pPr>
            <w:r w:rsidRPr="00B6342F">
              <w:t>39120</w:t>
            </w:r>
          </w:p>
        </w:tc>
        <w:tc>
          <w:tcPr>
            <w:tcW w:w="1392" w:type="dxa"/>
            <w:shd w:val="clear" w:color="auto" w:fill="auto"/>
          </w:tcPr>
          <w:p w:rsidR="00556391" w:rsidRPr="00B6342F" w:rsidRDefault="00556391" w:rsidP="00F10906">
            <w:pPr>
              <w:spacing w:line="360" w:lineRule="auto"/>
              <w:jc w:val="both"/>
            </w:pPr>
            <w:r w:rsidRPr="00B6342F">
              <w:t>36642</w:t>
            </w:r>
          </w:p>
        </w:tc>
        <w:tc>
          <w:tcPr>
            <w:tcW w:w="1392" w:type="dxa"/>
            <w:shd w:val="clear" w:color="auto" w:fill="auto"/>
          </w:tcPr>
          <w:p w:rsidR="00556391" w:rsidRPr="00B6342F" w:rsidRDefault="00556391" w:rsidP="00F10906">
            <w:pPr>
              <w:spacing w:line="360" w:lineRule="auto"/>
              <w:jc w:val="both"/>
            </w:pPr>
            <w:r w:rsidRPr="00B6342F">
              <w:t>31130</w:t>
            </w:r>
          </w:p>
        </w:tc>
        <w:tc>
          <w:tcPr>
            <w:tcW w:w="1392" w:type="dxa"/>
            <w:shd w:val="clear" w:color="auto" w:fill="auto"/>
          </w:tcPr>
          <w:p w:rsidR="00556391" w:rsidRPr="00B6342F" w:rsidRDefault="00556391" w:rsidP="00F10906">
            <w:pPr>
              <w:spacing w:line="360" w:lineRule="auto"/>
              <w:jc w:val="both"/>
            </w:pPr>
            <w:r w:rsidRPr="00B6342F">
              <w:t>25527</w:t>
            </w:r>
          </w:p>
        </w:tc>
      </w:tr>
      <w:tr w:rsidR="00556391" w:rsidRPr="00F10906" w:rsidTr="00F10906">
        <w:trPr>
          <w:gridAfter w:val="1"/>
          <w:wAfter w:w="9" w:type="dxa"/>
          <w:trHeight w:val="271"/>
          <w:jc w:val="center"/>
        </w:trPr>
        <w:tc>
          <w:tcPr>
            <w:tcW w:w="1590" w:type="dxa"/>
            <w:shd w:val="clear" w:color="auto" w:fill="auto"/>
          </w:tcPr>
          <w:p w:rsidR="00556391" w:rsidRPr="00B6342F" w:rsidRDefault="00556391" w:rsidP="00F10906">
            <w:pPr>
              <w:spacing w:line="360" w:lineRule="auto"/>
              <w:jc w:val="both"/>
            </w:pPr>
            <w:r w:rsidRPr="00B6342F">
              <w:t>5-9</w:t>
            </w:r>
          </w:p>
        </w:tc>
        <w:tc>
          <w:tcPr>
            <w:tcW w:w="1392" w:type="dxa"/>
            <w:shd w:val="clear" w:color="auto" w:fill="auto"/>
          </w:tcPr>
          <w:p w:rsidR="00556391" w:rsidRPr="00B6342F" w:rsidRDefault="00556391" w:rsidP="00F10906">
            <w:pPr>
              <w:spacing w:line="360" w:lineRule="auto"/>
              <w:jc w:val="both"/>
            </w:pPr>
            <w:r w:rsidRPr="00B6342F">
              <w:t>53220</w:t>
            </w:r>
          </w:p>
        </w:tc>
        <w:tc>
          <w:tcPr>
            <w:tcW w:w="1392" w:type="dxa"/>
            <w:shd w:val="clear" w:color="auto" w:fill="auto"/>
          </w:tcPr>
          <w:p w:rsidR="00556391" w:rsidRPr="00B6342F" w:rsidRDefault="00556391" w:rsidP="00F10906">
            <w:pPr>
              <w:spacing w:line="360" w:lineRule="auto"/>
              <w:jc w:val="both"/>
            </w:pPr>
            <w:r w:rsidRPr="00B6342F">
              <w:t>49298</w:t>
            </w:r>
          </w:p>
        </w:tc>
        <w:tc>
          <w:tcPr>
            <w:tcW w:w="1392" w:type="dxa"/>
            <w:shd w:val="clear" w:color="auto" w:fill="auto"/>
          </w:tcPr>
          <w:p w:rsidR="00556391" w:rsidRPr="00B6342F" w:rsidRDefault="00556391" w:rsidP="00F10906">
            <w:pPr>
              <w:spacing w:line="360" w:lineRule="auto"/>
              <w:jc w:val="both"/>
            </w:pPr>
            <w:r w:rsidRPr="00B6342F">
              <w:t>48813</w:t>
            </w:r>
          </w:p>
        </w:tc>
        <w:tc>
          <w:tcPr>
            <w:tcW w:w="1392" w:type="dxa"/>
            <w:shd w:val="clear" w:color="auto" w:fill="auto"/>
          </w:tcPr>
          <w:p w:rsidR="00556391" w:rsidRPr="00B6342F" w:rsidRDefault="00556391" w:rsidP="00F10906">
            <w:pPr>
              <w:spacing w:line="360" w:lineRule="auto"/>
              <w:jc w:val="both"/>
            </w:pPr>
            <w:r w:rsidRPr="00B6342F">
              <w:t>45720</w:t>
            </w:r>
          </w:p>
        </w:tc>
        <w:tc>
          <w:tcPr>
            <w:tcW w:w="1392" w:type="dxa"/>
            <w:shd w:val="clear" w:color="auto" w:fill="auto"/>
          </w:tcPr>
          <w:p w:rsidR="00556391" w:rsidRPr="00B6342F" w:rsidRDefault="00556391" w:rsidP="00F10906">
            <w:pPr>
              <w:spacing w:line="360" w:lineRule="auto"/>
              <w:jc w:val="both"/>
            </w:pPr>
            <w:r w:rsidRPr="00B6342F">
              <w:t>38843</w:t>
            </w:r>
          </w:p>
        </w:tc>
      </w:tr>
      <w:tr w:rsidR="00556391" w:rsidRPr="00F10906" w:rsidTr="00F10906">
        <w:trPr>
          <w:gridAfter w:val="1"/>
          <w:wAfter w:w="9" w:type="dxa"/>
          <w:trHeight w:val="271"/>
          <w:jc w:val="center"/>
        </w:trPr>
        <w:tc>
          <w:tcPr>
            <w:tcW w:w="1590" w:type="dxa"/>
            <w:shd w:val="clear" w:color="auto" w:fill="auto"/>
          </w:tcPr>
          <w:p w:rsidR="00556391" w:rsidRPr="00B6342F" w:rsidRDefault="00556391" w:rsidP="00F10906">
            <w:pPr>
              <w:spacing w:line="360" w:lineRule="auto"/>
              <w:jc w:val="both"/>
            </w:pPr>
            <w:r w:rsidRPr="00B6342F">
              <w:t>10-14</w:t>
            </w:r>
          </w:p>
        </w:tc>
        <w:tc>
          <w:tcPr>
            <w:tcW w:w="1392" w:type="dxa"/>
            <w:shd w:val="clear" w:color="auto" w:fill="auto"/>
          </w:tcPr>
          <w:p w:rsidR="00556391" w:rsidRPr="00B6342F" w:rsidRDefault="00556391" w:rsidP="00F10906">
            <w:pPr>
              <w:spacing w:line="360" w:lineRule="auto"/>
              <w:jc w:val="both"/>
            </w:pPr>
            <w:r w:rsidRPr="00B6342F">
              <w:t>80058</w:t>
            </w:r>
          </w:p>
        </w:tc>
        <w:tc>
          <w:tcPr>
            <w:tcW w:w="1392" w:type="dxa"/>
            <w:shd w:val="clear" w:color="auto" w:fill="auto"/>
          </w:tcPr>
          <w:p w:rsidR="00556391" w:rsidRPr="00B6342F" w:rsidRDefault="00556391" w:rsidP="00F10906">
            <w:pPr>
              <w:spacing w:line="360" w:lineRule="auto"/>
              <w:jc w:val="both"/>
            </w:pPr>
            <w:r w:rsidRPr="00B6342F">
              <w:t>53117</w:t>
            </w:r>
          </w:p>
        </w:tc>
        <w:tc>
          <w:tcPr>
            <w:tcW w:w="1392" w:type="dxa"/>
            <w:shd w:val="clear" w:color="auto" w:fill="auto"/>
          </w:tcPr>
          <w:p w:rsidR="00556391" w:rsidRPr="00B6342F" w:rsidRDefault="00556391" w:rsidP="00F10906">
            <w:pPr>
              <w:spacing w:line="360" w:lineRule="auto"/>
              <w:jc w:val="both"/>
            </w:pPr>
            <w:r w:rsidRPr="00B6342F">
              <w:t>49203</w:t>
            </w:r>
          </w:p>
        </w:tc>
        <w:tc>
          <w:tcPr>
            <w:tcW w:w="1392" w:type="dxa"/>
            <w:shd w:val="clear" w:color="auto" w:fill="auto"/>
          </w:tcPr>
          <w:p w:rsidR="00556391" w:rsidRPr="00B6342F" w:rsidRDefault="00556391" w:rsidP="00F10906">
            <w:pPr>
              <w:spacing w:line="360" w:lineRule="auto"/>
              <w:jc w:val="both"/>
            </w:pPr>
            <w:r w:rsidRPr="00B6342F">
              <w:t>48719</w:t>
            </w:r>
          </w:p>
        </w:tc>
        <w:tc>
          <w:tcPr>
            <w:tcW w:w="1392" w:type="dxa"/>
            <w:shd w:val="clear" w:color="auto" w:fill="auto"/>
          </w:tcPr>
          <w:p w:rsidR="00556391" w:rsidRPr="00B6342F" w:rsidRDefault="00556391" w:rsidP="00F10906">
            <w:pPr>
              <w:spacing w:line="360" w:lineRule="auto"/>
              <w:jc w:val="both"/>
            </w:pPr>
            <w:r w:rsidRPr="00B6342F">
              <w:t>45632</w:t>
            </w:r>
          </w:p>
        </w:tc>
      </w:tr>
      <w:tr w:rsidR="00556391" w:rsidRPr="00F10906" w:rsidTr="00F10906">
        <w:trPr>
          <w:gridAfter w:val="1"/>
          <w:wAfter w:w="9" w:type="dxa"/>
          <w:trHeight w:val="271"/>
          <w:jc w:val="center"/>
        </w:trPr>
        <w:tc>
          <w:tcPr>
            <w:tcW w:w="1590" w:type="dxa"/>
            <w:shd w:val="clear" w:color="auto" w:fill="auto"/>
          </w:tcPr>
          <w:p w:rsidR="00556391" w:rsidRPr="00B6342F" w:rsidRDefault="00556391" w:rsidP="00F10906">
            <w:pPr>
              <w:spacing w:line="360" w:lineRule="auto"/>
              <w:jc w:val="both"/>
            </w:pPr>
            <w:r w:rsidRPr="00B6342F">
              <w:t>15-19</w:t>
            </w:r>
          </w:p>
        </w:tc>
        <w:tc>
          <w:tcPr>
            <w:tcW w:w="1392" w:type="dxa"/>
            <w:shd w:val="clear" w:color="auto" w:fill="auto"/>
          </w:tcPr>
          <w:p w:rsidR="00556391" w:rsidRPr="00B6342F" w:rsidRDefault="00556391" w:rsidP="00F10906">
            <w:pPr>
              <w:spacing w:line="360" w:lineRule="auto"/>
              <w:jc w:val="both"/>
            </w:pPr>
            <w:r w:rsidRPr="00B6342F">
              <w:t>96095</w:t>
            </w:r>
          </w:p>
        </w:tc>
        <w:tc>
          <w:tcPr>
            <w:tcW w:w="1392" w:type="dxa"/>
            <w:shd w:val="clear" w:color="auto" w:fill="auto"/>
          </w:tcPr>
          <w:p w:rsidR="00556391" w:rsidRPr="00B6342F" w:rsidRDefault="00556391" w:rsidP="00F10906">
            <w:pPr>
              <w:spacing w:line="360" w:lineRule="auto"/>
              <w:jc w:val="both"/>
            </w:pPr>
            <w:r w:rsidRPr="00B6342F">
              <w:t>79873</w:t>
            </w:r>
          </w:p>
        </w:tc>
        <w:tc>
          <w:tcPr>
            <w:tcW w:w="1392" w:type="dxa"/>
            <w:shd w:val="clear" w:color="auto" w:fill="auto"/>
          </w:tcPr>
          <w:p w:rsidR="00556391" w:rsidRPr="00B6342F" w:rsidRDefault="00556391" w:rsidP="00F10906">
            <w:pPr>
              <w:spacing w:line="360" w:lineRule="auto"/>
              <w:jc w:val="both"/>
            </w:pPr>
            <w:r w:rsidRPr="00B6342F">
              <w:t>52994</w:t>
            </w:r>
          </w:p>
        </w:tc>
        <w:tc>
          <w:tcPr>
            <w:tcW w:w="1392" w:type="dxa"/>
            <w:shd w:val="clear" w:color="auto" w:fill="auto"/>
          </w:tcPr>
          <w:p w:rsidR="00556391" w:rsidRPr="00B6342F" w:rsidRDefault="00556391" w:rsidP="00F10906">
            <w:pPr>
              <w:spacing w:line="360" w:lineRule="auto"/>
              <w:jc w:val="both"/>
            </w:pPr>
            <w:r w:rsidRPr="00B6342F">
              <w:t>49089</w:t>
            </w:r>
          </w:p>
        </w:tc>
        <w:tc>
          <w:tcPr>
            <w:tcW w:w="1392" w:type="dxa"/>
            <w:shd w:val="clear" w:color="auto" w:fill="auto"/>
          </w:tcPr>
          <w:p w:rsidR="00556391" w:rsidRPr="00B6342F" w:rsidRDefault="00556391" w:rsidP="00F10906">
            <w:pPr>
              <w:spacing w:line="360" w:lineRule="auto"/>
              <w:jc w:val="both"/>
            </w:pPr>
            <w:r w:rsidRPr="00B6342F">
              <w:t>48607</w:t>
            </w:r>
          </w:p>
        </w:tc>
      </w:tr>
      <w:tr w:rsidR="00556391" w:rsidRPr="00F10906" w:rsidTr="00F10906">
        <w:trPr>
          <w:gridAfter w:val="1"/>
          <w:wAfter w:w="9" w:type="dxa"/>
          <w:trHeight w:val="271"/>
          <w:jc w:val="center"/>
        </w:trPr>
        <w:tc>
          <w:tcPr>
            <w:tcW w:w="1590" w:type="dxa"/>
            <w:shd w:val="clear" w:color="auto" w:fill="auto"/>
          </w:tcPr>
          <w:p w:rsidR="00556391" w:rsidRPr="00B6342F" w:rsidRDefault="00556391" w:rsidP="00F10906">
            <w:pPr>
              <w:spacing w:line="360" w:lineRule="auto"/>
              <w:jc w:val="both"/>
            </w:pPr>
            <w:r w:rsidRPr="00B6342F">
              <w:t>20-24</w:t>
            </w:r>
          </w:p>
        </w:tc>
        <w:tc>
          <w:tcPr>
            <w:tcW w:w="1392" w:type="dxa"/>
            <w:shd w:val="clear" w:color="auto" w:fill="auto"/>
          </w:tcPr>
          <w:p w:rsidR="00556391" w:rsidRPr="00B6342F" w:rsidRDefault="00556391" w:rsidP="00F10906">
            <w:pPr>
              <w:spacing w:line="360" w:lineRule="auto"/>
              <w:jc w:val="both"/>
            </w:pPr>
            <w:r w:rsidRPr="00B6342F">
              <w:t>90856</w:t>
            </w:r>
          </w:p>
        </w:tc>
        <w:tc>
          <w:tcPr>
            <w:tcW w:w="1392" w:type="dxa"/>
            <w:shd w:val="clear" w:color="auto" w:fill="auto"/>
          </w:tcPr>
          <w:p w:rsidR="00556391" w:rsidRPr="00B6342F" w:rsidRDefault="00556391" w:rsidP="00F10906">
            <w:pPr>
              <w:spacing w:line="360" w:lineRule="auto"/>
              <w:jc w:val="both"/>
            </w:pPr>
            <w:r w:rsidRPr="00B6342F">
              <w:t>95552</w:t>
            </w:r>
          </w:p>
        </w:tc>
        <w:tc>
          <w:tcPr>
            <w:tcW w:w="1392" w:type="dxa"/>
            <w:shd w:val="clear" w:color="auto" w:fill="auto"/>
          </w:tcPr>
          <w:p w:rsidR="00556391" w:rsidRPr="00B6342F" w:rsidRDefault="00556391" w:rsidP="00F10906">
            <w:pPr>
              <w:spacing w:line="360" w:lineRule="auto"/>
              <w:jc w:val="both"/>
            </w:pPr>
            <w:r w:rsidRPr="00B6342F">
              <w:t>79422</w:t>
            </w:r>
          </w:p>
        </w:tc>
        <w:tc>
          <w:tcPr>
            <w:tcW w:w="1392" w:type="dxa"/>
            <w:shd w:val="clear" w:color="auto" w:fill="auto"/>
          </w:tcPr>
          <w:p w:rsidR="00556391" w:rsidRPr="00B6342F" w:rsidRDefault="00556391" w:rsidP="00F10906">
            <w:pPr>
              <w:spacing w:line="360" w:lineRule="auto"/>
              <w:jc w:val="both"/>
            </w:pPr>
            <w:r w:rsidRPr="00B6342F">
              <w:t>52693</w:t>
            </w:r>
          </w:p>
        </w:tc>
        <w:tc>
          <w:tcPr>
            <w:tcW w:w="1392" w:type="dxa"/>
            <w:shd w:val="clear" w:color="auto" w:fill="auto"/>
          </w:tcPr>
          <w:p w:rsidR="00556391" w:rsidRPr="00B6342F" w:rsidRDefault="00556391" w:rsidP="00F10906">
            <w:pPr>
              <w:spacing w:line="360" w:lineRule="auto"/>
              <w:jc w:val="both"/>
            </w:pPr>
            <w:r w:rsidRPr="00B6342F">
              <w:t>48810</w:t>
            </w:r>
          </w:p>
        </w:tc>
      </w:tr>
      <w:tr w:rsidR="00556391" w:rsidRPr="00F10906" w:rsidTr="00F10906">
        <w:trPr>
          <w:gridAfter w:val="1"/>
          <w:wAfter w:w="9" w:type="dxa"/>
          <w:trHeight w:val="271"/>
          <w:jc w:val="center"/>
        </w:trPr>
        <w:tc>
          <w:tcPr>
            <w:tcW w:w="1590" w:type="dxa"/>
            <w:shd w:val="clear" w:color="auto" w:fill="auto"/>
          </w:tcPr>
          <w:p w:rsidR="00556391" w:rsidRPr="00B6342F" w:rsidRDefault="00556391" w:rsidP="00F10906">
            <w:pPr>
              <w:spacing w:line="360" w:lineRule="auto"/>
              <w:jc w:val="both"/>
            </w:pPr>
            <w:r w:rsidRPr="00B6342F">
              <w:t>25-29</w:t>
            </w:r>
          </w:p>
        </w:tc>
        <w:tc>
          <w:tcPr>
            <w:tcW w:w="1392" w:type="dxa"/>
            <w:shd w:val="clear" w:color="auto" w:fill="auto"/>
          </w:tcPr>
          <w:p w:rsidR="00556391" w:rsidRPr="00B6342F" w:rsidRDefault="00556391" w:rsidP="00F10906">
            <w:pPr>
              <w:spacing w:line="360" w:lineRule="auto"/>
              <w:jc w:val="both"/>
            </w:pPr>
            <w:r w:rsidRPr="00B6342F">
              <w:t>96723</w:t>
            </w:r>
          </w:p>
        </w:tc>
        <w:tc>
          <w:tcPr>
            <w:tcW w:w="1392" w:type="dxa"/>
            <w:shd w:val="clear" w:color="auto" w:fill="auto"/>
          </w:tcPr>
          <w:p w:rsidR="00556391" w:rsidRPr="00B6342F" w:rsidRDefault="00556391" w:rsidP="00F10906">
            <w:pPr>
              <w:spacing w:line="360" w:lineRule="auto"/>
              <w:jc w:val="both"/>
            </w:pPr>
            <w:r w:rsidRPr="00B6342F">
              <w:t>90002</w:t>
            </w:r>
          </w:p>
        </w:tc>
        <w:tc>
          <w:tcPr>
            <w:tcW w:w="1392" w:type="dxa"/>
            <w:shd w:val="clear" w:color="auto" w:fill="auto"/>
          </w:tcPr>
          <w:p w:rsidR="00556391" w:rsidRPr="00B6342F" w:rsidRDefault="00556391" w:rsidP="00F10906">
            <w:pPr>
              <w:spacing w:line="360" w:lineRule="auto"/>
              <w:jc w:val="both"/>
            </w:pPr>
            <w:r w:rsidRPr="00B6342F">
              <w:t>94644</w:t>
            </w:r>
          </w:p>
        </w:tc>
        <w:tc>
          <w:tcPr>
            <w:tcW w:w="1392" w:type="dxa"/>
            <w:shd w:val="clear" w:color="auto" w:fill="auto"/>
          </w:tcPr>
          <w:p w:rsidR="00556391" w:rsidRPr="00B6342F" w:rsidRDefault="00556391" w:rsidP="00F10906">
            <w:pPr>
              <w:spacing w:line="360" w:lineRule="auto"/>
              <w:jc w:val="both"/>
            </w:pPr>
            <w:r w:rsidRPr="00B6342F">
              <w:t>78668</w:t>
            </w:r>
          </w:p>
        </w:tc>
        <w:tc>
          <w:tcPr>
            <w:tcW w:w="1392" w:type="dxa"/>
            <w:shd w:val="clear" w:color="auto" w:fill="auto"/>
          </w:tcPr>
          <w:p w:rsidR="00556391" w:rsidRPr="00B6342F" w:rsidRDefault="00556391" w:rsidP="00F10906">
            <w:pPr>
              <w:spacing w:line="360" w:lineRule="auto"/>
              <w:jc w:val="both"/>
            </w:pPr>
            <w:r w:rsidRPr="00B6342F">
              <w:t>52186</w:t>
            </w:r>
          </w:p>
        </w:tc>
      </w:tr>
      <w:tr w:rsidR="00556391" w:rsidRPr="00F10906" w:rsidTr="00F10906">
        <w:trPr>
          <w:gridAfter w:val="1"/>
          <w:wAfter w:w="9" w:type="dxa"/>
          <w:trHeight w:val="271"/>
          <w:jc w:val="center"/>
        </w:trPr>
        <w:tc>
          <w:tcPr>
            <w:tcW w:w="1590" w:type="dxa"/>
            <w:shd w:val="clear" w:color="auto" w:fill="auto"/>
          </w:tcPr>
          <w:p w:rsidR="00556391" w:rsidRPr="00B6342F" w:rsidRDefault="00556391" w:rsidP="00F10906">
            <w:pPr>
              <w:spacing w:line="360" w:lineRule="auto"/>
              <w:jc w:val="both"/>
            </w:pPr>
            <w:r w:rsidRPr="00B6342F">
              <w:t>30-34</w:t>
            </w:r>
          </w:p>
        </w:tc>
        <w:tc>
          <w:tcPr>
            <w:tcW w:w="1392" w:type="dxa"/>
            <w:shd w:val="clear" w:color="auto" w:fill="auto"/>
          </w:tcPr>
          <w:p w:rsidR="00556391" w:rsidRPr="00B6342F" w:rsidRDefault="00556391" w:rsidP="00F10906">
            <w:pPr>
              <w:spacing w:line="360" w:lineRule="auto"/>
              <w:jc w:val="both"/>
            </w:pPr>
            <w:r w:rsidRPr="00B6342F">
              <w:t>84829</w:t>
            </w:r>
          </w:p>
        </w:tc>
        <w:tc>
          <w:tcPr>
            <w:tcW w:w="1392" w:type="dxa"/>
            <w:shd w:val="clear" w:color="auto" w:fill="auto"/>
          </w:tcPr>
          <w:p w:rsidR="00556391" w:rsidRPr="00B6342F" w:rsidRDefault="00556391" w:rsidP="00F10906">
            <w:pPr>
              <w:spacing w:line="360" w:lineRule="auto"/>
              <w:jc w:val="both"/>
            </w:pPr>
            <w:r w:rsidRPr="00B6342F">
              <w:t>95633</w:t>
            </w:r>
          </w:p>
        </w:tc>
        <w:tc>
          <w:tcPr>
            <w:tcW w:w="1392" w:type="dxa"/>
            <w:shd w:val="clear" w:color="auto" w:fill="auto"/>
          </w:tcPr>
          <w:p w:rsidR="00556391" w:rsidRPr="00B6342F" w:rsidRDefault="00556391" w:rsidP="00F10906">
            <w:pPr>
              <w:spacing w:line="360" w:lineRule="auto"/>
              <w:jc w:val="both"/>
            </w:pPr>
            <w:r w:rsidRPr="00B6342F">
              <w:t>88991</w:t>
            </w:r>
          </w:p>
        </w:tc>
        <w:tc>
          <w:tcPr>
            <w:tcW w:w="1392" w:type="dxa"/>
            <w:shd w:val="clear" w:color="auto" w:fill="auto"/>
          </w:tcPr>
          <w:p w:rsidR="00556391" w:rsidRPr="00B6342F" w:rsidRDefault="00556391" w:rsidP="00F10906">
            <w:pPr>
              <w:spacing w:line="360" w:lineRule="auto"/>
              <w:jc w:val="both"/>
            </w:pPr>
            <w:r w:rsidRPr="00B6342F">
              <w:t>93576</w:t>
            </w:r>
          </w:p>
        </w:tc>
        <w:tc>
          <w:tcPr>
            <w:tcW w:w="1392" w:type="dxa"/>
            <w:shd w:val="clear" w:color="auto" w:fill="auto"/>
          </w:tcPr>
          <w:p w:rsidR="00556391" w:rsidRPr="00B6342F" w:rsidRDefault="00556391" w:rsidP="00F10906">
            <w:pPr>
              <w:spacing w:line="360" w:lineRule="auto"/>
              <w:jc w:val="both"/>
            </w:pPr>
            <w:r w:rsidRPr="00B6342F">
              <w:t>77780</w:t>
            </w:r>
          </w:p>
        </w:tc>
      </w:tr>
      <w:tr w:rsidR="00556391" w:rsidRPr="00F10906" w:rsidTr="00F10906">
        <w:trPr>
          <w:gridAfter w:val="1"/>
          <w:wAfter w:w="9" w:type="dxa"/>
          <w:trHeight w:val="271"/>
          <w:jc w:val="center"/>
        </w:trPr>
        <w:tc>
          <w:tcPr>
            <w:tcW w:w="1590" w:type="dxa"/>
            <w:shd w:val="clear" w:color="auto" w:fill="auto"/>
          </w:tcPr>
          <w:p w:rsidR="00556391" w:rsidRPr="00B6342F" w:rsidRDefault="00556391" w:rsidP="00F10906">
            <w:pPr>
              <w:spacing w:line="360" w:lineRule="auto"/>
              <w:jc w:val="both"/>
            </w:pPr>
            <w:r w:rsidRPr="00B6342F">
              <w:t>35-39</w:t>
            </w:r>
          </w:p>
        </w:tc>
        <w:tc>
          <w:tcPr>
            <w:tcW w:w="1392" w:type="dxa"/>
            <w:shd w:val="clear" w:color="auto" w:fill="auto"/>
          </w:tcPr>
          <w:p w:rsidR="00556391" w:rsidRPr="00B6342F" w:rsidRDefault="00556391" w:rsidP="00F10906">
            <w:pPr>
              <w:spacing w:line="360" w:lineRule="auto"/>
              <w:jc w:val="both"/>
            </w:pPr>
            <w:r w:rsidRPr="00B6342F">
              <w:t>87657</w:t>
            </w:r>
          </w:p>
        </w:tc>
        <w:tc>
          <w:tcPr>
            <w:tcW w:w="1392" w:type="dxa"/>
            <w:shd w:val="clear" w:color="auto" w:fill="auto"/>
          </w:tcPr>
          <w:p w:rsidR="00556391" w:rsidRPr="00B6342F" w:rsidRDefault="00556391" w:rsidP="00F10906">
            <w:pPr>
              <w:spacing w:line="360" w:lineRule="auto"/>
              <w:jc w:val="both"/>
            </w:pPr>
            <w:r w:rsidRPr="00B6342F">
              <w:t>83494</w:t>
            </w:r>
          </w:p>
        </w:tc>
        <w:tc>
          <w:tcPr>
            <w:tcW w:w="1392" w:type="dxa"/>
            <w:shd w:val="clear" w:color="auto" w:fill="auto"/>
          </w:tcPr>
          <w:p w:rsidR="00556391" w:rsidRPr="00B6342F" w:rsidRDefault="00556391" w:rsidP="00F10906">
            <w:pPr>
              <w:spacing w:line="360" w:lineRule="auto"/>
              <w:jc w:val="both"/>
            </w:pPr>
            <w:r w:rsidRPr="00B6342F">
              <w:t>94153</w:t>
            </w:r>
          </w:p>
        </w:tc>
        <w:tc>
          <w:tcPr>
            <w:tcW w:w="1392" w:type="dxa"/>
            <w:shd w:val="clear" w:color="auto" w:fill="auto"/>
          </w:tcPr>
          <w:p w:rsidR="00556391" w:rsidRPr="00B6342F" w:rsidRDefault="00556391" w:rsidP="00F10906">
            <w:pPr>
              <w:spacing w:line="360" w:lineRule="auto"/>
              <w:jc w:val="both"/>
            </w:pPr>
            <w:r w:rsidRPr="00B6342F">
              <w:t>87621</w:t>
            </w:r>
          </w:p>
        </w:tc>
        <w:tc>
          <w:tcPr>
            <w:tcW w:w="1392" w:type="dxa"/>
            <w:shd w:val="clear" w:color="auto" w:fill="auto"/>
          </w:tcPr>
          <w:p w:rsidR="00556391" w:rsidRPr="00B6342F" w:rsidRDefault="00556391" w:rsidP="00F10906">
            <w:pPr>
              <w:spacing w:line="360" w:lineRule="auto"/>
              <w:jc w:val="both"/>
            </w:pPr>
            <w:r w:rsidRPr="00B6342F">
              <w:t>92121</w:t>
            </w:r>
          </w:p>
        </w:tc>
      </w:tr>
      <w:tr w:rsidR="00556391" w:rsidRPr="00F10906" w:rsidTr="00F10906">
        <w:trPr>
          <w:gridAfter w:val="1"/>
          <w:wAfter w:w="9" w:type="dxa"/>
          <w:trHeight w:val="271"/>
          <w:jc w:val="center"/>
        </w:trPr>
        <w:tc>
          <w:tcPr>
            <w:tcW w:w="1590" w:type="dxa"/>
            <w:shd w:val="clear" w:color="auto" w:fill="auto"/>
          </w:tcPr>
          <w:p w:rsidR="00556391" w:rsidRPr="00B6342F" w:rsidRDefault="00556391" w:rsidP="00F10906">
            <w:pPr>
              <w:spacing w:line="360" w:lineRule="auto"/>
              <w:jc w:val="both"/>
            </w:pPr>
            <w:r w:rsidRPr="00B6342F">
              <w:t>40-44</w:t>
            </w:r>
          </w:p>
        </w:tc>
        <w:tc>
          <w:tcPr>
            <w:tcW w:w="1392" w:type="dxa"/>
            <w:shd w:val="clear" w:color="auto" w:fill="auto"/>
          </w:tcPr>
          <w:p w:rsidR="00556391" w:rsidRPr="00B6342F" w:rsidRDefault="00556391" w:rsidP="00F10906">
            <w:pPr>
              <w:spacing w:line="360" w:lineRule="auto"/>
              <w:jc w:val="both"/>
            </w:pPr>
            <w:r w:rsidRPr="00B6342F">
              <w:t>104175</w:t>
            </w:r>
          </w:p>
        </w:tc>
        <w:tc>
          <w:tcPr>
            <w:tcW w:w="1392" w:type="dxa"/>
            <w:shd w:val="clear" w:color="auto" w:fill="auto"/>
          </w:tcPr>
          <w:p w:rsidR="00556391" w:rsidRPr="00B6342F" w:rsidRDefault="00556391" w:rsidP="00F10906">
            <w:pPr>
              <w:spacing w:line="360" w:lineRule="auto"/>
              <w:jc w:val="both"/>
            </w:pPr>
            <w:r w:rsidRPr="00B6342F">
              <w:t>85663</w:t>
            </w:r>
          </w:p>
        </w:tc>
        <w:tc>
          <w:tcPr>
            <w:tcW w:w="1392" w:type="dxa"/>
            <w:shd w:val="clear" w:color="auto" w:fill="auto"/>
          </w:tcPr>
          <w:p w:rsidR="00556391" w:rsidRPr="00B6342F" w:rsidRDefault="00556391" w:rsidP="00F10906">
            <w:pPr>
              <w:spacing w:line="360" w:lineRule="auto"/>
              <w:jc w:val="both"/>
            </w:pPr>
            <w:r w:rsidRPr="00B6342F">
              <w:t>81543</w:t>
            </w:r>
          </w:p>
        </w:tc>
        <w:tc>
          <w:tcPr>
            <w:tcW w:w="1392" w:type="dxa"/>
            <w:shd w:val="clear" w:color="auto" w:fill="auto"/>
          </w:tcPr>
          <w:p w:rsidR="00556391" w:rsidRPr="00B6342F" w:rsidRDefault="00556391" w:rsidP="00F10906">
            <w:pPr>
              <w:spacing w:line="360" w:lineRule="auto"/>
              <w:jc w:val="both"/>
            </w:pPr>
            <w:r w:rsidRPr="00B6342F">
              <w:t>91990</w:t>
            </w:r>
          </w:p>
        </w:tc>
        <w:tc>
          <w:tcPr>
            <w:tcW w:w="1392" w:type="dxa"/>
            <w:shd w:val="clear" w:color="auto" w:fill="auto"/>
          </w:tcPr>
          <w:p w:rsidR="00556391" w:rsidRPr="00B6342F" w:rsidRDefault="00556391" w:rsidP="00F10906">
            <w:pPr>
              <w:spacing w:line="360" w:lineRule="auto"/>
              <w:jc w:val="both"/>
            </w:pPr>
            <w:r w:rsidRPr="00B6342F">
              <w:t>85620</w:t>
            </w:r>
          </w:p>
        </w:tc>
      </w:tr>
      <w:tr w:rsidR="00556391" w:rsidRPr="00F10906" w:rsidTr="00F10906">
        <w:trPr>
          <w:gridAfter w:val="1"/>
          <w:wAfter w:w="9" w:type="dxa"/>
          <w:trHeight w:val="271"/>
          <w:jc w:val="center"/>
        </w:trPr>
        <w:tc>
          <w:tcPr>
            <w:tcW w:w="1590" w:type="dxa"/>
            <w:shd w:val="clear" w:color="auto" w:fill="auto"/>
          </w:tcPr>
          <w:p w:rsidR="00556391" w:rsidRPr="00B6342F" w:rsidRDefault="00556391" w:rsidP="00F10906">
            <w:pPr>
              <w:spacing w:line="360" w:lineRule="auto"/>
              <w:jc w:val="both"/>
            </w:pPr>
            <w:r w:rsidRPr="00B6342F">
              <w:t>45-49</w:t>
            </w:r>
          </w:p>
        </w:tc>
        <w:tc>
          <w:tcPr>
            <w:tcW w:w="1392" w:type="dxa"/>
            <w:shd w:val="clear" w:color="auto" w:fill="auto"/>
          </w:tcPr>
          <w:p w:rsidR="00556391" w:rsidRPr="00B6342F" w:rsidRDefault="00556391" w:rsidP="00F10906">
            <w:pPr>
              <w:spacing w:line="360" w:lineRule="auto"/>
              <w:jc w:val="both"/>
            </w:pPr>
            <w:r w:rsidRPr="00B6342F">
              <w:t>93173</w:t>
            </w:r>
          </w:p>
        </w:tc>
        <w:tc>
          <w:tcPr>
            <w:tcW w:w="1392" w:type="dxa"/>
            <w:shd w:val="clear" w:color="auto" w:fill="auto"/>
          </w:tcPr>
          <w:p w:rsidR="00556391" w:rsidRPr="00B6342F" w:rsidRDefault="00556391" w:rsidP="00F10906">
            <w:pPr>
              <w:spacing w:line="360" w:lineRule="auto"/>
              <w:jc w:val="both"/>
            </w:pPr>
            <w:r w:rsidRPr="00B6342F">
              <w:t>100839</w:t>
            </w:r>
          </w:p>
        </w:tc>
        <w:tc>
          <w:tcPr>
            <w:tcW w:w="1392" w:type="dxa"/>
            <w:shd w:val="clear" w:color="auto" w:fill="auto"/>
          </w:tcPr>
          <w:p w:rsidR="00556391" w:rsidRPr="00B6342F" w:rsidRDefault="00556391" w:rsidP="00F10906">
            <w:pPr>
              <w:spacing w:line="360" w:lineRule="auto"/>
              <w:jc w:val="both"/>
            </w:pPr>
            <w:r w:rsidRPr="00B6342F">
              <w:t>82887</w:t>
            </w:r>
          </w:p>
        </w:tc>
        <w:tc>
          <w:tcPr>
            <w:tcW w:w="1392" w:type="dxa"/>
            <w:shd w:val="clear" w:color="auto" w:fill="auto"/>
          </w:tcPr>
          <w:p w:rsidR="00556391" w:rsidRPr="00B6342F" w:rsidRDefault="00556391" w:rsidP="00F10906">
            <w:pPr>
              <w:spacing w:line="360" w:lineRule="auto"/>
              <w:jc w:val="both"/>
            </w:pPr>
            <w:r w:rsidRPr="00B6342F">
              <w:t>78826</w:t>
            </w:r>
          </w:p>
        </w:tc>
        <w:tc>
          <w:tcPr>
            <w:tcW w:w="1392" w:type="dxa"/>
            <w:shd w:val="clear" w:color="auto" w:fill="auto"/>
          </w:tcPr>
          <w:p w:rsidR="00556391" w:rsidRPr="00B6342F" w:rsidRDefault="00556391" w:rsidP="00F10906">
            <w:pPr>
              <w:spacing w:line="360" w:lineRule="auto"/>
              <w:jc w:val="both"/>
            </w:pPr>
            <w:r w:rsidRPr="00B6342F">
              <w:t>88980</w:t>
            </w:r>
          </w:p>
        </w:tc>
      </w:tr>
      <w:tr w:rsidR="00556391" w:rsidRPr="00F10906" w:rsidTr="00F10906">
        <w:trPr>
          <w:gridAfter w:val="1"/>
          <w:wAfter w:w="9" w:type="dxa"/>
          <w:trHeight w:val="271"/>
          <w:jc w:val="center"/>
        </w:trPr>
        <w:tc>
          <w:tcPr>
            <w:tcW w:w="1590" w:type="dxa"/>
            <w:shd w:val="clear" w:color="auto" w:fill="auto"/>
          </w:tcPr>
          <w:p w:rsidR="00556391" w:rsidRPr="00B6342F" w:rsidRDefault="00556391" w:rsidP="00F10906">
            <w:pPr>
              <w:spacing w:line="360" w:lineRule="auto"/>
              <w:jc w:val="both"/>
            </w:pPr>
            <w:r w:rsidRPr="00B6342F">
              <w:t>50-54</w:t>
            </w:r>
          </w:p>
        </w:tc>
        <w:tc>
          <w:tcPr>
            <w:tcW w:w="1392" w:type="dxa"/>
            <w:shd w:val="clear" w:color="auto" w:fill="auto"/>
          </w:tcPr>
          <w:p w:rsidR="00556391" w:rsidRPr="00B6342F" w:rsidRDefault="00556391" w:rsidP="00F10906">
            <w:pPr>
              <w:spacing w:line="360" w:lineRule="auto"/>
              <w:jc w:val="both"/>
            </w:pPr>
            <w:r w:rsidRPr="00B6342F">
              <w:t>79870</w:t>
            </w:r>
          </w:p>
        </w:tc>
        <w:tc>
          <w:tcPr>
            <w:tcW w:w="1392" w:type="dxa"/>
            <w:shd w:val="clear" w:color="auto" w:fill="auto"/>
          </w:tcPr>
          <w:p w:rsidR="00556391" w:rsidRPr="00B6342F" w:rsidRDefault="00556391" w:rsidP="00F10906">
            <w:pPr>
              <w:spacing w:line="360" w:lineRule="auto"/>
              <w:jc w:val="both"/>
            </w:pPr>
            <w:r w:rsidRPr="00B6342F">
              <w:t>88572</w:t>
            </w:r>
          </w:p>
        </w:tc>
        <w:tc>
          <w:tcPr>
            <w:tcW w:w="1392" w:type="dxa"/>
            <w:shd w:val="clear" w:color="auto" w:fill="auto"/>
          </w:tcPr>
          <w:p w:rsidR="00556391" w:rsidRPr="00B6342F" w:rsidRDefault="00556391" w:rsidP="00F10906">
            <w:pPr>
              <w:spacing w:line="360" w:lineRule="auto"/>
              <w:jc w:val="both"/>
            </w:pPr>
            <w:r w:rsidRPr="00B6342F">
              <w:t>95900</w:t>
            </w:r>
          </w:p>
        </w:tc>
        <w:tc>
          <w:tcPr>
            <w:tcW w:w="1392" w:type="dxa"/>
            <w:shd w:val="clear" w:color="auto" w:fill="auto"/>
          </w:tcPr>
          <w:p w:rsidR="00556391" w:rsidRPr="00B6342F" w:rsidRDefault="00556391" w:rsidP="00F10906">
            <w:pPr>
              <w:spacing w:line="360" w:lineRule="auto"/>
              <w:jc w:val="both"/>
            </w:pPr>
            <w:r w:rsidRPr="00B6342F">
              <w:t>78789</w:t>
            </w:r>
          </w:p>
        </w:tc>
        <w:tc>
          <w:tcPr>
            <w:tcW w:w="1392" w:type="dxa"/>
            <w:shd w:val="clear" w:color="auto" w:fill="auto"/>
          </w:tcPr>
          <w:p w:rsidR="00556391" w:rsidRPr="00B6342F" w:rsidRDefault="00556391" w:rsidP="00F10906">
            <w:pPr>
              <w:spacing w:line="360" w:lineRule="auto"/>
              <w:jc w:val="both"/>
            </w:pPr>
            <w:r w:rsidRPr="00B6342F">
              <w:t>74835</w:t>
            </w:r>
          </w:p>
        </w:tc>
      </w:tr>
      <w:tr w:rsidR="00556391" w:rsidRPr="00F10906" w:rsidTr="00F10906">
        <w:trPr>
          <w:gridAfter w:val="1"/>
          <w:wAfter w:w="9" w:type="dxa"/>
          <w:trHeight w:val="271"/>
          <w:jc w:val="center"/>
        </w:trPr>
        <w:tc>
          <w:tcPr>
            <w:tcW w:w="1590" w:type="dxa"/>
            <w:shd w:val="clear" w:color="auto" w:fill="auto"/>
          </w:tcPr>
          <w:p w:rsidR="00556391" w:rsidRPr="00B6342F" w:rsidRDefault="00556391" w:rsidP="00F10906">
            <w:pPr>
              <w:spacing w:line="360" w:lineRule="auto"/>
              <w:jc w:val="both"/>
            </w:pPr>
            <w:r w:rsidRPr="00B6342F">
              <w:t>55-59</w:t>
            </w:r>
          </w:p>
        </w:tc>
        <w:tc>
          <w:tcPr>
            <w:tcW w:w="1392" w:type="dxa"/>
            <w:shd w:val="clear" w:color="auto" w:fill="auto"/>
          </w:tcPr>
          <w:p w:rsidR="00556391" w:rsidRPr="00B6342F" w:rsidRDefault="00556391" w:rsidP="00F10906">
            <w:pPr>
              <w:spacing w:line="360" w:lineRule="auto"/>
              <w:jc w:val="both"/>
            </w:pPr>
            <w:r w:rsidRPr="00B6342F">
              <w:t>36516</w:t>
            </w:r>
          </w:p>
        </w:tc>
        <w:tc>
          <w:tcPr>
            <w:tcW w:w="1392" w:type="dxa"/>
            <w:shd w:val="clear" w:color="auto" w:fill="auto"/>
          </w:tcPr>
          <w:p w:rsidR="00556391" w:rsidRPr="00B6342F" w:rsidRDefault="00556391" w:rsidP="00F10906">
            <w:pPr>
              <w:spacing w:line="360" w:lineRule="auto"/>
              <w:jc w:val="both"/>
            </w:pPr>
            <w:r w:rsidRPr="00B6342F">
              <w:t>74703</w:t>
            </w:r>
          </w:p>
        </w:tc>
        <w:tc>
          <w:tcPr>
            <w:tcW w:w="1392" w:type="dxa"/>
            <w:shd w:val="clear" w:color="auto" w:fill="auto"/>
          </w:tcPr>
          <w:p w:rsidR="00556391" w:rsidRPr="00B6342F" w:rsidRDefault="00556391" w:rsidP="00F10906">
            <w:pPr>
              <w:spacing w:line="360" w:lineRule="auto"/>
              <w:jc w:val="both"/>
            </w:pPr>
            <w:r w:rsidRPr="00B6342F">
              <w:t>82800</w:t>
            </w:r>
          </w:p>
        </w:tc>
        <w:tc>
          <w:tcPr>
            <w:tcW w:w="1392" w:type="dxa"/>
            <w:shd w:val="clear" w:color="auto" w:fill="auto"/>
          </w:tcPr>
          <w:p w:rsidR="00556391" w:rsidRPr="00B6342F" w:rsidRDefault="00556391" w:rsidP="00F10906">
            <w:pPr>
              <w:spacing w:line="360" w:lineRule="auto"/>
              <w:jc w:val="both"/>
            </w:pPr>
            <w:r w:rsidRPr="00B6342F">
              <w:t>89706</w:t>
            </w:r>
          </w:p>
        </w:tc>
        <w:tc>
          <w:tcPr>
            <w:tcW w:w="1392" w:type="dxa"/>
            <w:shd w:val="clear" w:color="auto" w:fill="auto"/>
          </w:tcPr>
          <w:p w:rsidR="00556391" w:rsidRPr="00B6342F" w:rsidRDefault="00556391" w:rsidP="00F10906">
            <w:pPr>
              <w:spacing w:line="360" w:lineRule="auto"/>
              <w:jc w:val="both"/>
            </w:pPr>
            <w:r w:rsidRPr="00B6342F">
              <w:t>73646</w:t>
            </w:r>
          </w:p>
        </w:tc>
      </w:tr>
      <w:tr w:rsidR="00556391" w:rsidRPr="00F10906" w:rsidTr="00F10906">
        <w:trPr>
          <w:gridAfter w:val="1"/>
          <w:wAfter w:w="9" w:type="dxa"/>
          <w:trHeight w:val="271"/>
          <w:jc w:val="center"/>
        </w:trPr>
        <w:tc>
          <w:tcPr>
            <w:tcW w:w="1590" w:type="dxa"/>
            <w:shd w:val="clear" w:color="auto" w:fill="auto"/>
          </w:tcPr>
          <w:p w:rsidR="00556391" w:rsidRPr="00B6342F" w:rsidRDefault="00556391" w:rsidP="00F10906">
            <w:pPr>
              <w:spacing w:line="360" w:lineRule="auto"/>
              <w:jc w:val="both"/>
            </w:pPr>
            <w:r w:rsidRPr="00B6342F">
              <w:t>60-64</w:t>
            </w:r>
          </w:p>
        </w:tc>
        <w:tc>
          <w:tcPr>
            <w:tcW w:w="1392" w:type="dxa"/>
            <w:shd w:val="clear" w:color="auto" w:fill="auto"/>
          </w:tcPr>
          <w:p w:rsidR="00556391" w:rsidRPr="00B6342F" w:rsidRDefault="00556391" w:rsidP="00F10906">
            <w:pPr>
              <w:spacing w:line="360" w:lineRule="auto"/>
              <w:jc w:val="both"/>
            </w:pPr>
            <w:r w:rsidRPr="00B6342F">
              <w:t>63638</w:t>
            </w:r>
          </w:p>
        </w:tc>
        <w:tc>
          <w:tcPr>
            <w:tcW w:w="1392" w:type="dxa"/>
            <w:shd w:val="clear" w:color="auto" w:fill="auto"/>
          </w:tcPr>
          <w:p w:rsidR="00556391" w:rsidRPr="00B6342F" w:rsidRDefault="00556391" w:rsidP="00F10906">
            <w:pPr>
              <w:spacing w:line="360" w:lineRule="auto"/>
              <w:jc w:val="both"/>
            </w:pPr>
            <w:r w:rsidRPr="00B6342F">
              <w:t>33289</w:t>
            </w:r>
          </w:p>
        </w:tc>
        <w:tc>
          <w:tcPr>
            <w:tcW w:w="1392" w:type="dxa"/>
            <w:shd w:val="clear" w:color="auto" w:fill="auto"/>
          </w:tcPr>
          <w:p w:rsidR="00556391" w:rsidRPr="00B6342F" w:rsidRDefault="00556391" w:rsidP="00F10906">
            <w:pPr>
              <w:spacing w:line="360" w:lineRule="auto"/>
              <w:jc w:val="both"/>
            </w:pPr>
            <w:r w:rsidRPr="00B6342F">
              <w:t>68106</w:t>
            </w:r>
          </w:p>
        </w:tc>
        <w:tc>
          <w:tcPr>
            <w:tcW w:w="1392" w:type="dxa"/>
            <w:shd w:val="clear" w:color="auto" w:fill="auto"/>
          </w:tcPr>
          <w:p w:rsidR="00556391" w:rsidRPr="00B6342F" w:rsidRDefault="00556391" w:rsidP="00F10906">
            <w:pPr>
              <w:spacing w:line="360" w:lineRule="auto"/>
              <w:jc w:val="both"/>
            </w:pPr>
            <w:r w:rsidRPr="00B6342F">
              <w:t>75442</w:t>
            </w:r>
          </w:p>
        </w:tc>
        <w:tc>
          <w:tcPr>
            <w:tcW w:w="1392" w:type="dxa"/>
            <w:shd w:val="clear" w:color="auto" w:fill="auto"/>
          </w:tcPr>
          <w:p w:rsidR="00556391" w:rsidRPr="00B6342F" w:rsidRDefault="00556391" w:rsidP="00F10906">
            <w:pPr>
              <w:spacing w:line="360" w:lineRule="auto"/>
              <w:jc w:val="both"/>
            </w:pPr>
            <w:r w:rsidRPr="00B6342F">
              <w:t>81795</w:t>
            </w:r>
          </w:p>
        </w:tc>
      </w:tr>
      <w:tr w:rsidR="00556391" w:rsidRPr="00F10906" w:rsidTr="00F10906">
        <w:trPr>
          <w:gridAfter w:val="1"/>
          <w:wAfter w:w="9" w:type="dxa"/>
          <w:trHeight w:val="271"/>
          <w:jc w:val="center"/>
        </w:trPr>
        <w:tc>
          <w:tcPr>
            <w:tcW w:w="1590" w:type="dxa"/>
            <w:shd w:val="clear" w:color="auto" w:fill="auto"/>
          </w:tcPr>
          <w:p w:rsidR="00556391" w:rsidRPr="00B6342F" w:rsidRDefault="00556391" w:rsidP="00F10906">
            <w:pPr>
              <w:spacing w:line="360" w:lineRule="auto"/>
              <w:jc w:val="both"/>
            </w:pPr>
            <w:r w:rsidRPr="00B6342F">
              <w:t>65-69</w:t>
            </w:r>
          </w:p>
        </w:tc>
        <w:tc>
          <w:tcPr>
            <w:tcW w:w="1392" w:type="dxa"/>
            <w:shd w:val="clear" w:color="auto" w:fill="auto"/>
          </w:tcPr>
          <w:p w:rsidR="00556391" w:rsidRPr="00B6342F" w:rsidRDefault="00556391" w:rsidP="00F10906">
            <w:pPr>
              <w:spacing w:line="360" w:lineRule="auto"/>
              <w:jc w:val="both"/>
            </w:pPr>
            <w:r w:rsidRPr="00B6342F">
              <w:t>43354</w:t>
            </w:r>
          </w:p>
        </w:tc>
        <w:tc>
          <w:tcPr>
            <w:tcW w:w="1392" w:type="dxa"/>
            <w:shd w:val="clear" w:color="auto" w:fill="auto"/>
          </w:tcPr>
          <w:p w:rsidR="00556391" w:rsidRPr="00B6342F" w:rsidRDefault="00556391" w:rsidP="00F10906">
            <w:pPr>
              <w:spacing w:line="360" w:lineRule="auto"/>
              <w:jc w:val="both"/>
            </w:pPr>
            <w:r w:rsidRPr="00B6342F">
              <w:t>55807</w:t>
            </w:r>
          </w:p>
        </w:tc>
        <w:tc>
          <w:tcPr>
            <w:tcW w:w="1392" w:type="dxa"/>
            <w:shd w:val="clear" w:color="auto" w:fill="auto"/>
          </w:tcPr>
          <w:p w:rsidR="00556391" w:rsidRPr="00B6342F" w:rsidRDefault="00556391" w:rsidP="00F10906">
            <w:pPr>
              <w:spacing w:line="360" w:lineRule="auto"/>
              <w:jc w:val="both"/>
            </w:pPr>
            <w:r w:rsidRPr="00B6342F">
              <w:t>29208</w:t>
            </w:r>
          </w:p>
        </w:tc>
        <w:tc>
          <w:tcPr>
            <w:tcW w:w="1392" w:type="dxa"/>
            <w:shd w:val="clear" w:color="auto" w:fill="auto"/>
          </w:tcPr>
          <w:p w:rsidR="00556391" w:rsidRPr="00B6342F" w:rsidRDefault="00556391" w:rsidP="00F10906">
            <w:pPr>
              <w:spacing w:line="360" w:lineRule="auto"/>
              <w:jc w:val="both"/>
            </w:pPr>
            <w:r w:rsidRPr="00B6342F">
              <w:t>59761</w:t>
            </w:r>
          </w:p>
        </w:tc>
        <w:tc>
          <w:tcPr>
            <w:tcW w:w="1392" w:type="dxa"/>
            <w:shd w:val="clear" w:color="auto" w:fill="auto"/>
          </w:tcPr>
          <w:p w:rsidR="00556391" w:rsidRPr="00B6342F" w:rsidRDefault="00556391" w:rsidP="00F10906">
            <w:pPr>
              <w:spacing w:line="360" w:lineRule="auto"/>
              <w:jc w:val="both"/>
            </w:pPr>
            <w:r w:rsidRPr="00B6342F">
              <w:t>66136</w:t>
            </w:r>
          </w:p>
        </w:tc>
      </w:tr>
      <w:tr w:rsidR="00556391" w:rsidRPr="00F10906" w:rsidTr="00F10906">
        <w:trPr>
          <w:gridAfter w:val="1"/>
          <w:wAfter w:w="9" w:type="dxa"/>
          <w:trHeight w:val="271"/>
          <w:jc w:val="center"/>
        </w:trPr>
        <w:tc>
          <w:tcPr>
            <w:tcW w:w="1590" w:type="dxa"/>
            <w:shd w:val="clear" w:color="auto" w:fill="auto"/>
          </w:tcPr>
          <w:p w:rsidR="00556391" w:rsidRPr="00B6342F" w:rsidRDefault="00556391" w:rsidP="00F10906">
            <w:pPr>
              <w:spacing w:line="360" w:lineRule="auto"/>
              <w:jc w:val="both"/>
            </w:pPr>
            <w:r w:rsidRPr="00B6342F">
              <w:t>70-74</w:t>
            </w:r>
          </w:p>
        </w:tc>
        <w:tc>
          <w:tcPr>
            <w:tcW w:w="1392" w:type="dxa"/>
            <w:shd w:val="clear" w:color="auto" w:fill="auto"/>
          </w:tcPr>
          <w:p w:rsidR="00556391" w:rsidRPr="00B6342F" w:rsidRDefault="00556391" w:rsidP="00F10906">
            <w:pPr>
              <w:spacing w:line="360" w:lineRule="auto"/>
              <w:jc w:val="both"/>
            </w:pPr>
            <w:r w:rsidRPr="00B6342F">
              <w:t>41532</w:t>
            </w:r>
          </w:p>
        </w:tc>
        <w:tc>
          <w:tcPr>
            <w:tcW w:w="1392" w:type="dxa"/>
            <w:shd w:val="clear" w:color="auto" w:fill="auto"/>
          </w:tcPr>
          <w:p w:rsidR="00556391" w:rsidRPr="00B6342F" w:rsidRDefault="00556391" w:rsidP="00F10906">
            <w:pPr>
              <w:spacing w:line="360" w:lineRule="auto"/>
              <w:jc w:val="both"/>
            </w:pPr>
            <w:r w:rsidRPr="00B6342F">
              <w:t>36042</w:t>
            </w:r>
          </w:p>
        </w:tc>
        <w:tc>
          <w:tcPr>
            <w:tcW w:w="1392" w:type="dxa"/>
            <w:shd w:val="clear" w:color="auto" w:fill="auto"/>
          </w:tcPr>
          <w:p w:rsidR="00556391" w:rsidRPr="00B6342F" w:rsidRDefault="00556391" w:rsidP="00F10906">
            <w:pPr>
              <w:spacing w:line="360" w:lineRule="auto"/>
              <w:jc w:val="both"/>
            </w:pPr>
            <w:r w:rsidRPr="00B6342F">
              <w:t>46351</w:t>
            </w:r>
          </w:p>
        </w:tc>
        <w:tc>
          <w:tcPr>
            <w:tcW w:w="1392" w:type="dxa"/>
            <w:shd w:val="clear" w:color="auto" w:fill="auto"/>
          </w:tcPr>
          <w:p w:rsidR="00556391" w:rsidRPr="00B6342F" w:rsidRDefault="00556391" w:rsidP="00F10906">
            <w:pPr>
              <w:spacing w:line="360" w:lineRule="auto"/>
              <w:jc w:val="both"/>
            </w:pPr>
            <w:r w:rsidRPr="00B6342F">
              <w:t>24272</w:t>
            </w:r>
          </w:p>
        </w:tc>
        <w:tc>
          <w:tcPr>
            <w:tcW w:w="1392" w:type="dxa"/>
            <w:shd w:val="clear" w:color="auto" w:fill="auto"/>
          </w:tcPr>
          <w:p w:rsidR="00556391" w:rsidRPr="00B6342F" w:rsidRDefault="00556391" w:rsidP="00F10906">
            <w:pPr>
              <w:spacing w:line="360" w:lineRule="auto"/>
              <w:jc w:val="both"/>
            </w:pPr>
            <w:r w:rsidRPr="00B6342F">
              <w:t>49665</w:t>
            </w:r>
          </w:p>
        </w:tc>
      </w:tr>
      <w:tr w:rsidR="00556391" w:rsidRPr="00F10906" w:rsidTr="00F10906">
        <w:trPr>
          <w:gridAfter w:val="1"/>
          <w:wAfter w:w="9" w:type="dxa"/>
          <w:trHeight w:val="271"/>
          <w:jc w:val="center"/>
        </w:trPr>
        <w:tc>
          <w:tcPr>
            <w:tcW w:w="1590" w:type="dxa"/>
            <w:shd w:val="clear" w:color="auto" w:fill="auto"/>
          </w:tcPr>
          <w:p w:rsidR="00556391" w:rsidRPr="00B6342F" w:rsidRDefault="00556391" w:rsidP="00F10906">
            <w:pPr>
              <w:spacing w:line="360" w:lineRule="auto"/>
              <w:jc w:val="both"/>
            </w:pPr>
            <w:r w:rsidRPr="00B6342F">
              <w:t>75-79</w:t>
            </w:r>
          </w:p>
        </w:tc>
        <w:tc>
          <w:tcPr>
            <w:tcW w:w="1392" w:type="dxa"/>
            <w:shd w:val="clear" w:color="auto" w:fill="auto"/>
          </w:tcPr>
          <w:p w:rsidR="00556391" w:rsidRPr="00B6342F" w:rsidRDefault="00556391" w:rsidP="00F10906">
            <w:pPr>
              <w:spacing w:line="360" w:lineRule="auto"/>
              <w:jc w:val="both"/>
            </w:pPr>
            <w:r w:rsidRPr="00B6342F">
              <w:t>26648</w:t>
            </w:r>
          </w:p>
        </w:tc>
        <w:tc>
          <w:tcPr>
            <w:tcW w:w="1392" w:type="dxa"/>
            <w:shd w:val="clear" w:color="auto" w:fill="auto"/>
          </w:tcPr>
          <w:p w:rsidR="00556391" w:rsidRPr="00B6342F" w:rsidRDefault="00556391" w:rsidP="00F10906">
            <w:pPr>
              <w:spacing w:line="360" w:lineRule="auto"/>
              <w:jc w:val="both"/>
            </w:pPr>
            <w:r w:rsidRPr="00B6342F">
              <w:t>32077</w:t>
            </w:r>
          </w:p>
        </w:tc>
        <w:tc>
          <w:tcPr>
            <w:tcW w:w="1392" w:type="dxa"/>
            <w:shd w:val="clear" w:color="auto" w:fill="auto"/>
          </w:tcPr>
          <w:p w:rsidR="00556391" w:rsidRPr="00B6342F" w:rsidRDefault="00556391" w:rsidP="00F10906">
            <w:pPr>
              <w:spacing w:line="360" w:lineRule="auto"/>
              <w:jc w:val="both"/>
            </w:pPr>
            <w:r w:rsidRPr="00B6342F">
              <w:t>27898</w:t>
            </w:r>
          </w:p>
        </w:tc>
        <w:tc>
          <w:tcPr>
            <w:tcW w:w="1392" w:type="dxa"/>
            <w:shd w:val="clear" w:color="auto" w:fill="auto"/>
          </w:tcPr>
          <w:p w:rsidR="00556391" w:rsidRPr="00B6342F" w:rsidRDefault="00556391" w:rsidP="00F10906">
            <w:pPr>
              <w:spacing w:line="360" w:lineRule="auto"/>
              <w:jc w:val="both"/>
            </w:pPr>
            <w:r w:rsidRPr="00B6342F">
              <w:t>35844</w:t>
            </w:r>
          </w:p>
        </w:tc>
        <w:tc>
          <w:tcPr>
            <w:tcW w:w="1392" w:type="dxa"/>
            <w:shd w:val="clear" w:color="auto" w:fill="auto"/>
          </w:tcPr>
          <w:p w:rsidR="00556391" w:rsidRPr="00B6342F" w:rsidRDefault="00556391" w:rsidP="00F10906">
            <w:pPr>
              <w:spacing w:line="360" w:lineRule="auto"/>
              <w:jc w:val="both"/>
            </w:pPr>
            <w:r w:rsidRPr="00B6342F">
              <w:t>18780</w:t>
            </w:r>
          </w:p>
        </w:tc>
      </w:tr>
      <w:tr w:rsidR="00556391" w:rsidRPr="00F10906" w:rsidTr="00F10906">
        <w:trPr>
          <w:gridAfter w:val="1"/>
          <w:wAfter w:w="9" w:type="dxa"/>
          <w:trHeight w:val="271"/>
          <w:jc w:val="center"/>
        </w:trPr>
        <w:tc>
          <w:tcPr>
            <w:tcW w:w="1590" w:type="dxa"/>
            <w:shd w:val="clear" w:color="auto" w:fill="auto"/>
          </w:tcPr>
          <w:p w:rsidR="00556391" w:rsidRPr="00B6342F" w:rsidRDefault="00556391" w:rsidP="00F10906">
            <w:pPr>
              <w:spacing w:line="360" w:lineRule="auto"/>
              <w:jc w:val="both"/>
            </w:pPr>
            <w:r w:rsidRPr="00B6342F">
              <w:t>80-84</w:t>
            </w:r>
          </w:p>
        </w:tc>
        <w:tc>
          <w:tcPr>
            <w:tcW w:w="1392" w:type="dxa"/>
            <w:shd w:val="clear" w:color="auto" w:fill="auto"/>
          </w:tcPr>
          <w:p w:rsidR="00556391" w:rsidRPr="00B6342F" w:rsidRDefault="00556391" w:rsidP="00F10906">
            <w:pPr>
              <w:spacing w:line="360" w:lineRule="auto"/>
              <w:jc w:val="both"/>
            </w:pPr>
            <w:r w:rsidRPr="00B6342F">
              <w:t>11199</w:t>
            </w:r>
          </w:p>
        </w:tc>
        <w:tc>
          <w:tcPr>
            <w:tcW w:w="1392" w:type="dxa"/>
            <w:shd w:val="clear" w:color="auto" w:fill="auto"/>
          </w:tcPr>
          <w:p w:rsidR="00556391" w:rsidRPr="00B6342F" w:rsidRDefault="00556391" w:rsidP="00F10906">
            <w:pPr>
              <w:spacing w:line="360" w:lineRule="auto"/>
              <w:jc w:val="both"/>
            </w:pPr>
            <w:r w:rsidRPr="00B6342F">
              <w:t>18259</w:t>
            </w:r>
          </w:p>
        </w:tc>
        <w:tc>
          <w:tcPr>
            <w:tcW w:w="1392" w:type="dxa"/>
            <w:shd w:val="clear" w:color="auto" w:fill="auto"/>
          </w:tcPr>
          <w:p w:rsidR="00556391" w:rsidRPr="00B6342F" w:rsidRDefault="00556391" w:rsidP="00F10906">
            <w:pPr>
              <w:spacing w:line="360" w:lineRule="auto"/>
              <w:jc w:val="both"/>
            </w:pPr>
            <w:r w:rsidRPr="00B6342F">
              <w:t>21756</w:t>
            </w:r>
          </w:p>
        </w:tc>
        <w:tc>
          <w:tcPr>
            <w:tcW w:w="1392" w:type="dxa"/>
            <w:shd w:val="clear" w:color="auto" w:fill="auto"/>
          </w:tcPr>
          <w:p w:rsidR="00556391" w:rsidRPr="00B6342F" w:rsidRDefault="00556391" w:rsidP="00F10906">
            <w:pPr>
              <w:spacing w:line="360" w:lineRule="auto"/>
              <w:jc w:val="both"/>
            </w:pPr>
            <w:r w:rsidRPr="00B6342F">
              <w:t>18968</w:t>
            </w:r>
          </w:p>
        </w:tc>
        <w:tc>
          <w:tcPr>
            <w:tcW w:w="1392" w:type="dxa"/>
            <w:shd w:val="clear" w:color="auto" w:fill="auto"/>
          </w:tcPr>
          <w:p w:rsidR="00556391" w:rsidRPr="00B6342F" w:rsidRDefault="00556391" w:rsidP="00F10906">
            <w:pPr>
              <w:spacing w:line="360" w:lineRule="auto"/>
              <w:jc w:val="both"/>
            </w:pPr>
            <w:r w:rsidRPr="00B6342F">
              <w:t>24345</w:t>
            </w:r>
          </w:p>
        </w:tc>
      </w:tr>
      <w:tr w:rsidR="00556391" w:rsidRPr="00F10906" w:rsidTr="00F10906">
        <w:trPr>
          <w:gridAfter w:val="1"/>
          <w:wAfter w:w="9" w:type="dxa"/>
          <w:trHeight w:val="271"/>
          <w:jc w:val="center"/>
        </w:trPr>
        <w:tc>
          <w:tcPr>
            <w:tcW w:w="1590" w:type="dxa"/>
            <w:shd w:val="clear" w:color="auto" w:fill="auto"/>
          </w:tcPr>
          <w:p w:rsidR="00556391" w:rsidRPr="00B6342F" w:rsidRDefault="00556391" w:rsidP="00F10906">
            <w:pPr>
              <w:spacing w:line="360" w:lineRule="auto"/>
              <w:jc w:val="both"/>
            </w:pPr>
            <w:r w:rsidRPr="00B6342F">
              <w:t>85-89</w:t>
            </w:r>
          </w:p>
        </w:tc>
        <w:tc>
          <w:tcPr>
            <w:tcW w:w="1392" w:type="dxa"/>
            <w:shd w:val="clear" w:color="auto" w:fill="auto"/>
          </w:tcPr>
          <w:p w:rsidR="00556391" w:rsidRPr="00B6342F" w:rsidRDefault="00556391" w:rsidP="00F10906">
            <w:pPr>
              <w:spacing w:line="360" w:lineRule="auto"/>
              <w:jc w:val="both"/>
            </w:pPr>
            <w:r w:rsidRPr="00B6342F">
              <w:t>6072</w:t>
            </w:r>
          </w:p>
        </w:tc>
        <w:tc>
          <w:tcPr>
            <w:tcW w:w="1392" w:type="dxa"/>
            <w:shd w:val="clear" w:color="auto" w:fill="auto"/>
          </w:tcPr>
          <w:p w:rsidR="00556391" w:rsidRPr="00B6342F" w:rsidRDefault="00556391" w:rsidP="00F10906">
            <w:pPr>
              <w:spacing w:line="360" w:lineRule="auto"/>
              <w:jc w:val="both"/>
            </w:pPr>
            <w:r w:rsidRPr="00B6342F">
              <w:t>5995</w:t>
            </w:r>
          </w:p>
        </w:tc>
        <w:tc>
          <w:tcPr>
            <w:tcW w:w="1392" w:type="dxa"/>
            <w:shd w:val="clear" w:color="auto" w:fill="auto"/>
          </w:tcPr>
          <w:p w:rsidR="00556391" w:rsidRPr="00B6342F" w:rsidRDefault="00556391" w:rsidP="00F10906">
            <w:pPr>
              <w:spacing w:line="360" w:lineRule="auto"/>
              <w:jc w:val="both"/>
            </w:pPr>
            <w:r w:rsidRPr="00B6342F">
              <w:t>9782</w:t>
            </w:r>
          </w:p>
        </w:tc>
        <w:tc>
          <w:tcPr>
            <w:tcW w:w="1392" w:type="dxa"/>
            <w:shd w:val="clear" w:color="auto" w:fill="auto"/>
          </w:tcPr>
          <w:p w:rsidR="00556391" w:rsidRPr="00B6342F" w:rsidRDefault="00556391" w:rsidP="00F10906">
            <w:pPr>
              <w:spacing w:line="360" w:lineRule="auto"/>
              <w:jc w:val="both"/>
            </w:pPr>
            <w:r w:rsidRPr="00B6342F">
              <w:t>11564</w:t>
            </w:r>
          </w:p>
        </w:tc>
        <w:tc>
          <w:tcPr>
            <w:tcW w:w="1392" w:type="dxa"/>
            <w:shd w:val="clear" w:color="auto" w:fill="auto"/>
          </w:tcPr>
          <w:p w:rsidR="00556391" w:rsidRPr="00B6342F" w:rsidRDefault="00556391" w:rsidP="00F10906">
            <w:pPr>
              <w:spacing w:line="360" w:lineRule="auto"/>
              <w:jc w:val="both"/>
            </w:pPr>
            <w:r w:rsidRPr="00B6342F">
              <w:t>10101</w:t>
            </w:r>
          </w:p>
        </w:tc>
      </w:tr>
    </w:tbl>
    <w:p w:rsidR="00966DF0" w:rsidRPr="00B6342F" w:rsidRDefault="00966DF0" w:rsidP="00012547">
      <w:pPr>
        <w:spacing w:line="360" w:lineRule="auto"/>
        <w:ind w:firstLine="709"/>
        <w:jc w:val="both"/>
        <w:rPr>
          <w:sz w:val="28"/>
          <w:szCs w:val="28"/>
        </w:rPr>
      </w:pPr>
    </w:p>
    <w:p w:rsidR="00556391" w:rsidRPr="00B6342F" w:rsidRDefault="00556391" w:rsidP="00012547">
      <w:pPr>
        <w:spacing w:line="360" w:lineRule="auto"/>
        <w:ind w:firstLine="709"/>
        <w:jc w:val="both"/>
        <w:rPr>
          <w:sz w:val="28"/>
          <w:szCs w:val="28"/>
        </w:rPr>
      </w:pPr>
      <w:r w:rsidRPr="00B6342F">
        <w:rPr>
          <w:sz w:val="28"/>
          <w:szCs w:val="28"/>
        </w:rPr>
        <w:t>Положительная динамика (обеспеченн</w:t>
      </w:r>
      <w:r w:rsidR="00966DF0" w:rsidRPr="00B6342F">
        <w:rPr>
          <w:sz w:val="28"/>
          <w:szCs w:val="28"/>
        </w:rPr>
        <w:t>ость населения улучшилась в 2003 году по сравнению с 2002</w:t>
      </w:r>
      <w:r w:rsidRPr="00B6342F">
        <w:rPr>
          <w:sz w:val="28"/>
          <w:szCs w:val="28"/>
        </w:rPr>
        <w:t xml:space="preserve"> годом), очевидно, обуславливается сокращением как количества детей (показатель обеспеченности ДДУ), так и общим сокращением численности населения. Тем не менее, в реальности шло сокращение общего количества мест в ДДУ: это следует из сопоставления численности возрастных групп (от 0 до 4 лет </w:t>
      </w:r>
      <w:r w:rsidR="00666E62" w:rsidRPr="00B6342F">
        <w:rPr>
          <w:sz w:val="28"/>
          <w:szCs w:val="28"/>
        </w:rPr>
        <w:t>-</w:t>
      </w:r>
      <w:r w:rsidRPr="00B6342F">
        <w:rPr>
          <w:sz w:val="28"/>
          <w:szCs w:val="28"/>
        </w:rPr>
        <w:t xml:space="preserve"> 53448; от 5 до 9 лет </w:t>
      </w:r>
      <w:r w:rsidR="00666E62" w:rsidRPr="00B6342F">
        <w:rPr>
          <w:sz w:val="28"/>
          <w:szCs w:val="28"/>
        </w:rPr>
        <w:t>-</w:t>
      </w:r>
      <w:r w:rsidRPr="00B6342F">
        <w:rPr>
          <w:sz w:val="28"/>
          <w:szCs w:val="28"/>
        </w:rPr>
        <w:t xml:space="preserve"> 80212 детей). По-видимому, численность детей до 6 лет сократилась с начала 1990-х годов как минимум в 1,5 раза. Прирост обеспеченности местами в ДДУ на 5%, который показывают данные 1997 года, не должен поэтому вводить в заблуждение </w:t>
      </w:r>
      <w:r w:rsidR="00666E62" w:rsidRPr="00B6342F">
        <w:rPr>
          <w:sz w:val="28"/>
          <w:szCs w:val="28"/>
        </w:rPr>
        <w:t>-</w:t>
      </w:r>
      <w:r w:rsidRPr="00B6342F">
        <w:rPr>
          <w:sz w:val="28"/>
          <w:szCs w:val="28"/>
        </w:rPr>
        <w:t xml:space="preserve"> в реальности происходит перепрофилирование и закрытие детских садов и яслей. Учитывая данные даже пессимистического демографического прогноза, следует констатировать, что дальнейшее сокращение числа ДДУ приведет к разрушению социальной инфраструктуры в Омске.</w:t>
      </w:r>
    </w:p>
    <w:p w:rsidR="00556391" w:rsidRPr="00B6342F" w:rsidRDefault="00556391" w:rsidP="00012547">
      <w:pPr>
        <w:spacing w:line="360" w:lineRule="auto"/>
        <w:ind w:firstLine="709"/>
        <w:jc w:val="both"/>
        <w:rPr>
          <w:sz w:val="28"/>
          <w:szCs w:val="28"/>
        </w:rPr>
      </w:pPr>
      <w:r w:rsidRPr="00B6342F">
        <w:rPr>
          <w:sz w:val="28"/>
          <w:szCs w:val="28"/>
        </w:rPr>
        <w:t xml:space="preserve">Сальдо механического прироста населения Омска составляет примерно три тысячи человек </w:t>
      </w:r>
      <w:r w:rsidR="00666E62" w:rsidRPr="00B6342F">
        <w:rPr>
          <w:sz w:val="28"/>
          <w:szCs w:val="28"/>
        </w:rPr>
        <w:t>-</w:t>
      </w:r>
      <w:r w:rsidRPr="00B6342F">
        <w:rPr>
          <w:sz w:val="28"/>
          <w:szCs w:val="28"/>
        </w:rPr>
        <w:t xml:space="preserve"> пессимистические ожидания наплыва мигрантов, связанные с распадом СССР, не подтвердились (несмотря на действительно имеющее место резкое падение жизненного уровня населения в сопредельных с Омской областью регионах Казахстана). Кроме того, следует отметить отрицательн</w:t>
      </w:r>
      <w:r w:rsidR="00966DF0" w:rsidRPr="00B6342F">
        <w:rPr>
          <w:sz w:val="28"/>
          <w:szCs w:val="28"/>
        </w:rPr>
        <w:t>ое сальдо миграции в Омске в 2002–200</w:t>
      </w:r>
      <w:r w:rsidRPr="00B6342F">
        <w:rPr>
          <w:sz w:val="28"/>
          <w:szCs w:val="28"/>
        </w:rPr>
        <w:t>3 гг., а т</w:t>
      </w:r>
      <w:r w:rsidR="00966DF0" w:rsidRPr="00B6342F">
        <w:rPr>
          <w:sz w:val="28"/>
          <w:szCs w:val="28"/>
        </w:rPr>
        <w:t xml:space="preserve">акже практически нулевое </w:t>
      </w:r>
      <w:r w:rsidR="00666E62" w:rsidRPr="00B6342F">
        <w:rPr>
          <w:sz w:val="28"/>
          <w:szCs w:val="28"/>
        </w:rPr>
        <w:t>-</w:t>
      </w:r>
      <w:r w:rsidR="00966DF0" w:rsidRPr="00B6342F">
        <w:rPr>
          <w:sz w:val="28"/>
          <w:szCs w:val="28"/>
        </w:rPr>
        <w:t xml:space="preserve"> в 200</w:t>
      </w:r>
      <w:r w:rsidRPr="00B6342F">
        <w:rPr>
          <w:sz w:val="28"/>
          <w:szCs w:val="28"/>
        </w:rPr>
        <w:t>1</w:t>
      </w:r>
      <w:r w:rsidR="00966DF0" w:rsidRPr="00B6342F">
        <w:rPr>
          <w:sz w:val="28"/>
          <w:szCs w:val="28"/>
        </w:rPr>
        <w:t xml:space="preserve"> г</w:t>
      </w:r>
      <w:r w:rsidRPr="00B6342F">
        <w:rPr>
          <w:sz w:val="28"/>
          <w:szCs w:val="28"/>
        </w:rPr>
        <w:t>.</w:t>
      </w:r>
    </w:p>
    <w:p w:rsidR="00193E7C" w:rsidRPr="00B6342F" w:rsidRDefault="00193E7C" w:rsidP="00193E7C">
      <w:pPr>
        <w:spacing w:line="360" w:lineRule="auto"/>
        <w:ind w:firstLine="709"/>
        <w:jc w:val="both"/>
        <w:rPr>
          <w:sz w:val="28"/>
          <w:szCs w:val="28"/>
        </w:rPr>
      </w:pPr>
      <w:r w:rsidRPr="00B6342F">
        <w:rPr>
          <w:sz w:val="28"/>
          <w:szCs w:val="28"/>
        </w:rPr>
        <w:br w:type="page"/>
      </w:r>
      <w:r w:rsidR="00966DF0" w:rsidRPr="00B6342F">
        <w:rPr>
          <w:sz w:val="28"/>
          <w:szCs w:val="28"/>
        </w:rPr>
        <w:t>Таблица 2</w:t>
      </w:r>
      <w:r w:rsidRPr="00B6342F">
        <w:rPr>
          <w:sz w:val="28"/>
          <w:szCs w:val="28"/>
        </w:rPr>
        <w:t xml:space="preserve"> - Фактические данные и прогноз миграции по городу Омску (на основе сложившихся тенденций) (чел.)</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41"/>
        <w:gridCol w:w="2246"/>
        <w:gridCol w:w="1965"/>
        <w:gridCol w:w="3556"/>
      </w:tblGrid>
      <w:tr w:rsidR="00556391" w:rsidRPr="00F10906" w:rsidTr="00F10906">
        <w:tc>
          <w:tcPr>
            <w:tcW w:w="1341" w:type="dxa"/>
            <w:shd w:val="clear" w:color="auto" w:fill="auto"/>
          </w:tcPr>
          <w:p w:rsidR="00556391" w:rsidRPr="00B6342F" w:rsidRDefault="00556391" w:rsidP="00F10906">
            <w:pPr>
              <w:spacing w:line="360" w:lineRule="auto"/>
              <w:jc w:val="both"/>
            </w:pPr>
            <w:r w:rsidRPr="00B6342F">
              <w:t>Годы</w:t>
            </w:r>
          </w:p>
        </w:tc>
        <w:tc>
          <w:tcPr>
            <w:tcW w:w="2246" w:type="dxa"/>
            <w:shd w:val="clear" w:color="auto" w:fill="auto"/>
          </w:tcPr>
          <w:p w:rsidR="00556391" w:rsidRPr="00B6342F" w:rsidRDefault="00556391" w:rsidP="00F10906">
            <w:pPr>
              <w:spacing w:line="360" w:lineRule="auto"/>
              <w:jc w:val="both"/>
            </w:pPr>
            <w:r w:rsidRPr="00B6342F">
              <w:t>Прибыли</w:t>
            </w:r>
          </w:p>
        </w:tc>
        <w:tc>
          <w:tcPr>
            <w:tcW w:w="1965" w:type="dxa"/>
            <w:shd w:val="clear" w:color="auto" w:fill="auto"/>
          </w:tcPr>
          <w:p w:rsidR="00556391" w:rsidRPr="00B6342F" w:rsidRDefault="00556391" w:rsidP="00F10906">
            <w:pPr>
              <w:spacing w:line="360" w:lineRule="auto"/>
              <w:jc w:val="both"/>
            </w:pPr>
            <w:r w:rsidRPr="00B6342F">
              <w:t>Выбыли</w:t>
            </w:r>
          </w:p>
        </w:tc>
        <w:tc>
          <w:tcPr>
            <w:tcW w:w="3556" w:type="dxa"/>
            <w:shd w:val="clear" w:color="auto" w:fill="auto"/>
          </w:tcPr>
          <w:p w:rsidR="00556391" w:rsidRPr="00B6342F" w:rsidRDefault="00556391" w:rsidP="00F10906">
            <w:pPr>
              <w:spacing w:line="360" w:lineRule="auto"/>
              <w:jc w:val="both"/>
            </w:pPr>
            <w:r w:rsidRPr="00B6342F">
              <w:t>Механический прирост</w:t>
            </w:r>
            <w:r w:rsidR="00193E7C" w:rsidRPr="00B6342F">
              <w:t xml:space="preserve"> </w:t>
            </w:r>
            <w:r w:rsidRPr="00B6342F">
              <w:t>(сальдо)</w:t>
            </w:r>
          </w:p>
        </w:tc>
      </w:tr>
      <w:tr w:rsidR="00556391" w:rsidRPr="00F10906" w:rsidTr="00F10906">
        <w:tc>
          <w:tcPr>
            <w:tcW w:w="1341" w:type="dxa"/>
            <w:shd w:val="clear" w:color="auto" w:fill="auto"/>
          </w:tcPr>
          <w:p w:rsidR="00556391" w:rsidRPr="00B6342F" w:rsidRDefault="00966DF0" w:rsidP="00F10906">
            <w:pPr>
              <w:spacing w:line="360" w:lineRule="auto"/>
              <w:jc w:val="both"/>
            </w:pPr>
            <w:r w:rsidRPr="00B6342F">
              <w:t>2004</w:t>
            </w:r>
          </w:p>
        </w:tc>
        <w:tc>
          <w:tcPr>
            <w:tcW w:w="2246" w:type="dxa"/>
            <w:shd w:val="clear" w:color="auto" w:fill="auto"/>
          </w:tcPr>
          <w:p w:rsidR="00556391" w:rsidRPr="00B6342F" w:rsidRDefault="00556391" w:rsidP="00F10906">
            <w:pPr>
              <w:spacing w:line="360" w:lineRule="auto"/>
              <w:jc w:val="both"/>
            </w:pPr>
            <w:r w:rsidRPr="00B6342F">
              <w:t>31041</w:t>
            </w:r>
          </w:p>
        </w:tc>
        <w:tc>
          <w:tcPr>
            <w:tcW w:w="1965" w:type="dxa"/>
            <w:shd w:val="clear" w:color="auto" w:fill="auto"/>
          </w:tcPr>
          <w:p w:rsidR="00556391" w:rsidRPr="00B6342F" w:rsidRDefault="00556391" w:rsidP="00F10906">
            <w:pPr>
              <w:spacing w:line="360" w:lineRule="auto"/>
              <w:jc w:val="both"/>
            </w:pPr>
            <w:r w:rsidRPr="00B6342F">
              <w:t>28583</w:t>
            </w:r>
          </w:p>
        </w:tc>
        <w:tc>
          <w:tcPr>
            <w:tcW w:w="3556" w:type="dxa"/>
            <w:shd w:val="clear" w:color="auto" w:fill="auto"/>
          </w:tcPr>
          <w:p w:rsidR="00556391" w:rsidRPr="00B6342F" w:rsidRDefault="00556391" w:rsidP="00F10906">
            <w:pPr>
              <w:spacing w:line="360" w:lineRule="auto"/>
              <w:jc w:val="both"/>
            </w:pPr>
            <w:r w:rsidRPr="00B6342F">
              <w:t>2458</w:t>
            </w:r>
          </w:p>
        </w:tc>
      </w:tr>
      <w:tr w:rsidR="00556391" w:rsidRPr="00F10906" w:rsidTr="00F10906">
        <w:tc>
          <w:tcPr>
            <w:tcW w:w="1341" w:type="dxa"/>
            <w:shd w:val="clear" w:color="auto" w:fill="auto"/>
          </w:tcPr>
          <w:p w:rsidR="00556391" w:rsidRPr="00B6342F" w:rsidRDefault="00966DF0" w:rsidP="00F10906">
            <w:pPr>
              <w:spacing w:line="360" w:lineRule="auto"/>
              <w:jc w:val="both"/>
            </w:pPr>
            <w:r w:rsidRPr="00B6342F">
              <w:t>2005</w:t>
            </w:r>
          </w:p>
        </w:tc>
        <w:tc>
          <w:tcPr>
            <w:tcW w:w="2246" w:type="dxa"/>
            <w:shd w:val="clear" w:color="auto" w:fill="auto"/>
          </w:tcPr>
          <w:p w:rsidR="00556391" w:rsidRPr="00B6342F" w:rsidRDefault="00556391" w:rsidP="00F10906">
            <w:pPr>
              <w:spacing w:line="360" w:lineRule="auto"/>
              <w:jc w:val="both"/>
            </w:pPr>
            <w:r w:rsidRPr="00B6342F">
              <w:t>30521</w:t>
            </w:r>
          </w:p>
        </w:tc>
        <w:tc>
          <w:tcPr>
            <w:tcW w:w="1965" w:type="dxa"/>
            <w:shd w:val="clear" w:color="auto" w:fill="auto"/>
          </w:tcPr>
          <w:p w:rsidR="00556391" w:rsidRPr="00B6342F" w:rsidRDefault="00556391" w:rsidP="00F10906">
            <w:pPr>
              <w:spacing w:line="360" w:lineRule="auto"/>
              <w:jc w:val="both"/>
            </w:pPr>
            <w:r w:rsidRPr="00B6342F">
              <w:t>28124</w:t>
            </w:r>
          </w:p>
        </w:tc>
        <w:tc>
          <w:tcPr>
            <w:tcW w:w="3556" w:type="dxa"/>
            <w:shd w:val="clear" w:color="auto" w:fill="auto"/>
          </w:tcPr>
          <w:p w:rsidR="00556391" w:rsidRPr="00B6342F" w:rsidRDefault="00556391" w:rsidP="00F10906">
            <w:pPr>
              <w:spacing w:line="360" w:lineRule="auto"/>
              <w:jc w:val="both"/>
            </w:pPr>
            <w:r w:rsidRPr="00B6342F">
              <w:t>2397</w:t>
            </w:r>
          </w:p>
        </w:tc>
      </w:tr>
      <w:tr w:rsidR="00556391" w:rsidRPr="00F10906" w:rsidTr="00F10906">
        <w:tc>
          <w:tcPr>
            <w:tcW w:w="1341" w:type="dxa"/>
            <w:shd w:val="clear" w:color="auto" w:fill="auto"/>
          </w:tcPr>
          <w:p w:rsidR="00556391" w:rsidRPr="00B6342F" w:rsidRDefault="00966DF0" w:rsidP="00F10906">
            <w:pPr>
              <w:spacing w:line="360" w:lineRule="auto"/>
              <w:jc w:val="both"/>
            </w:pPr>
            <w:r w:rsidRPr="00B6342F">
              <w:t>2006</w:t>
            </w:r>
          </w:p>
        </w:tc>
        <w:tc>
          <w:tcPr>
            <w:tcW w:w="2246" w:type="dxa"/>
            <w:shd w:val="clear" w:color="auto" w:fill="auto"/>
          </w:tcPr>
          <w:p w:rsidR="00556391" w:rsidRPr="00B6342F" w:rsidRDefault="00556391" w:rsidP="00F10906">
            <w:pPr>
              <w:spacing w:line="360" w:lineRule="auto"/>
              <w:jc w:val="both"/>
            </w:pPr>
            <w:r w:rsidRPr="00B6342F">
              <w:t>30212</w:t>
            </w:r>
          </w:p>
        </w:tc>
        <w:tc>
          <w:tcPr>
            <w:tcW w:w="1965" w:type="dxa"/>
            <w:shd w:val="clear" w:color="auto" w:fill="auto"/>
          </w:tcPr>
          <w:p w:rsidR="00556391" w:rsidRPr="00B6342F" w:rsidRDefault="00556391" w:rsidP="00F10906">
            <w:pPr>
              <w:spacing w:line="360" w:lineRule="auto"/>
              <w:jc w:val="both"/>
            </w:pPr>
            <w:r w:rsidRPr="00B6342F">
              <w:t>27851</w:t>
            </w:r>
          </w:p>
        </w:tc>
        <w:tc>
          <w:tcPr>
            <w:tcW w:w="3556" w:type="dxa"/>
            <w:shd w:val="clear" w:color="auto" w:fill="auto"/>
          </w:tcPr>
          <w:p w:rsidR="00556391" w:rsidRPr="00B6342F" w:rsidRDefault="00556391" w:rsidP="00F10906">
            <w:pPr>
              <w:spacing w:line="360" w:lineRule="auto"/>
              <w:jc w:val="both"/>
            </w:pPr>
            <w:r w:rsidRPr="00B6342F">
              <w:t>2361</w:t>
            </w:r>
          </w:p>
        </w:tc>
      </w:tr>
      <w:tr w:rsidR="00556391" w:rsidRPr="00F10906" w:rsidTr="00F10906">
        <w:tc>
          <w:tcPr>
            <w:tcW w:w="1341" w:type="dxa"/>
            <w:shd w:val="clear" w:color="auto" w:fill="auto"/>
          </w:tcPr>
          <w:p w:rsidR="00556391" w:rsidRPr="00B6342F" w:rsidRDefault="00966DF0" w:rsidP="00F10906">
            <w:pPr>
              <w:spacing w:line="360" w:lineRule="auto"/>
              <w:jc w:val="both"/>
            </w:pPr>
            <w:r w:rsidRPr="00B6342F">
              <w:t>2007</w:t>
            </w:r>
          </w:p>
        </w:tc>
        <w:tc>
          <w:tcPr>
            <w:tcW w:w="2246" w:type="dxa"/>
            <w:shd w:val="clear" w:color="auto" w:fill="auto"/>
          </w:tcPr>
          <w:p w:rsidR="00556391" w:rsidRPr="00B6342F" w:rsidRDefault="00556391" w:rsidP="00F10906">
            <w:pPr>
              <w:spacing w:line="360" w:lineRule="auto"/>
              <w:jc w:val="both"/>
            </w:pPr>
            <w:r w:rsidRPr="00B6342F">
              <w:t>30021</w:t>
            </w:r>
          </w:p>
        </w:tc>
        <w:tc>
          <w:tcPr>
            <w:tcW w:w="1965" w:type="dxa"/>
            <w:shd w:val="clear" w:color="auto" w:fill="auto"/>
          </w:tcPr>
          <w:p w:rsidR="00556391" w:rsidRPr="00B6342F" w:rsidRDefault="00556391" w:rsidP="00F10906">
            <w:pPr>
              <w:spacing w:line="360" w:lineRule="auto"/>
              <w:jc w:val="both"/>
            </w:pPr>
            <w:r w:rsidRPr="00B6342F">
              <w:t>27682</w:t>
            </w:r>
          </w:p>
        </w:tc>
        <w:tc>
          <w:tcPr>
            <w:tcW w:w="3556" w:type="dxa"/>
            <w:shd w:val="clear" w:color="auto" w:fill="auto"/>
          </w:tcPr>
          <w:p w:rsidR="00556391" w:rsidRPr="00B6342F" w:rsidRDefault="00556391" w:rsidP="00F10906">
            <w:pPr>
              <w:spacing w:line="360" w:lineRule="auto"/>
              <w:jc w:val="both"/>
            </w:pPr>
            <w:r w:rsidRPr="00B6342F">
              <w:t>2338</w:t>
            </w:r>
          </w:p>
        </w:tc>
      </w:tr>
      <w:tr w:rsidR="00556391" w:rsidRPr="00F10906" w:rsidTr="00F10906">
        <w:tc>
          <w:tcPr>
            <w:tcW w:w="1341" w:type="dxa"/>
            <w:shd w:val="clear" w:color="auto" w:fill="auto"/>
          </w:tcPr>
          <w:p w:rsidR="00556391" w:rsidRPr="00B6342F" w:rsidRDefault="00966DF0" w:rsidP="00F10906">
            <w:pPr>
              <w:spacing w:line="360" w:lineRule="auto"/>
              <w:jc w:val="both"/>
            </w:pPr>
            <w:r w:rsidRPr="00B6342F">
              <w:t>2008</w:t>
            </w:r>
          </w:p>
        </w:tc>
        <w:tc>
          <w:tcPr>
            <w:tcW w:w="2246" w:type="dxa"/>
            <w:shd w:val="clear" w:color="auto" w:fill="auto"/>
          </w:tcPr>
          <w:p w:rsidR="00556391" w:rsidRPr="00B6342F" w:rsidRDefault="00556391" w:rsidP="00F10906">
            <w:pPr>
              <w:spacing w:line="360" w:lineRule="auto"/>
              <w:jc w:val="both"/>
            </w:pPr>
            <w:r w:rsidRPr="00B6342F">
              <w:t>29898</w:t>
            </w:r>
          </w:p>
        </w:tc>
        <w:tc>
          <w:tcPr>
            <w:tcW w:w="1965" w:type="dxa"/>
            <w:shd w:val="clear" w:color="auto" w:fill="auto"/>
          </w:tcPr>
          <w:p w:rsidR="00556391" w:rsidRPr="00B6342F" w:rsidRDefault="00556391" w:rsidP="00F10906">
            <w:pPr>
              <w:spacing w:line="360" w:lineRule="auto"/>
              <w:jc w:val="both"/>
            </w:pPr>
            <w:r w:rsidRPr="00B6342F">
              <w:t>27574</w:t>
            </w:r>
          </w:p>
        </w:tc>
        <w:tc>
          <w:tcPr>
            <w:tcW w:w="3556" w:type="dxa"/>
            <w:shd w:val="clear" w:color="auto" w:fill="auto"/>
          </w:tcPr>
          <w:p w:rsidR="00556391" w:rsidRPr="00B6342F" w:rsidRDefault="00556391" w:rsidP="00F10906">
            <w:pPr>
              <w:spacing w:line="360" w:lineRule="auto"/>
              <w:jc w:val="both"/>
            </w:pPr>
            <w:r w:rsidRPr="00B6342F">
              <w:t>2324</w:t>
            </w:r>
          </w:p>
        </w:tc>
      </w:tr>
      <w:tr w:rsidR="00556391" w:rsidRPr="00F10906" w:rsidTr="00F10906">
        <w:tc>
          <w:tcPr>
            <w:tcW w:w="1341" w:type="dxa"/>
            <w:shd w:val="clear" w:color="auto" w:fill="auto"/>
          </w:tcPr>
          <w:p w:rsidR="00556391" w:rsidRPr="00B6342F" w:rsidRDefault="00966DF0" w:rsidP="00F10906">
            <w:pPr>
              <w:spacing w:line="360" w:lineRule="auto"/>
              <w:jc w:val="both"/>
            </w:pPr>
            <w:r w:rsidRPr="00B6342F">
              <w:t>2009</w:t>
            </w:r>
          </w:p>
        </w:tc>
        <w:tc>
          <w:tcPr>
            <w:tcW w:w="2246" w:type="dxa"/>
            <w:shd w:val="clear" w:color="auto" w:fill="auto"/>
          </w:tcPr>
          <w:p w:rsidR="00556391" w:rsidRPr="00B6342F" w:rsidRDefault="00556391" w:rsidP="00F10906">
            <w:pPr>
              <w:spacing w:line="360" w:lineRule="auto"/>
              <w:jc w:val="both"/>
            </w:pPr>
            <w:r w:rsidRPr="00B6342F">
              <w:t>29817</w:t>
            </w:r>
          </w:p>
        </w:tc>
        <w:tc>
          <w:tcPr>
            <w:tcW w:w="1965" w:type="dxa"/>
            <w:shd w:val="clear" w:color="auto" w:fill="auto"/>
          </w:tcPr>
          <w:p w:rsidR="00556391" w:rsidRPr="00B6342F" w:rsidRDefault="00556391" w:rsidP="00F10906">
            <w:pPr>
              <w:spacing w:line="360" w:lineRule="auto"/>
              <w:jc w:val="both"/>
            </w:pPr>
            <w:r w:rsidRPr="00B6342F">
              <w:t>27502</w:t>
            </w:r>
          </w:p>
        </w:tc>
        <w:tc>
          <w:tcPr>
            <w:tcW w:w="3556" w:type="dxa"/>
            <w:shd w:val="clear" w:color="auto" w:fill="auto"/>
          </w:tcPr>
          <w:p w:rsidR="00556391" w:rsidRPr="00B6342F" w:rsidRDefault="00556391" w:rsidP="00F10906">
            <w:pPr>
              <w:spacing w:line="360" w:lineRule="auto"/>
              <w:jc w:val="both"/>
            </w:pPr>
            <w:r w:rsidRPr="00B6342F">
              <w:t>2314</w:t>
            </w:r>
          </w:p>
        </w:tc>
      </w:tr>
      <w:tr w:rsidR="00556391" w:rsidRPr="00F10906" w:rsidTr="00F10906">
        <w:tc>
          <w:tcPr>
            <w:tcW w:w="1341" w:type="dxa"/>
            <w:shd w:val="clear" w:color="auto" w:fill="auto"/>
          </w:tcPr>
          <w:p w:rsidR="00556391" w:rsidRPr="00B6342F" w:rsidRDefault="00556391" w:rsidP="00F10906">
            <w:pPr>
              <w:spacing w:line="360" w:lineRule="auto"/>
              <w:jc w:val="both"/>
            </w:pPr>
            <w:r w:rsidRPr="00B6342F">
              <w:t>20</w:t>
            </w:r>
            <w:r w:rsidR="00966DF0" w:rsidRPr="00B6342F">
              <w:t>10</w:t>
            </w:r>
          </w:p>
        </w:tc>
        <w:tc>
          <w:tcPr>
            <w:tcW w:w="2246" w:type="dxa"/>
            <w:shd w:val="clear" w:color="auto" w:fill="auto"/>
          </w:tcPr>
          <w:p w:rsidR="00556391" w:rsidRPr="00B6342F" w:rsidRDefault="00556391" w:rsidP="00F10906">
            <w:pPr>
              <w:spacing w:line="360" w:lineRule="auto"/>
              <w:jc w:val="both"/>
            </w:pPr>
            <w:r w:rsidRPr="00B6342F">
              <w:t>29762</w:t>
            </w:r>
          </w:p>
        </w:tc>
        <w:tc>
          <w:tcPr>
            <w:tcW w:w="1965" w:type="dxa"/>
            <w:shd w:val="clear" w:color="auto" w:fill="auto"/>
          </w:tcPr>
          <w:p w:rsidR="00556391" w:rsidRPr="00B6342F" w:rsidRDefault="00556391" w:rsidP="00F10906">
            <w:pPr>
              <w:spacing w:line="360" w:lineRule="auto"/>
              <w:jc w:val="both"/>
            </w:pPr>
            <w:r w:rsidRPr="00B6342F">
              <w:t>27454</w:t>
            </w:r>
          </w:p>
        </w:tc>
        <w:tc>
          <w:tcPr>
            <w:tcW w:w="3556" w:type="dxa"/>
            <w:shd w:val="clear" w:color="auto" w:fill="auto"/>
          </w:tcPr>
          <w:p w:rsidR="00556391" w:rsidRPr="00B6342F" w:rsidRDefault="00556391" w:rsidP="00F10906">
            <w:pPr>
              <w:spacing w:line="360" w:lineRule="auto"/>
              <w:jc w:val="both"/>
            </w:pPr>
            <w:r w:rsidRPr="00B6342F">
              <w:t>2308</w:t>
            </w:r>
          </w:p>
        </w:tc>
      </w:tr>
      <w:tr w:rsidR="00556391" w:rsidRPr="00F10906" w:rsidTr="00F10906">
        <w:tc>
          <w:tcPr>
            <w:tcW w:w="1341" w:type="dxa"/>
            <w:shd w:val="clear" w:color="auto" w:fill="auto"/>
          </w:tcPr>
          <w:p w:rsidR="00556391" w:rsidRPr="00B6342F" w:rsidRDefault="00966DF0" w:rsidP="00F10906">
            <w:pPr>
              <w:spacing w:line="360" w:lineRule="auto"/>
              <w:jc w:val="both"/>
            </w:pPr>
            <w:r w:rsidRPr="00B6342F">
              <w:t>2011</w:t>
            </w:r>
          </w:p>
        </w:tc>
        <w:tc>
          <w:tcPr>
            <w:tcW w:w="2246" w:type="dxa"/>
            <w:shd w:val="clear" w:color="auto" w:fill="auto"/>
          </w:tcPr>
          <w:p w:rsidR="00556391" w:rsidRPr="00B6342F" w:rsidRDefault="00556391" w:rsidP="00F10906">
            <w:pPr>
              <w:spacing w:line="360" w:lineRule="auto"/>
              <w:jc w:val="both"/>
            </w:pPr>
            <w:r w:rsidRPr="00B6342F">
              <w:t>29723</w:t>
            </w:r>
          </w:p>
        </w:tc>
        <w:tc>
          <w:tcPr>
            <w:tcW w:w="1965" w:type="dxa"/>
            <w:shd w:val="clear" w:color="auto" w:fill="auto"/>
          </w:tcPr>
          <w:p w:rsidR="00556391" w:rsidRPr="00B6342F" w:rsidRDefault="00556391" w:rsidP="00F10906">
            <w:pPr>
              <w:spacing w:line="360" w:lineRule="auto"/>
              <w:jc w:val="both"/>
            </w:pPr>
            <w:r w:rsidRPr="00B6342F">
              <w:t>27420</w:t>
            </w:r>
          </w:p>
        </w:tc>
        <w:tc>
          <w:tcPr>
            <w:tcW w:w="3556" w:type="dxa"/>
            <w:shd w:val="clear" w:color="auto" w:fill="auto"/>
          </w:tcPr>
          <w:p w:rsidR="00556391" w:rsidRPr="00B6342F" w:rsidRDefault="00556391" w:rsidP="00F10906">
            <w:pPr>
              <w:spacing w:line="360" w:lineRule="auto"/>
              <w:jc w:val="both"/>
            </w:pPr>
            <w:r w:rsidRPr="00B6342F">
              <w:t>2303</w:t>
            </w:r>
          </w:p>
        </w:tc>
      </w:tr>
    </w:tbl>
    <w:p w:rsidR="00966DF0" w:rsidRPr="00B6342F" w:rsidRDefault="00966DF0" w:rsidP="00012547">
      <w:pPr>
        <w:spacing w:line="360" w:lineRule="auto"/>
        <w:ind w:firstLine="709"/>
        <w:jc w:val="both"/>
        <w:rPr>
          <w:sz w:val="28"/>
          <w:szCs w:val="28"/>
        </w:rPr>
      </w:pPr>
    </w:p>
    <w:p w:rsidR="00966DF0" w:rsidRPr="00B6342F" w:rsidRDefault="00556391" w:rsidP="00012547">
      <w:pPr>
        <w:spacing w:line="360" w:lineRule="auto"/>
        <w:ind w:firstLine="709"/>
        <w:jc w:val="both"/>
        <w:rPr>
          <w:sz w:val="28"/>
          <w:szCs w:val="28"/>
        </w:rPr>
      </w:pPr>
      <w:r w:rsidRPr="00B6342F">
        <w:rPr>
          <w:sz w:val="28"/>
          <w:szCs w:val="28"/>
        </w:rPr>
        <w:t xml:space="preserve">Приведенные здесь цифры прогноза представляют собой своеобразную линейную экстраполяцию тенденций, сложившихся в отношении сальдо миграции в предыдущие годы. </w:t>
      </w:r>
    </w:p>
    <w:p w:rsidR="00556391" w:rsidRPr="00B6342F" w:rsidRDefault="00556391" w:rsidP="00012547">
      <w:pPr>
        <w:spacing w:line="360" w:lineRule="auto"/>
        <w:ind w:firstLine="709"/>
        <w:jc w:val="both"/>
        <w:rPr>
          <w:sz w:val="28"/>
          <w:szCs w:val="28"/>
        </w:rPr>
      </w:pPr>
      <w:r w:rsidRPr="00B6342F">
        <w:rPr>
          <w:sz w:val="28"/>
          <w:szCs w:val="28"/>
        </w:rPr>
        <w:t>Учитывая вышесказанное, а также, принимая в расчет трудоемкость проверки гипотез относительно различных групп факторов, в данном случае была осуществлена проверка только двух относительно простых гипотез:</w:t>
      </w:r>
    </w:p>
    <w:p w:rsidR="00556391" w:rsidRPr="00B6342F" w:rsidRDefault="00556391" w:rsidP="00012547">
      <w:pPr>
        <w:spacing w:line="360" w:lineRule="auto"/>
        <w:ind w:firstLine="709"/>
        <w:jc w:val="both"/>
        <w:rPr>
          <w:sz w:val="28"/>
          <w:szCs w:val="28"/>
        </w:rPr>
      </w:pPr>
      <w:r w:rsidRPr="00B6342F">
        <w:rPr>
          <w:sz w:val="28"/>
          <w:szCs w:val="28"/>
        </w:rPr>
        <w:t xml:space="preserve">зависимости сальдо миграции от наличия (высокооплачиваемых) мест работы; </w:t>
      </w:r>
    </w:p>
    <w:p w:rsidR="00556391" w:rsidRPr="00B6342F" w:rsidRDefault="00556391" w:rsidP="00012547">
      <w:pPr>
        <w:spacing w:line="360" w:lineRule="auto"/>
        <w:ind w:firstLine="709"/>
        <w:jc w:val="both"/>
        <w:rPr>
          <w:sz w:val="28"/>
          <w:szCs w:val="28"/>
        </w:rPr>
      </w:pPr>
      <w:r w:rsidRPr="00B6342F">
        <w:rPr>
          <w:sz w:val="28"/>
          <w:szCs w:val="28"/>
        </w:rPr>
        <w:t xml:space="preserve">зависимости сальдо миграции от возможностей получения жилья. </w:t>
      </w:r>
    </w:p>
    <w:p w:rsidR="00556391" w:rsidRPr="00B6342F" w:rsidRDefault="00556391" w:rsidP="00012547">
      <w:pPr>
        <w:spacing w:line="360" w:lineRule="auto"/>
        <w:ind w:firstLine="709"/>
        <w:jc w:val="both"/>
        <w:rPr>
          <w:sz w:val="28"/>
          <w:szCs w:val="28"/>
        </w:rPr>
      </w:pPr>
      <w:r w:rsidRPr="00B6342F">
        <w:rPr>
          <w:sz w:val="28"/>
          <w:szCs w:val="28"/>
        </w:rPr>
        <w:t>Другими словами, в расчет принималось, прежде всего, влияние на сальдо миграции экономических факторов.</w:t>
      </w:r>
    </w:p>
    <w:p w:rsidR="00F52387" w:rsidRPr="00B6342F" w:rsidRDefault="00F52387" w:rsidP="00012547">
      <w:pPr>
        <w:pStyle w:val="1"/>
        <w:spacing w:before="0" w:after="0" w:line="360" w:lineRule="auto"/>
        <w:ind w:firstLine="709"/>
        <w:jc w:val="both"/>
        <w:rPr>
          <w:rFonts w:ascii="Times New Roman" w:hAnsi="Times New Roman" w:cs="Times New Roman"/>
          <w:b w:val="0"/>
          <w:bCs w:val="0"/>
          <w:sz w:val="28"/>
          <w:szCs w:val="28"/>
        </w:rPr>
      </w:pPr>
      <w:bookmarkStart w:id="5" w:name="_Toc100842180"/>
    </w:p>
    <w:p w:rsidR="00556391" w:rsidRPr="00B6342F" w:rsidRDefault="00966DF0" w:rsidP="00012547">
      <w:pPr>
        <w:pStyle w:val="1"/>
        <w:spacing w:before="0" w:after="0" w:line="360" w:lineRule="auto"/>
        <w:ind w:firstLine="709"/>
        <w:jc w:val="both"/>
        <w:rPr>
          <w:rFonts w:ascii="Times New Roman" w:hAnsi="Times New Roman" w:cs="Times New Roman"/>
          <w:sz w:val="28"/>
          <w:szCs w:val="28"/>
        </w:rPr>
      </w:pPr>
      <w:r w:rsidRPr="00B6342F">
        <w:rPr>
          <w:rFonts w:ascii="Times New Roman" w:hAnsi="Times New Roman" w:cs="Times New Roman"/>
          <w:sz w:val="28"/>
          <w:szCs w:val="28"/>
        </w:rPr>
        <w:t xml:space="preserve">5. </w:t>
      </w:r>
      <w:r w:rsidR="00556391" w:rsidRPr="00B6342F">
        <w:rPr>
          <w:rFonts w:ascii="Times New Roman" w:hAnsi="Times New Roman" w:cs="Times New Roman"/>
          <w:sz w:val="28"/>
          <w:szCs w:val="28"/>
        </w:rPr>
        <w:t>История развития города Омска</w:t>
      </w:r>
      <w:bookmarkEnd w:id="5"/>
    </w:p>
    <w:p w:rsidR="00556391" w:rsidRPr="00B6342F" w:rsidRDefault="00556391" w:rsidP="00012547">
      <w:pPr>
        <w:spacing w:line="360" w:lineRule="auto"/>
        <w:ind w:firstLine="709"/>
        <w:jc w:val="both"/>
        <w:rPr>
          <w:sz w:val="28"/>
          <w:szCs w:val="28"/>
        </w:rPr>
      </w:pPr>
    </w:p>
    <w:p w:rsidR="00556391" w:rsidRPr="00B6342F" w:rsidRDefault="00556391" w:rsidP="00012547">
      <w:pPr>
        <w:spacing w:line="360" w:lineRule="auto"/>
        <w:ind w:firstLine="709"/>
        <w:jc w:val="both"/>
        <w:rPr>
          <w:sz w:val="28"/>
          <w:szCs w:val="28"/>
        </w:rPr>
      </w:pPr>
      <w:r w:rsidRPr="00B6342F">
        <w:rPr>
          <w:sz w:val="28"/>
          <w:szCs w:val="28"/>
        </w:rPr>
        <w:t xml:space="preserve">Омск был основан в 1716 г. как крепость, форпост для освоения новых земель. В XVIII веке город, разросшийся вокруг крепости, стал крупным административным и военным центром, сыгравшим большую роль в освоении края и распространении более развитой культуры из центра России в Сибирь и Центральную Азию. </w:t>
      </w:r>
    </w:p>
    <w:p w:rsidR="00556391" w:rsidRPr="00B6342F" w:rsidRDefault="00556391" w:rsidP="00012547">
      <w:pPr>
        <w:spacing w:line="360" w:lineRule="auto"/>
        <w:ind w:firstLine="709"/>
        <w:jc w:val="both"/>
        <w:rPr>
          <w:sz w:val="28"/>
          <w:szCs w:val="28"/>
        </w:rPr>
      </w:pPr>
      <w:r w:rsidRPr="00B6342F">
        <w:rPr>
          <w:sz w:val="28"/>
          <w:szCs w:val="28"/>
        </w:rPr>
        <w:t xml:space="preserve">В своем развитии Омск прошел ряд этапов, каждый из которых характеризовался изменением функций города в экономике, общественной и культурной жизни. </w:t>
      </w:r>
    </w:p>
    <w:p w:rsidR="00556391" w:rsidRPr="00B6342F" w:rsidRDefault="00556391" w:rsidP="00012547">
      <w:pPr>
        <w:spacing w:line="360" w:lineRule="auto"/>
        <w:ind w:firstLine="709"/>
        <w:jc w:val="both"/>
        <w:rPr>
          <w:sz w:val="28"/>
          <w:szCs w:val="28"/>
        </w:rPr>
      </w:pPr>
      <w:r w:rsidRPr="00B6342F">
        <w:rPr>
          <w:sz w:val="28"/>
          <w:szCs w:val="28"/>
        </w:rPr>
        <w:t xml:space="preserve">В 30-е годы XIX века он получил статус административного центра Западной Сибири, который до этого принадлежал Тобольску. Омск выполнял административно-военные функции и вплоть до конца XIX века оставался городом чиновников и отставных военных. </w:t>
      </w:r>
    </w:p>
    <w:p w:rsidR="00556391" w:rsidRPr="00B6342F" w:rsidRDefault="00556391" w:rsidP="00012547">
      <w:pPr>
        <w:spacing w:line="360" w:lineRule="auto"/>
        <w:ind w:firstLine="709"/>
        <w:jc w:val="both"/>
        <w:rPr>
          <w:sz w:val="28"/>
          <w:szCs w:val="28"/>
        </w:rPr>
      </w:pPr>
      <w:r w:rsidRPr="00B6342F">
        <w:rPr>
          <w:sz w:val="28"/>
          <w:szCs w:val="28"/>
        </w:rPr>
        <w:t xml:space="preserve">Крупнейшим событием конца XIX - начала XX веков для развития Омска и всей Сибири явилась постройка Транссибирской магистрали (железнодорожной линии Челябинск - Омск - Иркутск - Хабаровск - Владивосток), которая коренным образом изменила экономико-географическое положение города. Железная дорога включила хозяйство региона в систему российских и европейских рынков. Омск, с одной стороны, "притягивал" на себя товарную сельскохозяйственную продукцию региона, она в постоянно увеличивающихся объемах скупалась и вывозилась в Европейскую Россию и за границу. С другой стороны, город служил своеобразным "окном в Азию", концентрируя на своих оптовых складах привозные промышленные товары, предназначенные для дальнейшего распространения в Сибири и Степном крае. </w:t>
      </w:r>
    </w:p>
    <w:p w:rsidR="00556391" w:rsidRPr="00B6342F" w:rsidRDefault="00556391" w:rsidP="00012547">
      <w:pPr>
        <w:spacing w:line="360" w:lineRule="auto"/>
        <w:ind w:firstLine="709"/>
        <w:jc w:val="both"/>
        <w:rPr>
          <w:sz w:val="28"/>
          <w:szCs w:val="28"/>
        </w:rPr>
      </w:pPr>
      <w:r w:rsidRPr="00B6342F">
        <w:rPr>
          <w:sz w:val="28"/>
          <w:szCs w:val="28"/>
        </w:rPr>
        <w:t xml:space="preserve">Хозяйственное освоение Среднего Прииртышья вызвало развитие в городе и фабрично-заводской промышленности, ориентированной в основном на переработку зерна, производство и ремонт земледельческих орудий, а также на городское строительство. Соответственно, стали интенсивно развиваться новые предприятия пищевой промышленности: кондитерские, колбасные, водочные, пивоваренные и маслодельные заводы, а также мукомольное производство. </w:t>
      </w:r>
    </w:p>
    <w:p w:rsidR="00556391" w:rsidRPr="00B6342F" w:rsidRDefault="00556391" w:rsidP="00012547">
      <w:pPr>
        <w:spacing w:line="360" w:lineRule="auto"/>
        <w:ind w:firstLine="709"/>
        <w:jc w:val="both"/>
        <w:rPr>
          <w:sz w:val="28"/>
          <w:szCs w:val="28"/>
        </w:rPr>
      </w:pPr>
      <w:r w:rsidRPr="00B6342F">
        <w:rPr>
          <w:sz w:val="28"/>
          <w:szCs w:val="28"/>
        </w:rPr>
        <w:t>Развитие торговли и промышленности способствовали быстрому росту населения Омска. Во многом этот рост был обусловлен притоком переселенцев из Центральной России. Если в 1897 г. население Омска составляло 37,4 тыс. человек, то в 1913 г. - уже 137,2 тыс. человек. Накануне I-ой мировой войны Омск был самым крупным г</w:t>
      </w:r>
      <w:r w:rsidR="005A3C90" w:rsidRPr="00B6342F">
        <w:rPr>
          <w:sz w:val="28"/>
          <w:szCs w:val="28"/>
        </w:rPr>
        <w:t>ородом Сибири по числу жителей.</w:t>
      </w:r>
    </w:p>
    <w:p w:rsidR="00556391" w:rsidRPr="00B6342F" w:rsidRDefault="00556391" w:rsidP="00012547">
      <w:pPr>
        <w:spacing w:line="360" w:lineRule="auto"/>
        <w:ind w:firstLine="709"/>
        <w:jc w:val="both"/>
        <w:rPr>
          <w:sz w:val="28"/>
          <w:szCs w:val="28"/>
        </w:rPr>
      </w:pPr>
      <w:r w:rsidRPr="00B6342F">
        <w:rPr>
          <w:sz w:val="28"/>
          <w:szCs w:val="28"/>
        </w:rPr>
        <w:t xml:space="preserve">Огромный спрос на образование со стороны населения вызвал появление в городе многих учебных заведений. К 1916 году в Омске существовало 11 средних общеобразовательных учебных заведений, в том числе 3 мужские гимназии, частное реальное училище, 5 женских гимназий, 3 частные гимназии обоего пола; 6 средних специальных учебных заведений (коммерческое училище, кадетский корпус, землемерное училище, сельскохозяйственная школа, учительский институт, женское епархиальное училище); 14 профессионально-технических заведений; 5 высших и 42 светских начальных училища, несколько церковно-приходских школ. </w:t>
      </w:r>
    </w:p>
    <w:p w:rsidR="00556391" w:rsidRPr="00B6342F" w:rsidRDefault="00556391" w:rsidP="00012547">
      <w:pPr>
        <w:spacing w:line="360" w:lineRule="auto"/>
        <w:ind w:firstLine="709"/>
        <w:jc w:val="both"/>
        <w:rPr>
          <w:sz w:val="28"/>
          <w:szCs w:val="28"/>
        </w:rPr>
      </w:pPr>
      <w:r w:rsidRPr="00B6342F">
        <w:rPr>
          <w:sz w:val="28"/>
          <w:szCs w:val="28"/>
        </w:rPr>
        <w:t xml:space="preserve">События гражданской войны и приобретение Омском статуса “белой столицы” России в то время оказали существенное влияние на развитие города, сконцентрировали в нем значительный военный, культурный, торговый и промышленный потенциал. </w:t>
      </w:r>
    </w:p>
    <w:p w:rsidR="00556391" w:rsidRPr="00B6342F" w:rsidRDefault="00556391" w:rsidP="00012547">
      <w:pPr>
        <w:spacing w:line="360" w:lineRule="auto"/>
        <w:ind w:firstLine="709"/>
        <w:jc w:val="both"/>
        <w:rPr>
          <w:sz w:val="28"/>
          <w:szCs w:val="28"/>
        </w:rPr>
      </w:pPr>
      <w:r w:rsidRPr="00B6342F">
        <w:rPr>
          <w:sz w:val="28"/>
          <w:szCs w:val="28"/>
        </w:rPr>
        <w:t xml:space="preserve">Новый этап в жизни города связан с Великой Отечественной войной, когда в город были эвакуированы крупные промышленные предприятия европейской части страны, а население выросло в 1,4 раза. Эвакуированная промышленность заложила мощный индустриальный потенциал города, в том числе - оборонного комплекса. За годы войны промышленность Омска выросла более чем в 4 раза, ведущее место в ней заняли машиностроение и металлообработка. </w:t>
      </w:r>
    </w:p>
    <w:p w:rsidR="00556391" w:rsidRPr="00B6342F" w:rsidRDefault="00556391" w:rsidP="00012547">
      <w:pPr>
        <w:spacing w:line="360" w:lineRule="auto"/>
        <w:ind w:firstLine="709"/>
        <w:jc w:val="both"/>
        <w:rPr>
          <w:sz w:val="28"/>
          <w:szCs w:val="28"/>
        </w:rPr>
      </w:pPr>
      <w:r w:rsidRPr="00B6342F">
        <w:rPr>
          <w:sz w:val="28"/>
          <w:szCs w:val="28"/>
        </w:rPr>
        <w:t xml:space="preserve">В послевоенные годы предприятия города переориентировались на производство гражданской продукции. В 1955 г. пущен в эксплуатацию первый в Сибири и крупнейший в России нефтеперерабатывающий завод (переработка нефти из Башкирии). С 1964 г. сырье для переработки стало поступать из Тюменской области. Со строительством нефтеперерабатывающего завода начался следующий этап развития Омска: появились крупные сопутствующие производства (завод синтетического каучука, завод пластмасс), а промышленный профиль города дополнился составляющими «нефтепереработка», «химия и нефтехимия». </w:t>
      </w:r>
    </w:p>
    <w:p w:rsidR="00556391" w:rsidRPr="00B6342F" w:rsidRDefault="00556391" w:rsidP="00012547">
      <w:pPr>
        <w:spacing w:line="360" w:lineRule="auto"/>
        <w:ind w:firstLine="709"/>
        <w:jc w:val="both"/>
        <w:rPr>
          <w:sz w:val="28"/>
          <w:szCs w:val="28"/>
        </w:rPr>
      </w:pPr>
      <w:r w:rsidRPr="00B6342F">
        <w:rPr>
          <w:sz w:val="28"/>
          <w:szCs w:val="28"/>
        </w:rPr>
        <w:t xml:space="preserve">С ростом новых предприятий и объёмов производства быстрыми темпами росло и население Омска. В основном, численность населения города увеличивалась за счет притока людей из других регионов страны и из сельской местности Омской области. Если в 1939 г. население города составляло 289 тыс. человек, то в 1959 г. - уже 581 тыс. человек, а в 1979 г. - 1014 тыс. человек. </w:t>
      </w:r>
    </w:p>
    <w:p w:rsidR="00556391" w:rsidRPr="00B6342F" w:rsidRDefault="00556391" w:rsidP="00012547">
      <w:pPr>
        <w:spacing w:line="360" w:lineRule="auto"/>
        <w:ind w:firstLine="709"/>
        <w:jc w:val="both"/>
        <w:rPr>
          <w:sz w:val="28"/>
          <w:szCs w:val="28"/>
        </w:rPr>
      </w:pPr>
      <w:r w:rsidRPr="00B6342F">
        <w:rPr>
          <w:sz w:val="28"/>
          <w:szCs w:val="28"/>
        </w:rPr>
        <w:t xml:space="preserve">Основу современной промышленности города составляют предприятия машиностроения, топливно-энергетических отраслей, пищевой промышленности, химической и нефтехимической промышленности. Причем в Омске сосредоточено более 90% всего промышленного производства Омской области. В Омске, являющемся областным центром, проживает 53% всего населения Омской области и 79% городского населения области. На 1 января 2002 г. численность населения Омска составила 1127,3 тыс. человек (с подчиненными его администрации населенными пунктами - 1151,5 тыс. человек). </w:t>
      </w:r>
    </w:p>
    <w:p w:rsidR="00556391" w:rsidRPr="00B6342F" w:rsidRDefault="00556391" w:rsidP="00012547">
      <w:pPr>
        <w:spacing w:line="360" w:lineRule="auto"/>
        <w:ind w:firstLine="709"/>
        <w:jc w:val="both"/>
        <w:rPr>
          <w:sz w:val="28"/>
          <w:szCs w:val="28"/>
        </w:rPr>
      </w:pPr>
      <w:r w:rsidRPr="00B6342F">
        <w:rPr>
          <w:sz w:val="28"/>
          <w:szCs w:val="28"/>
        </w:rPr>
        <w:t>В настоящее время Омск переживает новый этап в своем развитии, связанный с осуществлением экономических реформ и изменением его геополитического положения. Несмотря на все сложности переходного периода, Омск остается одним из ведущих промышленных и культурных центров России.</w:t>
      </w:r>
    </w:p>
    <w:p w:rsidR="00556391" w:rsidRPr="00B6342F" w:rsidRDefault="00556391" w:rsidP="00012547">
      <w:pPr>
        <w:pStyle w:val="1"/>
        <w:spacing w:before="0" w:after="0" w:line="360" w:lineRule="auto"/>
        <w:ind w:firstLine="709"/>
        <w:jc w:val="both"/>
        <w:rPr>
          <w:rFonts w:ascii="Times New Roman" w:hAnsi="Times New Roman" w:cs="Times New Roman"/>
          <w:sz w:val="28"/>
          <w:szCs w:val="28"/>
        </w:rPr>
      </w:pPr>
      <w:r w:rsidRPr="00B6342F">
        <w:rPr>
          <w:rFonts w:ascii="Times New Roman" w:hAnsi="Times New Roman" w:cs="Times New Roman"/>
          <w:b w:val="0"/>
          <w:bCs w:val="0"/>
          <w:sz w:val="28"/>
          <w:szCs w:val="28"/>
        </w:rPr>
        <w:br w:type="page"/>
      </w:r>
      <w:bookmarkStart w:id="6" w:name="_Toc100842181"/>
      <w:r w:rsidRPr="00B6342F">
        <w:rPr>
          <w:rFonts w:ascii="Times New Roman" w:hAnsi="Times New Roman" w:cs="Times New Roman"/>
          <w:sz w:val="28"/>
          <w:szCs w:val="28"/>
        </w:rPr>
        <w:t>Заключение</w:t>
      </w:r>
      <w:bookmarkEnd w:id="6"/>
    </w:p>
    <w:p w:rsidR="00556391" w:rsidRPr="00B6342F" w:rsidRDefault="00556391" w:rsidP="00012547">
      <w:pPr>
        <w:spacing w:line="360" w:lineRule="auto"/>
        <w:ind w:firstLine="709"/>
        <w:jc w:val="both"/>
        <w:rPr>
          <w:sz w:val="28"/>
          <w:szCs w:val="28"/>
        </w:rPr>
      </w:pPr>
    </w:p>
    <w:p w:rsidR="00556391" w:rsidRPr="00B6342F" w:rsidRDefault="00556391" w:rsidP="00012547">
      <w:pPr>
        <w:spacing w:line="360" w:lineRule="auto"/>
        <w:ind w:firstLine="709"/>
        <w:jc w:val="both"/>
        <w:rPr>
          <w:sz w:val="28"/>
          <w:szCs w:val="28"/>
        </w:rPr>
      </w:pPr>
      <w:r w:rsidRPr="00B6342F">
        <w:rPr>
          <w:sz w:val="28"/>
          <w:szCs w:val="28"/>
        </w:rPr>
        <w:t>Заложенный в 1716 году как крепость, Омск сегодня – мощный производственный, научный и культурный центр Сибири. В городе много промышленных предприятий, около двух десятков высших учебных заведений, шесть театров, широко известных не только в России, но и за ее пределами, больше десяти гостиниц. Все это привлекает в Омск деловых партнеров и туристов из других городов и стран.</w:t>
      </w:r>
    </w:p>
    <w:p w:rsidR="00556391" w:rsidRPr="00B6342F" w:rsidRDefault="00556391" w:rsidP="00012547">
      <w:pPr>
        <w:spacing w:line="360" w:lineRule="auto"/>
        <w:ind w:firstLine="709"/>
        <w:jc w:val="both"/>
        <w:rPr>
          <w:sz w:val="28"/>
          <w:szCs w:val="28"/>
        </w:rPr>
      </w:pPr>
      <w:r w:rsidRPr="00B6342F">
        <w:rPr>
          <w:sz w:val="28"/>
          <w:szCs w:val="28"/>
        </w:rPr>
        <w:t>Безусловные плюсы Омска – удобное географическое положение, квалифицированные кадры, развитая система институтов рынка, политическая стабильность, активность в экономической, научной и культурной жизни России. Удобное экономико-географическое положение на пересечении транссибирской железнодорожной магистрали с крупной водной артерией – рекой Иртыш, наличие аэропорта обеспечивают его быстрое и всестороннее развитие. Численность населения Омска – около 1 млн. 300 тыс. человек. В городе проживает более 110 национальностей. Приблизительная численность еврейского населения – около 6 тыс., с учетом смешанных браков – более 15 тыс. человек.</w:t>
      </w:r>
    </w:p>
    <w:p w:rsidR="00966DF0" w:rsidRPr="00B6342F" w:rsidRDefault="00966DF0" w:rsidP="00012547">
      <w:pPr>
        <w:spacing w:line="360" w:lineRule="auto"/>
        <w:ind w:firstLine="709"/>
        <w:jc w:val="both"/>
        <w:rPr>
          <w:sz w:val="28"/>
          <w:szCs w:val="28"/>
        </w:rPr>
      </w:pPr>
      <w:r w:rsidRPr="00B6342F">
        <w:rPr>
          <w:sz w:val="28"/>
          <w:szCs w:val="28"/>
        </w:rPr>
        <w:t xml:space="preserve">Демографическая структура Омска благоприятно влияет на ситуацию в городе </w:t>
      </w:r>
      <w:r w:rsidR="00666E62" w:rsidRPr="00B6342F">
        <w:rPr>
          <w:sz w:val="28"/>
          <w:szCs w:val="28"/>
        </w:rPr>
        <w:t>-</w:t>
      </w:r>
      <w:r w:rsidRPr="00B6342F">
        <w:rPr>
          <w:sz w:val="28"/>
          <w:szCs w:val="28"/>
        </w:rPr>
        <w:t xml:space="preserve"> существуют резервы роста; небольшая относительно трудоспособного населения доля пенсионеров предопределяет, по-видимому, существенно меньшую по сравнению с другими городами напряженность в наполнении Пенсионного фонда (а соответственно и в выплате пенсий). Снижение рождаемости также пока обеспечило некоторые конъюнктурные выгоды при использовании зданий бывших детских дошкольных учреждений, хотя, следует отметить, что это порождает опасность будущих социальных напряжений, если, как следует из наиболее вероятного варианта прогноза, уровень рождаемости все же восстановится.</w:t>
      </w:r>
    </w:p>
    <w:p w:rsidR="00966DF0" w:rsidRPr="00B6342F" w:rsidRDefault="00966DF0" w:rsidP="00012547">
      <w:pPr>
        <w:spacing w:line="360" w:lineRule="auto"/>
        <w:ind w:firstLine="709"/>
        <w:jc w:val="both"/>
        <w:rPr>
          <w:sz w:val="28"/>
          <w:szCs w:val="28"/>
        </w:rPr>
      </w:pPr>
      <w:r w:rsidRPr="00B6342F">
        <w:rPr>
          <w:sz w:val="28"/>
          <w:szCs w:val="28"/>
        </w:rPr>
        <w:t xml:space="preserve">Тем не менее, небольшой миграционный обмен свидетельствует о низкой “проточности города” </w:t>
      </w:r>
      <w:r w:rsidR="00666E62" w:rsidRPr="00B6342F">
        <w:rPr>
          <w:sz w:val="28"/>
          <w:szCs w:val="28"/>
        </w:rPr>
        <w:t>-</w:t>
      </w:r>
      <w:r w:rsidRPr="00B6342F">
        <w:rPr>
          <w:sz w:val="28"/>
          <w:szCs w:val="28"/>
        </w:rPr>
        <w:t xml:space="preserve"> показателе, который характеризует взаимоотношения города и окружающей среды. На наш взгляд, это свидетельствует об относительно низкой комфортности проживания в городе, вступлении последнего в фазу стагнации. Последний вывод, впрочем, можно сделать только на основе результатов анализа эволюции других городских подсистем и их взаимоотношений между собой: низкий миграционный обмен является необходимым, но не достаточным признаком стагнации.</w:t>
      </w:r>
    </w:p>
    <w:p w:rsidR="00966DF0" w:rsidRDefault="00966DF0" w:rsidP="00012547">
      <w:pPr>
        <w:spacing w:line="360" w:lineRule="auto"/>
        <w:ind w:firstLine="709"/>
        <w:jc w:val="both"/>
        <w:rPr>
          <w:sz w:val="28"/>
          <w:szCs w:val="28"/>
        </w:rPr>
      </w:pPr>
      <w:r w:rsidRPr="00B6342F">
        <w:rPr>
          <w:sz w:val="28"/>
          <w:szCs w:val="28"/>
        </w:rPr>
        <w:t xml:space="preserve">Собственно, учитывая “запас роста” города, заложенный в благоприятной демографической структуре, на механическое сальдо можно было бы и не обращать особого внимания. Если город обеспечит в будущем высокодоходные, дающие возможность приобретения благоустроенного жилья рабочие места для подрастающего поколения, возможно возвращение города в фазы роста и развития, что восстановит и миграционный обмен. В то же время пока можно констатировать, что численность населения Омска на ближайшее десятилетие стабилизировалась на уровне 1150 тыс. человек. Во многом это десятилетие станет решающим </w:t>
      </w:r>
      <w:r w:rsidR="00666E62" w:rsidRPr="00B6342F">
        <w:rPr>
          <w:sz w:val="28"/>
          <w:szCs w:val="28"/>
        </w:rPr>
        <w:t>-</w:t>
      </w:r>
      <w:r w:rsidRPr="00B6342F">
        <w:rPr>
          <w:sz w:val="28"/>
          <w:szCs w:val="28"/>
        </w:rPr>
        <w:t xml:space="preserve"> если негативные тенденции в эволюции города не будут преодолены, после 2007 года средний возраст населения возрастет, и численность омичей может начать сокращаться (хотя, по-видимому, и довольно медленным темпом).</w:t>
      </w:r>
    </w:p>
    <w:p w:rsidR="00D20714" w:rsidRDefault="00D20714" w:rsidP="00012547">
      <w:pPr>
        <w:spacing w:line="360" w:lineRule="auto"/>
        <w:ind w:firstLine="709"/>
        <w:jc w:val="both"/>
        <w:rPr>
          <w:sz w:val="28"/>
          <w:szCs w:val="28"/>
        </w:rPr>
      </w:pPr>
    </w:p>
    <w:p w:rsidR="00D20714" w:rsidRPr="00B6342F" w:rsidRDefault="00D20714" w:rsidP="00012547">
      <w:pPr>
        <w:spacing w:line="360" w:lineRule="auto"/>
        <w:ind w:firstLine="709"/>
        <w:jc w:val="both"/>
        <w:rPr>
          <w:sz w:val="28"/>
          <w:szCs w:val="28"/>
        </w:rPr>
      </w:pPr>
    </w:p>
    <w:p w:rsidR="00966DF0" w:rsidRPr="00B6342F" w:rsidRDefault="00966DF0" w:rsidP="00012547">
      <w:pPr>
        <w:pStyle w:val="1"/>
        <w:spacing w:before="0" w:after="0" w:line="360" w:lineRule="auto"/>
        <w:ind w:firstLine="709"/>
        <w:jc w:val="both"/>
        <w:rPr>
          <w:rFonts w:ascii="Times New Roman" w:hAnsi="Times New Roman" w:cs="Times New Roman"/>
          <w:sz w:val="28"/>
          <w:szCs w:val="28"/>
        </w:rPr>
      </w:pPr>
      <w:r w:rsidRPr="00B6342F">
        <w:rPr>
          <w:rFonts w:ascii="Times New Roman" w:hAnsi="Times New Roman" w:cs="Times New Roman"/>
          <w:b w:val="0"/>
          <w:bCs w:val="0"/>
          <w:sz w:val="28"/>
          <w:szCs w:val="28"/>
        </w:rPr>
        <w:br w:type="page"/>
      </w:r>
      <w:bookmarkStart w:id="7" w:name="_Toc100842182"/>
      <w:r w:rsidRPr="00B6342F">
        <w:rPr>
          <w:rFonts w:ascii="Times New Roman" w:hAnsi="Times New Roman" w:cs="Times New Roman"/>
          <w:sz w:val="28"/>
          <w:szCs w:val="28"/>
        </w:rPr>
        <w:t>Список литературы</w:t>
      </w:r>
      <w:bookmarkEnd w:id="7"/>
    </w:p>
    <w:p w:rsidR="00966DF0" w:rsidRPr="00B6342F" w:rsidRDefault="00966DF0" w:rsidP="00012547">
      <w:pPr>
        <w:spacing w:line="360" w:lineRule="auto"/>
        <w:ind w:firstLine="709"/>
        <w:jc w:val="both"/>
        <w:rPr>
          <w:sz w:val="28"/>
          <w:szCs w:val="28"/>
        </w:rPr>
      </w:pPr>
    </w:p>
    <w:p w:rsidR="00966DF0" w:rsidRPr="00B6342F" w:rsidRDefault="00170705" w:rsidP="0007698E">
      <w:pPr>
        <w:numPr>
          <w:ilvl w:val="0"/>
          <w:numId w:val="5"/>
        </w:numPr>
        <w:tabs>
          <w:tab w:val="left" w:pos="567"/>
        </w:tabs>
        <w:spacing w:line="360" w:lineRule="auto"/>
        <w:ind w:left="0" w:firstLine="0"/>
        <w:jc w:val="both"/>
        <w:rPr>
          <w:sz w:val="28"/>
          <w:szCs w:val="28"/>
        </w:rPr>
      </w:pPr>
      <w:r w:rsidRPr="00B6342F">
        <w:rPr>
          <w:sz w:val="28"/>
          <w:szCs w:val="28"/>
        </w:rPr>
        <w:t>Иванов Е.А. О</w:t>
      </w:r>
      <w:r w:rsidR="00966DF0" w:rsidRPr="00B6342F">
        <w:rPr>
          <w:sz w:val="28"/>
          <w:szCs w:val="28"/>
        </w:rPr>
        <w:t>мск. М.: ЛИГА-ПРЕСС, 2006.</w:t>
      </w:r>
    </w:p>
    <w:p w:rsidR="00966DF0" w:rsidRPr="00B6342F" w:rsidRDefault="00170705" w:rsidP="0007698E">
      <w:pPr>
        <w:numPr>
          <w:ilvl w:val="0"/>
          <w:numId w:val="5"/>
        </w:numPr>
        <w:tabs>
          <w:tab w:val="left" w:pos="567"/>
        </w:tabs>
        <w:spacing w:line="360" w:lineRule="auto"/>
        <w:ind w:left="0" w:firstLine="0"/>
        <w:jc w:val="both"/>
        <w:rPr>
          <w:sz w:val="28"/>
          <w:szCs w:val="28"/>
        </w:rPr>
      </w:pPr>
      <w:r w:rsidRPr="00B6342F">
        <w:rPr>
          <w:sz w:val="28"/>
          <w:szCs w:val="28"/>
        </w:rPr>
        <w:t>Крылов С.А. О</w:t>
      </w:r>
      <w:r w:rsidR="00966DF0" w:rsidRPr="00B6342F">
        <w:rPr>
          <w:sz w:val="28"/>
          <w:szCs w:val="28"/>
        </w:rPr>
        <w:t>мск. М.: Издательство НОРМА,2005.</w:t>
      </w:r>
    </w:p>
    <w:p w:rsidR="00966DF0" w:rsidRPr="00B6342F" w:rsidRDefault="00966DF0" w:rsidP="0007698E">
      <w:pPr>
        <w:numPr>
          <w:ilvl w:val="0"/>
          <w:numId w:val="5"/>
        </w:numPr>
        <w:tabs>
          <w:tab w:val="left" w:pos="567"/>
        </w:tabs>
        <w:spacing w:line="360" w:lineRule="auto"/>
        <w:ind w:left="0" w:firstLine="0"/>
        <w:jc w:val="both"/>
        <w:rPr>
          <w:sz w:val="28"/>
          <w:szCs w:val="28"/>
        </w:rPr>
      </w:pPr>
      <w:r w:rsidRPr="00B6342F">
        <w:rPr>
          <w:sz w:val="28"/>
          <w:szCs w:val="28"/>
        </w:rPr>
        <w:t>Миронов С.С. Население</w:t>
      </w:r>
      <w:r w:rsidR="00170705" w:rsidRPr="00B6342F">
        <w:rPr>
          <w:sz w:val="28"/>
          <w:szCs w:val="28"/>
        </w:rPr>
        <w:t xml:space="preserve"> О</w:t>
      </w:r>
      <w:r w:rsidRPr="00B6342F">
        <w:rPr>
          <w:sz w:val="28"/>
          <w:szCs w:val="28"/>
        </w:rPr>
        <w:t>мска. М.: ПРИОР, 2006.</w:t>
      </w:r>
    </w:p>
    <w:p w:rsidR="00966DF0" w:rsidRPr="00B6342F" w:rsidRDefault="00966DF0" w:rsidP="0007698E">
      <w:pPr>
        <w:numPr>
          <w:ilvl w:val="0"/>
          <w:numId w:val="5"/>
        </w:numPr>
        <w:tabs>
          <w:tab w:val="left" w:pos="567"/>
        </w:tabs>
        <w:spacing w:line="360" w:lineRule="auto"/>
        <w:ind w:left="0" w:firstLine="0"/>
        <w:jc w:val="both"/>
        <w:rPr>
          <w:sz w:val="28"/>
          <w:szCs w:val="28"/>
        </w:rPr>
      </w:pPr>
      <w:r w:rsidRPr="00B6342F">
        <w:rPr>
          <w:sz w:val="28"/>
          <w:szCs w:val="28"/>
        </w:rPr>
        <w:t>Территориальная организация населения / Под ред. Т.</w:t>
      </w:r>
      <w:r w:rsidR="0007698E" w:rsidRPr="00B6342F">
        <w:rPr>
          <w:sz w:val="28"/>
          <w:szCs w:val="28"/>
        </w:rPr>
        <w:t>Т. Титова. М.: ЮНИТИ-ДАНА, 2001.</w:t>
      </w:r>
    </w:p>
    <w:p w:rsidR="00966DF0" w:rsidRPr="00B6342F" w:rsidRDefault="00170705" w:rsidP="0007698E">
      <w:pPr>
        <w:numPr>
          <w:ilvl w:val="0"/>
          <w:numId w:val="5"/>
        </w:numPr>
        <w:tabs>
          <w:tab w:val="left" w:pos="567"/>
        </w:tabs>
        <w:spacing w:line="360" w:lineRule="auto"/>
        <w:ind w:left="0" w:firstLine="0"/>
        <w:jc w:val="both"/>
        <w:rPr>
          <w:sz w:val="28"/>
          <w:szCs w:val="28"/>
        </w:rPr>
      </w:pPr>
      <w:r w:rsidRPr="00B6342F">
        <w:rPr>
          <w:sz w:val="28"/>
          <w:szCs w:val="28"/>
        </w:rPr>
        <w:t>О</w:t>
      </w:r>
      <w:r w:rsidR="00966DF0" w:rsidRPr="00B6342F">
        <w:rPr>
          <w:sz w:val="28"/>
          <w:szCs w:val="28"/>
        </w:rPr>
        <w:t>мск: Статистическ</w:t>
      </w:r>
      <w:r w:rsidR="0007698E" w:rsidRPr="00B6342F">
        <w:rPr>
          <w:sz w:val="28"/>
          <w:szCs w:val="28"/>
        </w:rPr>
        <w:t>ий материал. Новосибирск, 2006.</w:t>
      </w:r>
      <w:bookmarkStart w:id="8" w:name="_GoBack"/>
      <w:bookmarkEnd w:id="8"/>
    </w:p>
    <w:sectPr w:rsidR="00966DF0" w:rsidRPr="00B6342F" w:rsidSect="000C3061">
      <w:pgSz w:w="11906" w:h="16838" w:code="9"/>
      <w:pgMar w:top="1134" w:right="851" w:bottom="1134" w:left="1701" w:header="720" w:footer="720"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0906" w:rsidRDefault="00F10906">
      <w:r>
        <w:separator/>
      </w:r>
    </w:p>
  </w:endnote>
  <w:endnote w:type="continuationSeparator" w:id="0">
    <w:p w:rsidR="00F10906" w:rsidRDefault="00F10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0906" w:rsidRDefault="00F10906">
      <w:r>
        <w:separator/>
      </w:r>
    </w:p>
  </w:footnote>
  <w:footnote w:type="continuationSeparator" w:id="0">
    <w:p w:rsidR="00F10906" w:rsidRDefault="00F109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0000002"/>
    <w:multiLevelType w:val="multilevel"/>
    <w:tmpl w:val="00000000"/>
    <w:name w:val="e0"/>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numFmt w:val="decimal"/>
      <w:lvlText w:val=""/>
      <w:lvlJc w:val="left"/>
      <w:rPr>
        <w:rFonts w:cs="Times New Roman"/>
      </w:rPr>
    </w:lvl>
  </w:abstractNum>
  <w:abstractNum w:abstractNumId="2">
    <w:nsid w:val="15FA4689"/>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3">
    <w:nsid w:val="1BF964ED"/>
    <w:multiLevelType w:val="hybridMultilevel"/>
    <w:tmpl w:val="AB848B78"/>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7EC64E06"/>
    <w:multiLevelType w:val="hybridMultilevel"/>
    <w:tmpl w:val="02EEB18A"/>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0"/>
    <w:lvlOverride w:ilvl="0">
      <w:lvl w:ilvl="0">
        <w:numFmt w:val="bullet"/>
        <w:lvlText w:val=""/>
        <w:legacy w:legacy="1" w:legacySpace="0" w:legacyIndent="360"/>
        <w:lvlJc w:val="left"/>
        <w:pPr>
          <w:ind w:left="720" w:hanging="360"/>
        </w:pPr>
        <w:rPr>
          <w:rFonts w:ascii="Symbol" w:hAnsi="Symbol" w:hint="default"/>
        </w:rPr>
      </w:lvl>
    </w:lvlOverride>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357"/>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6391"/>
    <w:rsid w:val="00012547"/>
    <w:rsid w:val="0007698E"/>
    <w:rsid w:val="000C3061"/>
    <w:rsid w:val="00170705"/>
    <w:rsid w:val="00193E7C"/>
    <w:rsid w:val="00556391"/>
    <w:rsid w:val="005A3C90"/>
    <w:rsid w:val="00616E89"/>
    <w:rsid w:val="00666E62"/>
    <w:rsid w:val="008C30A2"/>
    <w:rsid w:val="00945624"/>
    <w:rsid w:val="00966DF0"/>
    <w:rsid w:val="00A9375D"/>
    <w:rsid w:val="00AB651F"/>
    <w:rsid w:val="00B10C94"/>
    <w:rsid w:val="00B6342F"/>
    <w:rsid w:val="00BD089C"/>
    <w:rsid w:val="00D20714"/>
    <w:rsid w:val="00EE2585"/>
    <w:rsid w:val="00EE26DE"/>
    <w:rsid w:val="00F10906"/>
    <w:rsid w:val="00F204F8"/>
    <w:rsid w:val="00F52387"/>
    <w:rsid w:val="00F609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0206A8D-EC27-496A-89CC-15C65E863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rsid w:val="00556391"/>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customStyle="1" w:styleId="DefinitionTerm">
    <w:name w:val="Definition Term"/>
    <w:basedOn w:val="a"/>
    <w:next w:val="DefinitionList"/>
    <w:uiPriority w:val="99"/>
    <w:rPr>
      <w:sz w:val="24"/>
      <w:szCs w:val="24"/>
    </w:rPr>
  </w:style>
  <w:style w:type="paragraph" w:customStyle="1" w:styleId="DefinitionList">
    <w:name w:val="Definition List"/>
    <w:basedOn w:val="a"/>
    <w:next w:val="DefinitionTerm"/>
    <w:uiPriority w:val="99"/>
    <w:pPr>
      <w:ind w:left="360"/>
    </w:pPr>
    <w:rPr>
      <w:sz w:val="24"/>
      <w:szCs w:val="24"/>
    </w:rPr>
  </w:style>
  <w:style w:type="character" w:customStyle="1" w:styleId="Definition">
    <w:name w:val="Definition"/>
    <w:uiPriority w:val="99"/>
    <w:rPr>
      <w:i/>
    </w:rPr>
  </w:style>
  <w:style w:type="paragraph" w:customStyle="1" w:styleId="H1">
    <w:name w:val="H1"/>
    <w:basedOn w:val="a"/>
    <w:next w:val="a"/>
    <w:uiPriority w:val="99"/>
    <w:pPr>
      <w:keepNext/>
      <w:spacing w:before="100" w:after="100"/>
      <w:outlineLvl w:val="1"/>
    </w:pPr>
    <w:rPr>
      <w:b/>
      <w:bCs/>
      <w:kern w:val="36"/>
      <w:sz w:val="48"/>
      <w:szCs w:val="48"/>
    </w:rPr>
  </w:style>
  <w:style w:type="paragraph" w:customStyle="1" w:styleId="H2">
    <w:name w:val="H2"/>
    <w:basedOn w:val="a"/>
    <w:next w:val="a"/>
    <w:uiPriority w:val="99"/>
    <w:pPr>
      <w:keepNext/>
      <w:spacing w:before="100" w:after="100"/>
      <w:outlineLvl w:val="2"/>
    </w:pPr>
    <w:rPr>
      <w:b/>
      <w:bCs/>
      <w:sz w:val="36"/>
      <w:szCs w:val="36"/>
    </w:rPr>
  </w:style>
  <w:style w:type="paragraph" w:customStyle="1" w:styleId="H3">
    <w:name w:val="H3"/>
    <w:basedOn w:val="a"/>
    <w:next w:val="a"/>
    <w:uiPriority w:val="99"/>
    <w:pPr>
      <w:keepNext/>
      <w:spacing w:before="100" w:after="100"/>
      <w:outlineLvl w:val="3"/>
    </w:pPr>
    <w:rPr>
      <w:b/>
      <w:bCs/>
      <w:sz w:val="28"/>
      <w:szCs w:val="28"/>
    </w:rPr>
  </w:style>
  <w:style w:type="paragraph" w:customStyle="1" w:styleId="H4">
    <w:name w:val="H4"/>
    <w:basedOn w:val="a"/>
    <w:next w:val="a"/>
    <w:uiPriority w:val="99"/>
    <w:pPr>
      <w:keepNext/>
      <w:spacing w:before="100" w:after="100"/>
      <w:outlineLvl w:val="4"/>
    </w:pPr>
    <w:rPr>
      <w:b/>
      <w:bCs/>
      <w:sz w:val="24"/>
      <w:szCs w:val="24"/>
    </w:rPr>
  </w:style>
  <w:style w:type="paragraph" w:customStyle="1" w:styleId="H5">
    <w:name w:val="H5"/>
    <w:basedOn w:val="a"/>
    <w:next w:val="a"/>
    <w:uiPriority w:val="99"/>
    <w:pPr>
      <w:keepNext/>
      <w:spacing w:before="100" w:after="100"/>
      <w:outlineLvl w:val="5"/>
    </w:pPr>
    <w:rPr>
      <w:b/>
      <w:bCs/>
    </w:rPr>
  </w:style>
  <w:style w:type="paragraph" w:customStyle="1" w:styleId="H6">
    <w:name w:val="H6"/>
    <w:basedOn w:val="a"/>
    <w:next w:val="a"/>
    <w:uiPriority w:val="99"/>
    <w:pPr>
      <w:keepNext/>
      <w:spacing w:before="100" w:after="100"/>
      <w:outlineLvl w:val="6"/>
    </w:pPr>
    <w:rPr>
      <w:b/>
      <w:bCs/>
      <w:sz w:val="16"/>
      <w:szCs w:val="16"/>
    </w:rPr>
  </w:style>
  <w:style w:type="paragraph" w:customStyle="1" w:styleId="Address">
    <w:name w:val="Address"/>
    <w:basedOn w:val="a"/>
    <w:next w:val="a"/>
    <w:uiPriority w:val="99"/>
    <w:rPr>
      <w:i/>
      <w:iCs/>
      <w:sz w:val="24"/>
      <w:szCs w:val="24"/>
    </w:rPr>
  </w:style>
  <w:style w:type="paragraph" w:customStyle="1" w:styleId="Blockquote">
    <w:name w:val="Blockquote"/>
    <w:basedOn w:val="a"/>
    <w:uiPriority w:val="99"/>
    <w:pPr>
      <w:spacing w:before="100" w:after="100"/>
      <w:ind w:left="360" w:right="360"/>
    </w:pPr>
    <w:rPr>
      <w:sz w:val="24"/>
      <w:szCs w:val="24"/>
    </w:rPr>
  </w:style>
  <w:style w:type="character" w:customStyle="1" w:styleId="CITE">
    <w:name w:val="CITE"/>
    <w:uiPriority w:val="99"/>
    <w:rPr>
      <w:i/>
    </w:rPr>
  </w:style>
  <w:style w:type="character" w:customStyle="1" w:styleId="CODE">
    <w:name w:val="CODE"/>
    <w:uiPriority w:val="99"/>
    <w:rPr>
      <w:rFonts w:ascii="Courier New" w:hAnsi="Courier New"/>
      <w:sz w:val="20"/>
    </w:rPr>
  </w:style>
  <w:style w:type="character" w:customStyle="1" w:styleId="Keyboard">
    <w:name w:val="Keyboard"/>
    <w:uiPriority w:val="99"/>
    <w:rPr>
      <w:rFonts w:ascii="Courier New" w:hAnsi="Courier New"/>
      <w:b/>
      <w:sz w:val="20"/>
    </w:rPr>
  </w:style>
  <w:style w:type="paragraph" w:customStyle="1" w:styleId="Preformatted">
    <w:name w:val="Preformatted"/>
    <w:basedOn w:val="a"/>
    <w:uiPriority w:val="99"/>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rPr>
  </w:style>
  <w:style w:type="paragraph" w:customStyle="1" w:styleId="z-BottomofForm">
    <w:name w:val="z-Bottom of Form"/>
    <w:next w:val="a"/>
    <w:hidden/>
    <w:uiPriority w:val="99"/>
    <w:pPr>
      <w:pBdr>
        <w:top w:val="double" w:sz="2" w:space="0" w:color="000000"/>
      </w:pBdr>
      <w:jc w:val="center"/>
    </w:pPr>
    <w:rPr>
      <w:rFonts w:ascii="Arial" w:hAnsi="Arial" w:cs="Arial"/>
      <w:vanish/>
      <w:sz w:val="16"/>
      <w:szCs w:val="16"/>
    </w:rPr>
  </w:style>
  <w:style w:type="paragraph" w:customStyle="1" w:styleId="z-TopofForm">
    <w:name w:val="z-Top of Form"/>
    <w:next w:val="a"/>
    <w:hidden/>
    <w:uiPriority w:val="99"/>
    <w:pPr>
      <w:pBdr>
        <w:bottom w:val="double" w:sz="2" w:space="0" w:color="000000"/>
      </w:pBdr>
      <w:jc w:val="center"/>
    </w:pPr>
    <w:rPr>
      <w:rFonts w:ascii="Arial" w:hAnsi="Arial" w:cs="Arial"/>
      <w:vanish/>
      <w:sz w:val="16"/>
      <w:szCs w:val="16"/>
    </w:rPr>
  </w:style>
  <w:style w:type="character" w:customStyle="1" w:styleId="Sample">
    <w:name w:val="Sample"/>
    <w:uiPriority w:val="99"/>
    <w:rPr>
      <w:rFonts w:ascii="Courier New" w:hAnsi="Courier New"/>
    </w:rPr>
  </w:style>
  <w:style w:type="character" w:customStyle="1" w:styleId="Typewriter">
    <w:name w:val="Typewriter"/>
    <w:uiPriority w:val="99"/>
    <w:rPr>
      <w:rFonts w:ascii="Courier New" w:hAnsi="Courier New"/>
      <w:sz w:val="20"/>
    </w:rPr>
  </w:style>
  <w:style w:type="character" w:customStyle="1" w:styleId="Variable">
    <w:name w:val="Variable"/>
    <w:uiPriority w:val="99"/>
    <w:rPr>
      <w:i/>
    </w:rPr>
  </w:style>
  <w:style w:type="character" w:customStyle="1" w:styleId="HTMLMarkup">
    <w:name w:val="HTML Markup"/>
    <w:uiPriority w:val="99"/>
    <w:rPr>
      <w:vanish/>
      <w:color w:val="FF0000"/>
    </w:rPr>
  </w:style>
  <w:style w:type="character" w:customStyle="1" w:styleId="Comment">
    <w:name w:val="Comment"/>
    <w:uiPriority w:val="99"/>
    <w:rPr>
      <w:vanish/>
    </w:rPr>
  </w:style>
  <w:style w:type="character" w:styleId="a3">
    <w:name w:val="Hyperlink"/>
    <w:uiPriority w:val="99"/>
    <w:rPr>
      <w:rFonts w:cs="Times New Roman"/>
      <w:color w:val="0000FF"/>
      <w:u w:val="single"/>
    </w:rPr>
  </w:style>
  <w:style w:type="table" w:styleId="a4">
    <w:name w:val="Table Grid"/>
    <w:basedOn w:val="a1"/>
    <w:uiPriority w:val="99"/>
    <w:rsid w:val="005563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rsid w:val="00966DF0"/>
    <w:pPr>
      <w:tabs>
        <w:tab w:val="center" w:pos="4677"/>
        <w:tab w:val="right" w:pos="9355"/>
      </w:tabs>
    </w:pPr>
  </w:style>
  <w:style w:type="character" w:customStyle="1" w:styleId="a6">
    <w:name w:val="Верхний колонтитул Знак"/>
    <w:link w:val="a5"/>
    <w:uiPriority w:val="99"/>
    <w:semiHidden/>
    <w:locked/>
    <w:rPr>
      <w:rFonts w:cs="Times New Roman"/>
      <w:sz w:val="20"/>
      <w:szCs w:val="20"/>
    </w:rPr>
  </w:style>
  <w:style w:type="character" w:styleId="a7">
    <w:name w:val="page number"/>
    <w:uiPriority w:val="99"/>
    <w:rsid w:val="00966DF0"/>
    <w:rPr>
      <w:rFonts w:cs="Times New Roman"/>
    </w:rPr>
  </w:style>
  <w:style w:type="paragraph" w:styleId="11">
    <w:name w:val="toc 1"/>
    <w:basedOn w:val="a"/>
    <w:next w:val="a"/>
    <w:autoRedefine/>
    <w:uiPriority w:val="99"/>
    <w:semiHidden/>
    <w:rsid w:val="00966DF0"/>
  </w:style>
  <w:style w:type="paragraph" w:styleId="a8">
    <w:name w:val="footnote text"/>
    <w:basedOn w:val="a"/>
    <w:link w:val="a9"/>
    <w:uiPriority w:val="99"/>
    <w:semiHidden/>
    <w:rsid w:val="00966DF0"/>
  </w:style>
  <w:style w:type="character" w:customStyle="1" w:styleId="a9">
    <w:name w:val="Текст сноски Знак"/>
    <w:link w:val="a8"/>
    <w:uiPriority w:val="99"/>
    <w:semiHidden/>
    <w:locked/>
    <w:rPr>
      <w:rFonts w:cs="Times New Roman"/>
      <w:sz w:val="20"/>
      <w:szCs w:val="20"/>
    </w:rPr>
  </w:style>
  <w:style w:type="character" w:styleId="aa">
    <w:name w:val="footnote reference"/>
    <w:uiPriority w:val="99"/>
    <w:semiHidden/>
    <w:rsid w:val="00966DF0"/>
    <w:rPr>
      <w:rFonts w:cs="Times New Roman"/>
      <w:vertAlign w:val="superscript"/>
    </w:rPr>
  </w:style>
  <w:style w:type="paragraph" w:styleId="ab">
    <w:name w:val="Balloon Text"/>
    <w:basedOn w:val="a"/>
    <w:link w:val="ac"/>
    <w:uiPriority w:val="99"/>
    <w:semiHidden/>
    <w:rsid w:val="00BD089C"/>
    <w:rPr>
      <w:rFonts w:ascii="Tahoma" w:hAnsi="Tahoma" w:cs="Tahoma"/>
      <w:sz w:val="16"/>
      <w:szCs w:val="16"/>
    </w:rPr>
  </w:style>
  <w:style w:type="character" w:customStyle="1" w:styleId="ac">
    <w:name w:val="Текст выноски Знак"/>
    <w:link w:val="ab"/>
    <w:uiPriority w:val="99"/>
    <w:semiHidden/>
    <w:locked/>
    <w:rPr>
      <w:rFonts w:ascii="Tahoma" w:hAnsi="Tahoma" w:cs="Tahoma"/>
      <w:sz w:val="16"/>
      <w:szCs w:val="16"/>
    </w:rPr>
  </w:style>
  <w:style w:type="paragraph" w:styleId="ad">
    <w:name w:val="footer"/>
    <w:basedOn w:val="a"/>
    <w:link w:val="ae"/>
    <w:uiPriority w:val="99"/>
    <w:rsid w:val="00F609C6"/>
    <w:pPr>
      <w:tabs>
        <w:tab w:val="center" w:pos="4677"/>
        <w:tab w:val="right" w:pos="9355"/>
      </w:tabs>
    </w:pPr>
  </w:style>
  <w:style w:type="character" w:customStyle="1" w:styleId="ae">
    <w:name w:val="Нижний колонтитул Знак"/>
    <w:link w:val="ad"/>
    <w:uiPriority w:val="99"/>
    <w:semiHidden/>
    <w:locked/>
    <w:rPr>
      <w:rFonts w:cs="Times New Roman"/>
      <w:sz w:val="20"/>
      <w:szCs w:val="20"/>
    </w:rPr>
  </w:style>
  <w:style w:type="character" w:styleId="af">
    <w:name w:val="FollowedHyperlink"/>
    <w:uiPriority w:val="99"/>
    <w:semiHidden/>
    <w:unhideWhenUsed/>
    <w:rsid w:val="00D20714"/>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6388</Words>
  <Characters>36415</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Reanimator Extreme Edition</Company>
  <LinksUpToDate>false</LinksUpToDate>
  <CharactersWithSpaces>42718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UK</dc:creator>
  <cp:keywords/>
  <dc:description/>
  <cp:lastModifiedBy>admin</cp:lastModifiedBy>
  <cp:revision>2</cp:revision>
  <cp:lastPrinted>2006-04-10T09:21:00Z</cp:lastPrinted>
  <dcterms:created xsi:type="dcterms:W3CDTF">2014-02-20T21:33:00Z</dcterms:created>
  <dcterms:modified xsi:type="dcterms:W3CDTF">2014-02-20T21:33:00Z</dcterms:modified>
</cp:coreProperties>
</file>