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7"/>
      </w:tblGrid>
      <w:tr w:rsidR="004109F5">
        <w:trPr>
          <w:trHeight w:val="15953"/>
        </w:trPr>
        <w:tc>
          <w:tcPr>
            <w:tcW w:w="1026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09F5" w:rsidRDefault="004109F5">
            <w:pPr>
              <w:jc w:val="center"/>
            </w:pPr>
          </w:p>
          <w:p w:rsidR="004109F5" w:rsidRDefault="004109F5">
            <w:pPr>
              <w:jc w:val="center"/>
            </w:pPr>
          </w:p>
          <w:p w:rsidR="004109F5" w:rsidRDefault="004109F5">
            <w:pPr>
              <w:pStyle w:val="1"/>
              <w:ind w:right="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ОБРАЗОВАНИЯ РОССИЙСКОЙ ФЕДЕРАЦИИ</w:t>
            </w:r>
          </w:p>
          <w:p w:rsidR="004109F5" w:rsidRDefault="004109F5">
            <w:pPr>
              <w:pStyle w:val="a7"/>
              <w:tabs>
                <w:tab w:val="left" w:pos="11001"/>
              </w:tabs>
              <w:spacing w:line="360" w:lineRule="auto"/>
              <w:ind w:left="0" w:right="4" w:firstLine="1136"/>
              <w:rPr>
                <w:rFonts w:ascii="Arial" w:hAnsi="Arial" w:cs="Arial"/>
              </w:rPr>
            </w:pPr>
          </w:p>
          <w:p w:rsidR="004109F5" w:rsidRDefault="004109F5">
            <w:pPr>
              <w:pStyle w:val="a7"/>
              <w:tabs>
                <w:tab w:val="left" w:pos="11001"/>
              </w:tabs>
              <w:spacing w:line="360" w:lineRule="auto"/>
              <w:ind w:left="0" w:right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Государственное Образовательное Учреждение</w:t>
            </w:r>
          </w:p>
          <w:p w:rsidR="004109F5" w:rsidRDefault="004109F5">
            <w:pPr>
              <w:pStyle w:val="a7"/>
              <w:tabs>
                <w:tab w:val="left" w:pos="11001"/>
              </w:tabs>
              <w:spacing w:line="360" w:lineRule="auto"/>
              <w:ind w:left="0" w:right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Высшего Профессионального Образования </w:t>
            </w:r>
          </w:p>
          <w:p w:rsidR="004109F5" w:rsidRDefault="004109F5">
            <w:pPr>
              <w:pStyle w:val="a7"/>
              <w:tabs>
                <w:tab w:val="left" w:pos="11001"/>
              </w:tabs>
              <w:spacing w:line="360" w:lineRule="auto"/>
              <w:ind w:left="0" w:right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Воронежский государственный архитектурно-строительный университет</w:t>
            </w:r>
          </w:p>
          <w:p w:rsidR="004109F5" w:rsidRDefault="004109F5">
            <w:pPr>
              <w:spacing w:line="360" w:lineRule="auto"/>
              <w:ind w:right="4" w:firstLine="1136"/>
              <w:jc w:val="center"/>
              <w:rPr>
                <w:rFonts w:ascii="Arial" w:hAnsi="Arial" w:cs="Arial"/>
                <w:sz w:val="28"/>
              </w:rPr>
            </w:pPr>
          </w:p>
          <w:p w:rsidR="004109F5" w:rsidRDefault="004109F5">
            <w:pPr>
              <w:spacing w:line="360" w:lineRule="auto"/>
              <w:ind w:right="4" w:firstLine="1136"/>
              <w:jc w:val="center"/>
              <w:rPr>
                <w:rFonts w:ascii="Arial" w:hAnsi="Arial" w:cs="Arial"/>
                <w:sz w:val="28"/>
              </w:rPr>
            </w:pPr>
          </w:p>
          <w:p w:rsidR="004109F5" w:rsidRDefault="004109F5">
            <w:pPr>
              <w:spacing w:line="360" w:lineRule="auto"/>
              <w:ind w:right="4" w:firstLine="1136"/>
              <w:jc w:val="center"/>
              <w:rPr>
                <w:rFonts w:ascii="Arial" w:hAnsi="Arial" w:cs="Arial"/>
                <w:sz w:val="28"/>
              </w:rPr>
            </w:pPr>
          </w:p>
          <w:p w:rsidR="004109F5" w:rsidRDefault="004109F5">
            <w:pPr>
              <w:pStyle w:val="3"/>
              <w:ind w:left="0" w:right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Кафедра гидравлики, водоснабжения и водоотведения</w:t>
            </w:r>
          </w:p>
          <w:p w:rsidR="004109F5" w:rsidRDefault="004109F5">
            <w:pPr>
              <w:pStyle w:val="2"/>
              <w:spacing w:line="360" w:lineRule="auto"/>
              <w:ind w:left="0" w:right="4" w:firstLine="1136"/>
              <w:rPr>
                <w:rFonts w:ascii="Arial" w:hAnsi="Arial" w:cs="Arial"/>
                <w:b/>
                <w:bCs/>
              </w:rPr>
            </w:pPr>
          </w:p>
          <w:p w:rsidR="004109F5" w:rsidRDefault="004109F5">
            <w:pPr>
              <w:pStyle w:val="2"/>
              <w:spacing w:line="360" w:lineRule="auto"/>
              <w:ind w:left="0" w:right="4"/>
              <w:rPr>
                <w:rFonts w:ascii="Arial" w:hAnsi="Arial" w:cs="Arial"/>
                <w:b/>
                <w:bCs/>
                <w:spacing w:val="40"/>
                <w:sz w:val="48"/>
              </w:rPr>
            </w:pPr>
            <w:r>
              <w:rPr>
                <w:rFonts w:ascii="Arial" w:hAnsi="Arial" w:cs="Arial"/>
                <w:b/>
                <w:bCs/>
                <w:spacing w:val="40"/>
                <w:sz w:val="48"/>
              </w:rPr>
              <w:t>Курсовой проект</w:t>
            </w:r>
          </w:p>
          <w:p w:rsidR="004109F5" w:rsidRDefault="004109F5">
            <w:pPr>
              <w:spacing w:line="360" w:lineRule="auto"/>
              <w:ind w:right="4"/>
              <w:rPr>
                <w:rFonts w:ascii="Arial" w:hAnsi="Arial" w:cs="Arial"/>
              </w:rPr>
            </w:pPr>
          </w:p>
          <w:p w:rsidR="004109F5" w:rsidRDefault="004109F5">
            <w:pPr>
              <w:spacing w:line="360" w:lineRule="auto"/>
              <w:ind w:left="570" w:right="4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«Водоснабжение и водоотведение</w:t>
            </w:r>
          </w:p>
          <w:p w:rsidR="004109F5" w:rsidRDefault="004109F5">
            <w:pPr>
              <w:spacing w:line="360" w:lineRule="auto"/>
              <w:ind w:left="570" w:right="4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 xml:space="preserve"> жилого  дома»</w:t>
            </w: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b/>
                <w:bCs/>
                <w:i/>
                <w:iCs/>
                <w:sz w:val="28"/>
              </w:rPr>
            </w:pP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b/>
                <w:bCs/>
                <w:i/>
                <w:iCs/>
                <w:sz w:val="28"/>
              </w:rPr>
            </w:pP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b/>
                <w:bCs/>
                <w:i/>
                <w:iCs/>
                <w:sz w:val="28"/>
              </w:rPr>
            </w:pP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b/>
                <w:bCs/>
                <w:i/>
                <w:iCs/>
                <w:sz w:val="28"/>
              </w:rPr>
            </w:pP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b/>
                <w:bCs/>
                <w:i/>
                <w:iCs/>
                <w:sz w:val="28"/>
              </w:rPr>
            </w:pP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b/>
                <w:bCs/>
                <w:i/>
                <w:iCs/>
                <w:sz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</w:rPr>
              <w:t>Выполнила:</w:t>
            </w: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Студентка 731 гр.</w:t>
            </w: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Акиньшина И.В.</w:t>
            </w: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шифр 06-2-7-953</w:t>
            </w: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sz w:val="28"/>
              </w:rPr>
            </w:pP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b/>
                <w:bCs/>
                <w:i/>
                <w:iCs/>
                <w:sz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</w:rPr>
              <w:t>Проверил:</w:t>
            </w: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 доцент</w:t>
            </w:r>
          </w:p>
          <w:p w:rsidR="004109F5" w:rsidRDefault="004109F5">
            <w:pPr>
              <w:spacing w:line="360" w:lineRule="auto"/>
              <w:ind w:left="7100" w:right="29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Куралесин А.В.</w:t>
            </w:r>
          </w:p>
          <w:p w:rsidR="004109F5" w:rsidRDefault="004109F5">
            <w:pPr>
              <w:pStyle w:val="4"/>
            </w:pPr>
          </w:p>
          <w:p w:rsidR="004109F5" w:rsidRDefault="004109F5"/>
          <w:p w:rsidR="004109F5" w:rsidRDefault="004109F5">
            <w:pPr>
              <w:pStyle w:val="4"/>
              <w:ind w:left="2775" w:firstLine="765"/>
              <w:jc w:val="left"/>
            </w:pPr>
            <w:r>
              <w:t>г. Воронеж 2009 .</w:t>
            </w:r>
          </w:p>
          <w:p w:rsidR="004109F5" w:rsidRDefault="004109F5">
            <w:pPr>
              <w:pStyle w:val="a3"/>
            </w:pPr>
          </w:p>
        </w:tc>
      </w:tr>
    </w:tbl>
    <w:tbl>
      <w:tblPr>
        <w:tblpPr w:leftFromText="180" w:rightFromText="180" w:vertAnchor="page" w:horzAnchor="margin" w:tblpY="367"/>
        <w:tblW w:w="103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585"/>
        <w:gridCol w:w="597"/>
        <w:gridCol w:w="653"/>
        <w:gridCol w:w="789"/>
        <w:gridCol w:w="606"/>
        <w:gridCol w:w="3924"/>
        <w:gridCol w:w="890"/>
        <w:gridCol w:w="814"/>
        <w:gridCol w:w="967"/>
      </w:tblGrid>
      <w:tr w:rsidR="004109F5">
        <w:trPr>
          <w:trHeight w:val="12854"/>
        </w:trPr>
        <w:tc>
          <w:tcPr>
            <w:tcW w:w="1032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pPr w:leftFromText="180" w:rightFromText="180" w:vertAnchor="text" w:horzAnchor="margin" w:tblpY="771"/>
              <w:tblW w:w="10143" w:type="dxa"/>
              <w:tblLayout w:type="fixed"/>
              <w:tblLook w:val="0000" w:firstRow="0" w:lastRow="0" w:firstColumn="0" w:lastColumn="0" w:noHBand="0" w:noVBand="0"/>
            </w:tblPr>
            <w:tblGrid>
              <w:gridCol w:w="8948"/>
              <w:gridCol w:w="1195"/>
            </w:tblGrid>
            <w:tr w:rsidR="004109F5">
              <w:trPr>
                <w:trHeight w:val="492"/>
              </w:trPr>
              <w:tc>
                <w:tcPr>
                  <w:tcW w:w="8948" w:type="dxa"/>
                </w:tcPr>
                <w:p w:rsidR="004109F5" w:rsidRDefault="004109F5">
                  <w:pPr>
                    <w:pStyle w:val="a5"/>
                  </w:pPr>
                  <w:r>
                    <w:t>Введение………………………………………………………………………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2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1. Исходные данные………………………………………………………….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  <w:lang w:val="en-US"/>
                    </w:rPr>
                  </w:pPr>
                  <w:r>
                    <w:rPr>
                      <w:b/>
                      <w:bCs/>
                      <w:sz w:val="28"/>
                      <w:lang w:val="en-US"/>
                    </w:rPr>
                    <w:t>3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2. Гидравлический расчет внутренней водопроводной сети……………...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  <w:lang w:val="en-US"/>
                    </w:rPr>
                  </w:pPr>
                  <w:r>
                    <w:rPr>
                      <w:b/>
                      <w:bCs/>
                      <w:sz w:val="28"/>
                      <w:lang w:val="en-US"/>
                    </w:rPr>
                    <w:t>4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2.1. Определение расчетных расходов……………………………………...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  <w:lang w:val="en-US"/>
                    </w:rPr>
                  </w:pPr>
                  <w:r>
                    <w:rPr>
                      <w:b/>
                      <w:bCs/>
                      <w:sz w:val="28"/>
                      <w:lang w:val="en-US"/>
                    </w:rPr>
                    <w:t>5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2.2. Таблица гидравлического расчета внутреннего водопровода………..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6</w:t>
                  </w:r>
                </w:p>
              </w:tc>
            </w:tr>
            <w:tr w:rsidR="004109F5">
              <w:trPr>
                <w:trHeight w:val="492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2.3. Расчет счетчика воды……………………………………………………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7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3. Определение требуемого напора…………………………………………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8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3.1. Определение требуемого напора……………………………………….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8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3.2. Расчет повысительных установок……………………………………...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9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4. Расчет канализационных стояков………………………………………...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10</w:t>
                  </w:r>
                </w:p>
              </w:tc>
            </w:tr>
            <w:tr w:rsidR="004109F5">
              <w:trPr>
                <w:trHeight w:val="492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5. Расчет дворовой канализации…………………………………………….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12</w:t>
                  </w:r>
                </w:p>
              </w:tc>
            </w:tr>
            <w:tr w:rsidR="004109F5">
              <w:trPr>
                <w:trHeight w:val="477"/>
              </w:trPr>
              <w:tc>
                <w:tcPr>
                  <w:tcW w:w="8948" w:type="dxa"/>
                </w:tcPr>
                <w:p w:rsidR="004109F5" w:rsidRDefault="004109F5">
                  <w:pPr>
                    <w:spacing w:line="360" w:lineRule="auto"/>
                    <w:rPr>
                      <w:sz w:val="28"/>
                    </w:rPr>
                  </w:pPr>
                  <w:r>
                    <w:rPr>
                      <w:sz w:val="28"/>
                    </w:rPr>
                    <w:t>Литература…………………………………………………………………….</w:t>
                  </w:r>
                </w:p>
              </w:tc>
              <w:tc>
                <w:tcPr>
                  <w:tcW w:w="1195" w:type="dxa"/>
                </w:tcPr>
                <w:p w:rsidR="004109F5" w:rsidRDefault="004109F5">
                  <w:pPr>
                    <w:spacing w:line="360" w:lineRule="auto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13</w:t>
                  </w:r>
                </w:p>
              </w:tc>
            </w:tr>
          </w:tbl>
          <w:p w:rsidR="004109F5" w:rsidRDefault="004109F5">
            <w:pPr>
              <w:pStyle w:val="a4"/>
            </w:pPr>
            <w:r>
              <w:t>СОДЕРЖАНИЕ</w:t>
            </w:r>
          </w:p>
          <w:p w:rsidR="004109F5" w:rsidRDefault="004109F5">
            <w:pPr>
              <w:ind w:left="432" w:right="122" w:hanging="180"/>
            </w:pPr>
          </w:p>
        </w:tc>
      </w:tr>
      <w:tr w:rsidR="004109F5">
        <w:trPr>
          <w:cantSplit/>
          <w:trHeight w:val="277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59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5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78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59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9F5" w:rsidRDefault="004109F5">
            <w:pPr>
              <w:jc w:val="center"/>
            </w:pPr>
          </w:p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ВГАСУ 06-2-7-953 731 гр. КП</w:t>
            </w:r>
          </w:p>
        </w:tc>
      </w:tr>
      <w:tr w:rsidR="004109F5">
        <w:trPr>
          <w:cantSplit/>
          <w:trHeight w:hRule="exact" w:val="275"/>
        </w:trPr>
        <w:tc>
          <w:tcPr>
            <w:tcW w:w="5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595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</w:tr>
      <w:tr w:rsidR="004109F5">
        <w:trPr>
          <w:cantSplit/>
          <w:trHeight w:hRule="exact" w:val="275"/>
        </w:trPr>
        <w:tc>
          <w:tcPr>
            <w:tcW w:w="5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595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</w:tr>
      <w:tr w:rsidR="004109F5">
        <w:trPr>
          <w:cantSplit/>
          <w:trHeight w:val="275"/>
        </w:trPr>
        <w:tc>
          <w:tcPr>
            <w:tcW w:w="5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58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59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5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78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59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г. Воронеж</w:t>
            </w:r>
          </w:p>
        </w:tc>
      </w:tr>
      <w:tr w:rsidR="004109F5">
        <w:trPr>
          <w:cantSplit/>
          <w:trHeight w:hRule="exact" w:val="282"/>
        </w:trPr>
        <w:tc>
          <w:tcPr>
            <w:tcW w:w="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Изм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Лис</w:t>
            </w:r>
          </w:p>
        </w:tc>
        <w:tc>
          <w:tcPr>
            <w:tcW w:w="5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№до</w:t>
            </w:r>
          </w:p>
        </w:tc>
        <w:tc>
          <w:tcPr>
            <w:tcW w:w="65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Кол.у</w:t>
            </w:r>
          </w:p>
        </w:tc>
        <w:tc>
          <w:tcPr>
            <w:tcW w:w="78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Подись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Дата</w:t>
            </w:r>
          </w:p>
        </w:tc>
        <w:tc>
          <w:tcPr>
            <w:tcW w:w="6595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28"/>
                <w:szCs w:val="28"/>
              </w:rPr>
            </w:pPr>
          </w:p>
        </w:tc>
      </w:tr>
      <w:tr w:rsidR="004109F5">
        <w:trPr>
          <w:cantSplit/>
          <w:trHeight w:val="278"/>
        </w:trPr>
        <w:tc>
          <w:tcPr>
            <w:tcW w:w="10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Разраб</w:t>
            </w:r>
          </w:p>
        </w:tc>
        <w:tc>
          <w:tcPr>
            <w:tcW w:w="12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Акиньшина И.В</w:t>
            </w:r>
          </w:p>
        </w:tc>
        <w:tc>
          <w:tcPr>
            <w:tcW w:w="78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3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</w:rPr>
              <w:t>Водоснабжение и водоотведение</w:t>
            </w:r>
          </w:p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</w:rPr>
              <w:t>жилого здания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Стадия</w:t>
            </w:r>
          </w:p>
        </w:tc>
        <w:tc>
          <w:tcPr>
            <w:tcW w:w="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Листов</w:t>
            </w:r>
          </w:p>
        </w:tc>
      </w:tr>
      <w:tr w:rsidR="004109F5">
        <w:trPr>
          <w:cantSplit/>
          <w:trHeight w:val="275"/>
        </w:trPr>
        <w:tc>
          <w:tcPr>
            <w:tcW w:w="10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Проверил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Куралесин А.В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3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</w:rPr>
              <w:t>У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</w:pPr>
            <w:r>
              <w:rPr>
                <w:i/>
                <w:sz w:val="28"/>
                <w:szCs w:val="28"/>
              </w:rPr>
              <w:t>14</w:t>
            </w:r>
          </w:p>
        </w:tc>
      </w:tr>
      <w:tr w:rsidR="004109F5">
        <w:trPr>
          <w:cantSplit/>
          <w:trHeight w:hRule="exact" w:val="275"/>
        </w:trPr>
        <w:tc>
          <w:tcPr>
            <w:tcW w:w="10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Консульт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КуралесинА.В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3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</w:tr>
      <w:tr w:rsidR="004109F5">
        <w:trPr>
          <w:cantSplit/>
          <w:trHeight w:hRule="exact" w:val="275"/>
        </w:trPr>
        <w:tc>
          <w:tcPr>
            <w:tcW w:w="10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Принял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КуралесинА.В 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3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</w:rPr>
              <w:t>Пояснительная записка</w:t>
            </w:r>
          </w:p>
        </w:tc>
        <w:tc>
          <w:tcPr>
            <w:tcW w:w="267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Кафедра гидравлики, водоснабжения и водоотведения </w:t>
            </w:r>
          </w:p>
        </w:tc>
      </w:tr>
      <w:tr w:rsidR="004109F5">
        <w:trPr>
          <w:cantSplit/>
          <w:trHeight w:hRule="exact" w:val="275"/>
        </w:trPr>
        <w:tc>
          <w:tcPr>
            <w:tcW w:w="108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3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  <w:tc>
          <w:tcPr>
            <w:tcW w:w="2671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</w:p>
        </w:tc>
      </w:tr>
      <w:tr w:rsidR="004109F5">
        <w:trPr>
          <w:cantSplit/>
          <w:trHeight w:hRule="exact" w:val="245"/>
        </w:trPr>
        <w:tc>
          <w:tcPr>
            <w:tcW w:w="10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78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60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109F5" w:rsidRDefault="004109F5"/>
        </w:tc>
        <w:tc>
          <w:tcPr>
            <w:tcW w:w="3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  <w:tc>
          <w:tcPr>
            <w:tcW w:w="2671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16"/>
                <w:szCs w:val="16"/>
              </w:rPr>
            </w:pPr>
          </w:p>
        </w:tc>
      </w:tr>
    </w:tbl>
    <w:tbl>
      <w:tblPr>
        <w:tblW w:w="1031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431"/>
        <w:gridCol w:w="649"/>
        <w:gridCol w:w="6"/>
        <w:gridCol w:w="428"/>
        <w:gridCol w:w="466"/>
        <w:gridCol w:w="11"/>
        <w:gridCol w:w="426"/>
        <w:gridCol w:w="6040"/>
        <w:gridCol w:w="47"/>
        <w:gridCol w:w="390"/>
        <w:gridCol w:w="715"/>
        <w:gridCol w:w="57"/>
      </w:tblGrid>
      <w:tr w:rsidR="004109F5">
        <w:trPr>
          <w:trHeight w:val="15156"/>
        </w:trPr>
        <w:tc>
          <w:tcPr>
            <w:tcW w:w="10317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252" w:right="122"/>
              <w:jc w:val="center"/>
            </w:pPr>
          </w:p>
          <w:p w:rsidR="004109F5" w:rsidRDefault="004109F5">
            <w:pPr>
              <w:pStyle w:val="a6"/>
            </w:pPr>
            <w:r>
              <w:t>ВВЕДЕНИЕ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Здание любого назначения, а также объекты культурно-оздоровительные и производственные, расположенные в канализированных районах или имеющие систему внешней местной канализации, оборудуют очистными сооружениями. Построенные системы водоснабжения зданий должны обеспечить потребителей водой заданного качества в нужном количестве и под необходимым напором. Система холодного водоснабжения, называемая внутренним водопроводом, состоит из следующих устройств: ввода водомерного узла, сети магистралей, распределительных трубопроводов и подводок, арматуры, в отдельных случаях установки для повышения напора. Система водоснабжения может быть присоединена к централизованной системе водоснабжения или оборудована устройствами для получения воды из местных источников. Для нормальной работы внутреннего водопровода на вводе в здание должен быть создан такой напор, который обеспечивает подачу нормативного расхода к наиболее высоко расположенному водоразборному устройству. В данном проекте рассчитан хозяйственно-питьевой водопровод, присоединенный к централизованной системе водоснабжения. Бытовая система канализации предназначена для отвода бытовых сточных вод. Системы внутренней канализации оборудуют устройствами для вентиляции, для очистки в случае засоров. Сточные воды отводятся, как правило, самотеком во внутриквартальную канализационную сеть.</w:t>
            </w:r>
          </w:p>
          <w:p w:rsidR="004109F5" w:rsidRDefault="004109F5">
            <w:pPr>
              <w:ind w:left="252" w:right="122"/>
              <w:jc w:val="both"/>
            </w:pPr>
            <w:r>
              <w:rPr>
                <w:sz w:val="28"/>
              </w:rPr>
              <w:br w:type="page"/>
            </w:r>
          </w:p>
        </w:tc>
      </w:tr>
      <w:tr w:rsidR="004109F5">
        <w:trPr>
          <w:cantSplit/>
          <w:trHeight w:val="286"/>
        </w:trPr>
        <w:tc>
          <w:tcPr>
            <w:tcW w:w="108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ВГАСУ 06-2-7-953 731 гр. КП</w:t>
            </w:r>
          </w:p>
        </w:tc>
        <w:tc>
          <w:tcPr>
            <w:tcW w:w="7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cantSplit/>
          <w:trHeight w:val="287"/>
        </w:trPr>
        <w:tc>
          <w:tcPr>
            <w:tcW w:w="108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3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3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7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4109F5">
        <w:trPr>
          <w:cantSplit/>
          <w:trHeight w:val="287"/>
        </w:trPr>
        <w:tc>
          <w:tcPr>
            <w:tcW w:w="108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7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</w:tr>
      <w:tr w:rsidR="004109F5">
        <w:trPr>
          <w:gridAfter w:val="1"/>
          <w:wAfter w:w="57" w:type="dxa"/>
          <w:trHeight w:val="15068"/>
        </w:trPr>
        <w:tc>
          <w:tcPr>
            <w:tcW w:w="10260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spacing w:line="360" w:lineRule="auto"/>
              <w:jc w:val="center"/>
              <w:rPr>
                <w:b/>
                <w:bCs/>
                <w:sz w:val="28"/>
              </w:rPr>
            </w:pPr>
          </w:p>
          <w:p w:rsidR="004109F5" w:rsidRDefault="004109F5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ИСХОДНЫЕ ДАННЫЕ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</w:p>
          <w:p w:rsidR="004109F5" w:rsidRDefault="004109F5">
            <w:pPr>
              <w:pStyle w:val="1"/>
            </w:pPr>
            <w:r>
              <w:t>1. Номер варианта плана типового этажа – 2;</w:t>
            </w:r>
          </w:p>
          <w:p w:rsidR="004109F5" w:rsidRDefault="004109F5">
            <w:pPr>
              <w:spacing w:line="360" w:lineRule="auto"/>
            </w:pPr>
            <w:r>
              <w:rPr>
                <w:sz w:val="28"/>
              </w:rPr>
              <w:t>2.</w:t>
            </w:r>
            <w:r>
              <w:t xml:space="preserve"> </w:t>
            </w:r>
            <w:r>
              <w:rPr>
                <w:sz w:val="28"/>
              </w:rPr>
              <w:t>Число этажей – 9;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t xml:space="preserve"> </w:t>
            </w:r>
            <w:r>
              <w:rPr>
                <w:sz w:val="28"/>
              </w:rPr>
              <w:t>Вариант генплана – 2;</w:t>
            </w:r>
          </w:p>
          <w:p w:rsidR="004109F5" w:rsidRDefault="004109F5">
            <w:pPr>
              <w:pStyle w:val="a3"/>
            </w:pPr>
            <w:r>
              <w:t>4. Абсолютная отметка пола первого этажа – 110,4 м;</w:t>
            </w:r>
          </w:p>
          <w:p w:rsidR="004109F5" w:rsidRDefault="004109F5">
            <w:pPr>
              <w:pStyle w:val="a3"/>
            </w:pPr>
            <w:r>
              <w:t>5. Абсолютная отметка поверхности земли у здания, м:</w:t>
            </w:r>
          </w:p>
          <w:p w:rsidR="004109F5" w:rsidRDefault="004109F5">
            <w:pPr>
              <w:pStyle w:val="a3"/>
            </w:pPr>
            <w:r>
              <w:rPr>
                <w:i/>
                <w:iCs/>
                <w:lang w:val="en-US"/>
              </w:rPr>
              <w:t>Z</w:t>
            </w:r>
            <w:r>
              <w:rPr>
                <w:vertAlign w:val="subscript"/>
              </w:rPr>
              <w:t>1</w:t>
            </w:r>
            <w:r>
              <w:t>=109,5</w:t>
            </w:r>
          </w:p>
          <w:p w:rsidR="004109F5" w:rsidRDefault="004109F5">
            <w:pPr>
              <w:pStyle w:val="a3"/>
            </w:pPr>
            <w:r>
              <w:rPr>
                <w:i/>
                <w:iCs/>
                <w:lang w:val="en-US"/>
              </w:rPr>
              <w:t>Z</w:t>
            </w:r>
            <w:r>
              <w:rPr>
                <w:vertAlign w:val="subscript"/>
              </w:rPr>
              <w:t>2</w:t>
            </w:r>
            <w:r>
              <w:t>=110;</w:t>
            </w:r>
          </w:p>
          <w:p w:rsidR="004109F5" w:rsidRDefault="004109F5">
            <w:pPr>
              <w:pStyle w:val="a3"/>
            </w:pPr>
            <w:r>
              <w:t>6. Глубина промерзания грунта – 1,5 м;</w:t>
            </w:r>
          </w:p>
          <w:p w:rsidR="004109F5" w:rsidRDefault="004109F5">
            <w:pPr>
              <w:pStyle w:val="a3"/>
            </w:pPr>
            <w:r>
              <w:t xml:space="preserve">7. Диаметр трубы городского водопровода – 200 мм;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8. Диаметр трубы городской канализации – 250 мм;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9. Глубина заложения городской канализации – 2,7 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10. Гарантийный напор в городском водопроводе – 20 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11. Значения, м: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L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=3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L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=5,5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L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=4,6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L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>=9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12. Высота жилой комнаты от пола до потолка – 2,7 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13. Толщина междуэтажного перекрытия – 0,3 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14. Высота подвала от пола до этажа – 2,2 м.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Подвал расположен под всем зданием.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15. Количество секций в здании – 2;</w:t>
            </w:r>
          </w:p>
          <w:p w:rsidR="004109F5" w:rsidRDefault="004109F5">
            <w:pPr>
              <w:pStyle w:val="a3"/>
            </w:pPr>
          </w:p>
        </w:tc>
      </w:tr>
      <w:tr w:rsidR="004109F5">
        <w:trPr>
          <w:gridAfter w:val="1"/>
          <w:wAfter w:w="57" w:type="dxa"/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ВГАСУ 06-2-7-953 731 гр. КП</w:t>
            </w:r>
          </w:p>
        </w:tc>
        <w:tc>
          <w:tcPr>
            <w:tcW w:w="11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</w:tr>
      <w:tr w:rsidR="004109F5">
        <w:trPr>
          <w:gridAfter w:val="1"/>
          <w:wAfter w:w="57" w:type="dxa"/>
          <w:cantSplit/>
          <w:trHeight w:val="240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</w:tr>
      <w:tr w:rsidR="004109F5">
        <w:trPr>
          <w:gridAfter w:val="1"/>
          <w:wAfter w:w="57" w:type="dxa"/>
          <w:trHeight w:val="15068"/>
        </w:trPr>
        <w:tc>
          <w:tcPr>
            <w:tcW w:w="10260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1080"/>
            </w:pPr>
          </w:p>
          <w:p w:rsidR="004109F5" w:rsidRDefault="004109F5">
            <w:pPr>
              <w:spacing w:line="360" w:lineRule="auto"/>
              <w:ind w:left="513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2. ГИДРАВЛИЧЕСКИЙ РАСЧЕТ ВНУТРЕННЕЙ ВОДОПРОВОДНОЙ СЕТИ</w:t>
            </w:r>
          </w:p>
          <w:p w:rsidR="004109F5" w:rsidRDefault="004109F5">
            <w:pPr>
              <w:spacing w:line="360" w:lineRule="auto"/>
              <w:rPr>
                <w:sz w:val="28"/>
              </w:rPr>
            </w:pPr>
          </w:p>
          <w:p w:rsidR="004109F5" w:rsidRDefault="004109F5">
            <w:pPr>
              <w:pStyle w:val="a3"/>
            </w:pPr>
            <w:r>
              <w:tab/>
              <w:t>Ввод в здание прокладывают перпендикулярно к его фундаменту, по кратчайшему расстоянию.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Расстояние по горизонтали в свету между вводами хозяйственно-питьевого водопровода и выпусками канализации и водостоков должно быть не менее 1,5 м.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Разводящая магистраль прокладывается в подвале, ниже потолка на 40-50 см, вдоль внутренней капитальной стены, с уклоном 0,005 в сторону ввода, а в случае отсутствия подвала или технического подполья – на первом этаже в подпольных каналах совместно с трубопроводами отопления.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Внутреннюю водопроводную сеть обычно выполняют из стальных водогазопроводных оцинкованных труб (по ГОСТ 3262-75).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Назначение гидравлического расчета – определение диаметров труб, потери напора в них и потребного напора для обеспечения бесперебойного водоснабжения всех потребителей в здании.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Расчет походит в следующем прядке:</w:t>
            </w:r>
          </w:p>
          <w:p w:rsidR="004109F5" w:rsidRDefault="004109F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Составляется расчетная схема;</w:t>
            </w:r>
          </w:p>
          <w:p w:rsidR="004109F5" w:rsidRDefault="004109F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На схеме указываются условные токи (точки изменения расхода воды), длины расчетных участков;</w:t>
            </w:r>
          </w:p>
          <w:p w:rsidR="004109F5" w:rsidRDefault="004109F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Определяются максимальные секундные расходы воды по расчетным участкам;</w:t>
            </w:r>
          </w:p>
          <w:p w:rsidR="004109F5" w:rsidRDefault="004109F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Подбираются диаметры труб по участкам;</w:t>
            </w:r>
          </w:p>
          <w:p w:rsidR="004109F5" w:rsidRDefault="004109F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Определяются линейные потери напора в сети по участкам;</w:t>
            </w:r>
          </w:p>
          <w:p w:rsidR="004109F5" w:rsidRDefault="004109F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Определяются суммарные потери напора.</w:t>
            </w:r>
          </w:p>
          <w:p w:rsidR="004109F5" w:rsidRDefault="004109F5"/>
        </w:tc>
      </w:tr>
      <w:tr w:rsidR="004109F5">
        <w:trPr>
          <w:gridAfter w:val="1"/>
          <w:wAfter w:w="57" w:type="dxa"/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ВГАСУ 06-2-7-953 731 гр. КП</w:t>
            </w:r>
          </w:p>
        </w:tc>
        <w:tc>
          <w:tcPr>
            <w:tcW w:w="11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4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</w:tr>
      <w:tr w:rsidR="004109F5">
        <w:trPr>
          <w:gridAfter w:val="1"/>
          <w:wAfter w:w="57" w:type="dxa"/>
          <w:trHeight w:val="15068"/>
        </w:trPr>
        <w:tc>
          <w:tcPr>
            <w:tcW w:w="10260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1080"/>
            </w:pPr>
          </w:p>
          <w:p w:rsidR="004109F5" w:rsidRDefault="004109F5">
            <w:pPr>
              <w:spacing w:line="360" w:lineRule="auto"/>
              <w:ind w:left="36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2.1. Определение расчетных расходов.</w:t>
            </w:r>
          </w:p>
          <w:p w:rsidR="004109F5" w:rsidRDefault="004109F5">
            <w:pPr>
              <w:pStyle w:val="a3"/>
            </w:pPr>
            <w:r>
              <w:tab/>
              <w:t>Максимальный секундный расход: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30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18.75pt" o:ole="">
                  <v:imagedata r:id="rId5" o:title=""/>
                </v:shape>
                <o:OLEObject Type="Embed" ProgID="Equation.3" ShapeID="_x0000_i1025" DrawAspect="Content" ObjectID="_1469884465" r:id="rId6"/>
              </w:object>
            </w:r>
            <w:r>
              <w:rPr>
                <w:sz w:val="28"/>
              </w:rPr>
              <w:t>,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</w:rPr>
              <w:t>с</w:t>
            </w:r>
            <w:r>
              <w:rPr>
                <w:sz w:val="28"/>
              </w:rPr>
              <w:t xml:space="preserve"> – расчетный расход холодной воды, л/с;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superscript"/>
              </w:rPr>
              <w:t>с</w:t>
            </w:r>
            <w:r>
              <w:rPr>
                <w:sz w:val="28"/>
              </w:rPr>
              <w:t xml:space="preserve"> – расход холодной воды одним прибором с максимальным водопотреблением (смеситель ванны 0,18 л/с);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 xml:space="preserve">α </w:t>
            </w:r>
            <w:r>
              <w:rPr>
                <w:sz w:val="28"/>
              </w:rPr>
              <w:t xml:space="preserve">– коэффициент, определяемый в зависимости от числа приборов </w:t>
            </w: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 xml:space="preserve"> и вероятности их действия </w:t>
            </w:r>
            <w:r>
              <w:rPr>
                <w:i/>
                <w:iCs/>
                <w:sz w:val="28"/>
                <w:lang w:val="en-US"/>
              </w:rPr>
              <w:t>p</w:t>
            </w:r>
            <w:r>
              <w:rPr>
                <w:sz w:val="28"/>
                <w:vertAlign w:val="superscript"/>
              </w:rPr>
              <w:t>с</w:t>
            </w:r>
            <w:r>
              <w:rPr>
                <w:sz w:val="28"/>
              </w:rPr>
              <w:t xml:space="preserve"> на расчетном участке.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 xml:space="preserve">Вероятность действия приборов </w:t>
            </w:r>
            <w:r>
              <w:rPr>
                <w:i/>
                <w:iCs/>
                <w:sz w:val="28"/>
              </w:rPr>
              <w:t>р</w:t>
            </w:r>
            <w:r>
              <w:rPr>
                <w:sz w:val="28"/>
                <w:vertAlign w:val="superscript"/>
              </w:rPr>
              <w:t>с</w:t>
            </w:r>
            <w:r>
              <w:rPr>
                <w:sz w:val="28"/>
              </w:rPr>
              <w:t xml:space="preserve"> для всего здания, обслуживающего одинаковых потребителей, следует определять по формуле: </w:t>
            </w:r>
            <w:r>
              <w:rPr>
                <w:position w:val="-30"/>
                <w:sz w:val="28"/>
              </w:rPr>
              <w:object w:dxaOrig="1820" w:dyaOrig="740">
                <v:shape id="_x0000_i1026" type="#_x0000_t75" style="width:90.75pt;height:36.75pt" o:ole="">
                  <v:imagedata r:id="rId7" o:title=""/>
                </v:shape>
                <o:OLEObject Type="Embed" ProgID="Equation.3" ShapeID="_x0000_i1026" DrawAspect="Content" ObjectID="_1469884466" r:id="rId8"/>
              </w:object>
            </w:r>
            <w:r>
              <w:rPr>
                <w:sz w:val="28"/>
              </w:rPr>
              <w:t>,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hz</w:t>
            </w:r>
            <w:r>
              <w:rPr>
                <w:sz w:val="28"/>
                <w:vertAlign w:val="subscript"/>
              </w:rPr>
              <w:t>,</w:t>
            </w:r>
            <w:r>
              <w:rPr>
                <w:sz w:val="28"/>
                <w:vertAlign w:val="subscript"/>
                <w:lang w:val="en-US"/>
              </w:rPr>
              <w:t>u</w:t>
            </w:r>
            <w:r>
              <w:rPr>
                <w:sz w:val="28"/>
              </w:rPr>
              <w:t xml:space="preserve"> – норма расхода холодной воды, л, потребителем в час наибольшего потребления, принимая согласно обязательному приложению по учебнику   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hz</w:t>
            </w:r>
            <w:r>
              <w:rPr>
                <w:sz w:val="28"/>
                <w:vertAlign w:val="subscript"/>
              </w:rPr>
              <w:t>,</w:t>
            </w:r>
            <w:r>
              <w:rPr>
                <w:sz w:val="28"/>
                <w:vertAlign w:val="subscript"/>
                <w:lang w:val="en-US"/>
              </w:rPr>
              <w:t>u</w:t>
            </w:r>
            <w:r>
              <w:rPr>
                <w:sz w:val="28"/>
              </w:rPr>
              <w:t>=5,6 л/ч;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U</w:t>
            </w:r>
            <w:r>
              <w:rPr>
                <w:sz w:val="28"/>
              </w:rPr>
              <w:t xml:space="preserve"> – общее число потребителей в здании;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 xml:space="preserve"> – общее число приборов, обслуживающих потребителей: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780" w:dyaOrig="360">
                <v:shape id="_x0000_i1027" type="#_x0000_t75" style="width:89.25pt;height:18pt" o:ole="">
                  <v:imagedata r:id="rId9" o:title=""/>
                </v:shape>
                <o:OLEObject Type="Embed" ProgID="Equation.3" ShapeID="_x0000_i1027" DrawAspect="Content" ObjectID="_1469884467" r:id="rId10"/>
              </w:object>
            </w:r>
            <w:r>
              <w:rPr>
                <w:sz w:val="28"/>
              </w:rPr>
              <w:t>+2,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 xml:space="preserve"> – число квартир на одной лестничной клетке;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 xml:space="preserve"> – количество водоразборных точек в квартире;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 xml:space="preserve"> – количество этажей;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 xml:space="preserve"> – количество секций.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>=3ּ4ּ9ּ2+2=218 шт.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Общее число потребителей можно определить по формуле:</w:t>
            </w:r>
            <w:r>
              <w:rPr>
                <w:position w:val="-28"/>
                <w:sz w:val="28"/>
              </w:rPr>
              <w:object w:dxaOrig="999" w:dyaOrig="660">
                <v:shape id="_x0000_i1028" type="#_x0000_t75" style="width:50.25pt;height:33pt" o:ole="">
                  <v:imagedata r:id="rId11" o:title=""/>
                </v:shape>
                <o:OLEObject Type="Embed" ProgID="Equation.3" ShapeID="_x0000_i1028" DrawAspect="Content" ObjectID="_1469884468" r:id="rId12"/>
              </w:object>
            </w:r>
            <w:r>
              <w:rPr>
                <w:sz w:val="28"/>
              </w:rPr>
              <w:t>, [человек]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iCs/>
                <w:sz w:val="28"/>
                <w:lang w:val="en-US"/>
              </w:rPr>
              <w:t>k</w:t>
            </w:r>
            <w:r>
              <w:rPr>
                <w:sz w:val="28"/>
              </w:rPr>
              <w:t xml:space="preserve"> – коэффициент перенаселенности, принимаемый равным 1,2-1,5;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F</w:t>
            </w:r>
            <w:r>
              <w:rPr>
                <w:sz w:val="28"/>
              </w:rPr>
              <w:t xml:space="preserve"> – полезная площадь (жилая),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 xml:space="preserve">; </w:t>
            </w:r>
            <w:r>
              <w:rPr>
                <w:i/>
                <w:iCs/>
                <w:sz w:val="28"/>
                <w:lang w:val="en-US"/>
              </w:rPr>
              <w:t>F</w:t>
            </w:r>
            <w:r>
              <w:rPr>
                <w:sz w:val="28"/>
              </w:rPr>
              <w:t>=4213,44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f</w:t>
            </w:r>
            <w:r>
              <w:rPr>
                <w:sz w:val="28"/>
              </w:rPr>
              <w:t xml:space="preserve"> – норма жилой площади на человека,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 xml:space="preserve">, </w:t>
            </w:r>
            <w:r>
              <w:rPr>
                <w:i/>
                <w:iCs/>
                <w:sz w:val="28"/>
                <w:lang w:val="en-US"/>
              </w:rPr>
              <w:t>f</w:t>
            </w:r>
            <w:r>
              <w:rPr>
                <w:sz w:val="28"/>
              </w:rPr>
              <w:t>=12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:rsidR="004109F5" w:rsidRDefault="004109F5">
            <w:pPr>
              <w:spacing w:line="360" w:lineRule="auto"/>
              <w:ind w:firstLine="708"/>
              <w:jc w:val="center"/>
              <w:rPr>
                <w:rFonts w:ascii="Arial" w:hAnsi="Arial" w:cs="Arial"/>
                <w:sz w:val="28"/>
              </w:rPr>
            </w:pPr>
            <w:r>
              <w:rPr>
                <w:position w:val="-24"/>
                <w:sz w:val="28"/>
              </w:rPr>
              <w:object w:dxaOrig="2640" w:dyaOrig="620">
                <v:shape id="_x0000_i1029" type="#_x0000_t75" style="width:132pt;height:30.75pt" o:ole="">
                  <v:imagedata r:id="rId13" o:title=""/>
                </v:shape>
                <o:OLEObject Type="Embed" ProgID="Equation.3" ShapeID="_x0000_i1029" DrawAspect="Content" ObjectID="_1469884469" r:id="rId14"/>
              </w:object>
            </w:r>
            <w:r>
              <w:rPr>
                <w:sz w:val="28"/>
              </w:rPr>
              <w:t xml:space="preserve">; </w:t>
            </w:r>
            <w:r>
              <w:rPr>
                <w:position w:val="-28"/>
                <w:sz w:val="28"/>
                <w:lang w:val="en-US"/>
              </w:rPr>
              <w:object w:dxaOrig="2900" w:dyaOrig="660">
                <v:shape id="_x0000_i1030" type="#_x0000_t75" style="width:144.75pt;height:33pt" o:ole="">
                  <v:imagedata r:id="rId15" o:title=""/>
                </v:shape>
                <o:OLEObject Type="Embed" ProgID="Equation.3" ShapeID="_x0000_i1030" DrawAspect="Content" ObjectID="_1469884470" r:id="rId16"/>
              </w:object>
            </w:r>
            <w:r>
              <w:rPr>
                <w:sz w:val="28"/>
              </w:rPr>
              <w:t xml:space="preserve"> </w:t>
            </w:r>
            <w:r>
              <w:rPr>
                <w:position w:val="-10"/>
                <w:sz w:val="28"/>
              </w:rPr>
              <w:object w:dxaOrig="1340" w:dyaOrig="360">
                <v:shape id="_x0000_i1031" type="#_x0000_t75" style="width:66.75pt;height:18pt" o:ole="">
                  <v:imagedata r:id="rId17" o:title=""/>
                </v:shape>
                <o:OLEObject Type="Embed" ProgID="Equation.3" ShapeID="_x0000_i1031" DrawAspect="Content" ObjectID="_1469884471" r:id="rId18"/>
              </w:object>
            </w:r>
            <w:r>
              <w:rPr>
                <w:sz w:val="28"/>
              </w:rPr>
              <w:t xml:space="preserve">; </w:t>
            </w:r>
            <w:r>
              <w:rPr>
                <w:position w:val="-10"/>
                <w:sz w:val="28"/>
              </w:rPr>
              <w:object w:dxaOrig="980" w:dyaOrig="320">
                <v:shape id="_x0000_i1032" type="#_x0000_t75" style="width:48.75pt;height:15.75pt" o:ole="">
                  <v:imagedata r:id="rId19" o:title=""/>
                </v:shape>
                <o:OLEObject Type="Embed" ProgID="Equation.3" ShapeID="_x0000_i1032" DrawAspect="Content" ObjectID="_1469884472" r:id="rId20"/>
              </w:object>
            </w:r>
            <w:r>
              <w:rPr>
                <w:sz w:val="28"/>
              </w:rPr>
              <w:t xml:space="preserve">; </w:t>
            </w:r>
            <w:r>
              <w:rPr>
                <w:position w:val="-12"/>
                <w:sz w:val="28"/>
              </w:rPr>
              <w:object w:dxaOrig="2540" w:dyaOrig="360">
                <v:shape id="_x0000_i1033" type="#_x0000_t75" style="width:126.75pt;height:18pt" o:ole="">
                  <v:imagedata r:id="rId21" o:title=""/>
                </v:shape>
                <o:OLEObject Type="Embed" ProgID="Equation.3" ShapeID="_x0000_i1033" DrawAspect="Content" ObjectID="_1469884473" r:id="rId22"/>
              </w:object>
            </w:r>
          </w:p>
          <w:p w:rsidR="004109F5" w:rsidRDefault="004109F5">
            <w:pPr>
              <w:ind w:left="252" w:right="122"/>
            </w:pPr>
          </w:p>
        </w:tc>
      </w:tr>
      <w:tr w:rsidR="004109F5">
        <w:trPr>
          <w:gridAfter w:val="1"/>
          <w:wAfter w:w="57" w:type="dxa"/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ВГАСУ 06-2-7-953 731 гр. КП</w:t>
            </w:r>
          </w:p>
        </w:tc>
        <w:tc>
          <w:tcPr>
            <w:tcW w:w="11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4109F5">
        <w:trPr>
          <w:gridAfter w:val="1"/>
          <w:wAfter w:w="57" w:type="dxa"/>
          <w:cantSplit/>
          <w:trHeight w:val="240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28"/>
                <w:szCs w:val="28"/>
              </w:rPr>
            </w:pPr>
          </w:p>
        </w:tc>
      </w:tr>
      <w:tr w:rsidR="004109F5">
        <w:trPr>
          <w:gridAfter w:val="1"/>
          <w:wAfter w:w="57" w:type="dxa"/>
          <w:trHeight w:val="15068"/>
        </w:trPr>
        <w:tc>
          <w:tcPr>
            <w:tcW w:w="10260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1080"/>
            </w:pPr>
          </w:p>
          <w:p w:rsidR="004109F5" w:rsidRDefault="004109F5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2.3. Расчет счетчика воды.</w:t>
            </w:r>
          </w:p>
          <w:p w:rsidR="004109F5" w:rsidRDefault="004109F5">
            <w:pPr>
              <w:tabs>
                <w:tab w:val="left" w:pos="345"/>
              </w:tabs>
              <w:spacing w:line="360" w:lineRule="auto"/>
              <w:rPr>
                <w:bCs/>
                <w:sz w:val="28"/>
              </w:rPr>
            </w:pPr>
            <w:r>
              <w:rPr>
                <w:b/>
                <w:bCs/>
                <w:sz w:val="28"/>
              </w:rPr>
              <w:tab/>
            </w:r>
            <w:r>
              <w:rPr>
                <w:bCs/>
                <w:sz w:val="28"/>
              </w:rPr>
              <w:t>Для учета расхода воды на вводах в здание или ответвлениях сети, подводящих воду потребителям , устанавливается водосчетчик. Применяют счетчики след. типов : скоростные крыльчатые , скоростные турбинные и диафрагмы. Скоростные крыльчатые счетчики устанавливаются при расчетном максимальном расходе воды до 15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/ч , турбинные – при большем расходе.</w:t>
            </w:r>
          </w:p>
          <w:p w:rsidR="004109F5" w:rsidRDefault="004109F5">
            <w:pPr>
              <w:pStyle w:val="a3"/>
            </w:pPr>
            <w:r>
              <w:tab/>
              <w:t>Диаметр условного прохода счетчика воды следует выбирать, исходя из среднечасового расхода воды за сутки, который не должен превышать эксплуатационный расход, принимаемый по таблице.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 xml:space="preserve">Среднечасовой расход воды за сутки,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т</w:t>
            </w:r>
            <w:r>
              <w:rPr>
                <w:sz w:val="28"/>
                <w:vertAlign w:val="superscript"/>
              </w:rPr>
              <w:t>с</w:t>
            </w:r>
            <w:r>
              <w:rPr>
                <w:sz w:val="28"/>
              </w:rPr>
              <w:t>,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/ч, следует определить по формуле: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  <w:r>
              <w:rPr>
                <w:position w:val="-24"/>
                <w:sz w:val="28"/>
              </w:rPr>
              <w:object w:dxaOrig="1440" w:dyaOrig="660">
                <v:shape id="_x0000_i1034" type="#_x0000_t75" style="width:1in;height:33pt" o:ole="">
                  <v:imagedata r:id="rId23" o:title=""/>
                </v:shape>
                <o:OLEObject Type="Embed" ProgID="Equation.3" ShapeID="_x0000_i1034" DrawAspect="Content" ObjectID="_1469884474" r:id="rId24"/>
              </w:object>
            </w:r>
            <w:r>
              <w:rPr>
                <w:sz w:val="28"/>
              </w:rPr>
              <w:t>,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  <w:lang w:val="en-US"/>
              </w:rPr>
              <w:t>u</w:t>
            </w:r>
            <w:r>
              <w:rPr>
                <w:sz w:val="28"/>
                <w:vertAlign w:val="superscript"/>
                <w:lang w:val="en-US"/>
              </w:rPr>
              <w:t>c</w:t>
            </w:r>
            <w:r>
              <w:rPr>
                <w:sz w:val="28"/>
              </w:rPr>
              <w:t xml:space="preserve"> – норма расхода воды, л, потребителем в сутки наибольшего водопотребления,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  <w:lang w:val="en-US"/>
              </w:rPr>
              <w:t>u</w:t>
            </w:r>
            <w:r>
              <w:rPr>
                <w:sz w:val="28"/>
                <w:vertAlign w:val="superscript"/>
                <w:lang w:val="en-US"/>
              </w:rPr>
              <w:t>c</w:t>
            </w:r>
            <w:r>
              <w:rPr>
                <w:sz w:val="28"/>
              </w:rPr>
              <w:t>=300 л.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  <w:r>
              <w:rPr>
                <w:position w:val="-24"/>
                <w:sz w:val="28"/>
              </w:rPr>
              <w:object w:dxaOrig="2460" w:dyaOrig="620">
                <v:shape id="_x0000_i1035" type="#_x0000_t75" style="width:123pt;height:30.75pt" o:ole="">
                  <v:imagedata r:id="rId25" o:title=""/>
                </v:shape>
                <o:OLEObject Type="Embed" ProgID="Equation.3" ShapeID="_x0000_i1035" DrawAspect="Content" ObjectID="_1469884475" r:id="rId26"/>
              </w:objec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 xml:space="preserve">Диаметр условного прохода счетчика 40 мм. Счетчик крыльчатый по ГОСТ 16019-83. Гидравлическое сопротивление счетчика </w:t>
            </w:r>
            <w:r>
              <w:rPr>
                <w:i/>
                <w:iCs/>
                <w:sz w:val="28"/>
                <w:lang w:val="en-US"/>
              </w:rPr>
              <w:t>S</w:t>
            </w:r>
            <w:r>
              <w:rPr>
                <w:sz w:val="28"/>
              </w:rPr>
              <w:t>,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/ч.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  <w:r>
              <w:rPr>
                <w:i/>
                <w:iCs/>
                <w:sz w:val="28"/>
                <w:lang w:val="en-US"/>
              </w:rPr>
              <w:t>S</w:t>
            </w:r>
            <w:r>
              <w:rPr>
                <w:sz w:val="28"/>
              </w:rPr>
              <w:t>=0,039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/ч (м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/ч)</w:t>
            </w:r>
            <w:r>
              <w:rPr>
                <w:sz w:val="28"/>
                <w:vertAlign w:val="superscript"/>
              </w:rPr>
              <w:t xml:space="preserve"> 2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т</w:t>
            </w:r>
            <w:r>
              <w:rPr>
                <w:sz w:val="28"/>
                <w:vertAlign w:val="superscript"/>
              </w:rPr>
              <w:t>с</w:t>
            </w:r>
            <w:r>
              <w:rPr>
                <w:sz w:val="28"/>
              </w:rPr>
              <w:t>=5,3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/ч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Потери напора в счетчике определяются по формуле: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</w:r>
            <w:r>
              <w:rPr>
                <w:position w:val="-14"/>
                <w:sz w:val="28"/>
              </w:rPr>
              <w:object w:dxaOrig="1219" w:dyaOrig="460">
                <v:shape id="_x0000_i1036" type="#_x0000_t75" style="width:60.75pt;height:23.25pt" o:ole="">
                  <v:imagedata r:id="rId27" o:title=""/>
                </v:shape>
                <o:OLEObject Type="Embed" ProgID="Equation.3" ShapeID="_x0000_i1036" DrawAspect="Content" ObjectID="_1469884476" r:id="rId28"/>
              </w:object>
            </w:r>
            <w:r>
              <w:rPr>
                <w:sz w:val="28"/>
              </w:rPr>
              <w:t>,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iCs/>
                <w:sz w:val="28"/>
                <w:lang w:val="en-US"/>
              </w:rPr>
              <w:t>h</w:t>
            </w:r>
            <w:r>
              <w:rPr>
                <w:sz w:val="28"/>
              </w:rPr>
              <w:t xml:space="preserve"> – потери напора;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</w:rPr>
              <w:t>с</w:t>
            </w:r>
            <w:r>
              <w:rPr>
                <w:sz w:val="28"/>
              </w:rPr>
              <w:t xml:space="preserve"> – расчетный расход (расход на вводе), л/с;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S</w:t>
            </w:r>
            <w:r>
              <w:rPr>
                <w:sz w:val="28"/>
              </w:rPr>
              <w:t xml:space="preserve"> – гидравлическое сопротивление счетчика, л/с.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</w:rPr>
              <w:t xml:space="preserve">с </w:t>
            </w:r>
            <w:r>
              <w:rPr>
                <w:sz w:val="28"/>
              </w:rPr>
              <w:t>= 1,922 л/с,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h</w:t>
            </w:r>
            <w:r>
              <w:rPr>
                <w:sz w:val="28"/>
              </w:rPr>
              <w:t>=0</w:t>
            </w:r>
            <w:r>
              <w:rPr>
                <w:sz w:val="28"/>
                <w:lang w:val="en-US"/>
              </w:rPr>
              <w:t>,039</w:t>
            </w:r>
            <w:r>
              <w:rPr>
                <w:sz w:val="28"/>
              </w:rPr>
              <w:t>ּ(1,</w:t>
            </w:r>
            <w:r>
              <w:rPr>
                <w:sz w:val="28"/>
                <w:lang w:val="en-US"/>
              </w:rPr>
              <w:t>922</w:t>
            </w:r>
            <w:r>
              <w:rPr>
                <w:sz w:val="28"/>
              </w:rPr>
              <w:t xml:space="preserve"> ּ</w:t>
            </w:r>
            <w:r>
              <w:rPr>
                <w:sz w:val="28"/>
                <w:lang w:val="en-US"/>
              </w:rPr>
              <w:t>3,6</w:t>
            </w:r>
            <w:r>
              <w:rPr>
                <w:sz w:val="28"/>
              </w:rPr>
              <w:t>)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=</w:t>
            </w:r>
            <w:r>
              <w:rPr>
                <w:sz w:val="28"/>
                <w:lang w:val="en-US"/>
              </w:rPr>
              <w:t>1,87</w:t>
            </w:r>
            <w:r>
              <w:rPr>
                <w:sz w:val="28"/>
              </w:rPr>
              <w:t xml:space="preserve"> м</w:t>
            </w:r>
          </w:p>
          <w:p w:rsidR="004109F5" w:rsidRDefault="004109F5">
            <w:pPr>
              <w:ind w:left="252" w:right="122"/>
            </w:pPr>
          </w:p>
        </w:tc>
      </w:tr>
      <w:tr w:rsidR="004109F5">
        <w:trPr>
          <w:gridAfter w:val="1"/>
          <w:wAfter w:w="57" w:type="dxa"/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ВГАСУ 06-2-7-953 731 гр. КП</w:t>
            </w:r>
          </w:p>
        </w:tc>
        <w:tc>
          <w:tcPr>
            <w:tcW w:w="11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6</w:t>
            </w:r>
          </w:p>
        </w:tc>
      </w:tr>
      <w:tr w:rsidR="004109F5">
        <w:trPr>
          <w:gridAfter w:val="1"/>
          <w:wAfter w:w="57" w:type="dxa"/>
          <w:cantSplit/>
          <w:trHeight w:val="240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28"/>
                <w:szCs w:val="28"/>
              </w:rPr>
            </w:pPr>
          </w:p>
        </w:tc>
      </w:tr>
      <w:tr w:rsidR="004109F5">
        <w:trPr>
          <w:gridAfter w:val="1"/>
          <w:wAfter w:w="57" w:type="dxa"/>
          <w:trHeight w:val="15068"/>
        </w:trPr>
        <w:tc>
          <w:tcPr>
            <w:tcW w:w="10260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1080"/>
            </w:pPr>
          </w:p>
          <w:p w:rsidR="004109F5" w:rsidRDefault="004109F5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3. ОПРЕДЕЛЕНИЕ ТРЕБУЕМОГО НАПОРА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</w:p>
          <w:p w:rsidR="004109F5" w:rsidRDefault="004109F5">
            <w:pPr>
              <w:spacing w:line="360" w:lineRule="auto"/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      3.1.  Определение требуемого напора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position w:val="-14"/>
                <w:sz w:val="28"/>
              </w:rPr>
              <w:object w:dxaOrig="2980" w:dyaOrig="400">
                <v:shape id="_x0000_i1037" type="#_x0000_t75" style="width:149.25pt;height:20.25pt" o:ole="">
                  <v:imagedata r:id="rId29" o:title=""/>
                </v:shape>
                <o:OLEObject Type="Embed" ProgID="Equation.3" ShapeID="_x0000_i1037" DrawAspect="Content" ObjectID="_1469884477" r:id="rId30"/>
              </w:objec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iCs/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</w:rPr>
              <w:t>геом</w:t>
            </w:r>
            <w:r>
              <w:rPr>
                <w:sz w:val="28"/>
              </w:rPr>
              <w:t xml:space="preserve"> – геометрическая высота подачи воды, м, от оси насоса или ввода в здание до требуемого (диктующего) санитарно-технического прибора, 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∑Н</w:t>
            </w:r>
            <w:r>
              <w:rPr>
                <w:sz w:val="28"/>
                <w:vertAlign w:val="subscript"/>
              </w:rPr>
              <w:t>общ</w:t>
            </w:r>
            <w:r>
              <w:rPr>
                <w:sz w:val="28"/>
              </w:rPr>
              <w:t xml:space="preserve"> – потери напора в сети, 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св</w:t>
            </w:r>
            <w:r>
              <w:rPr>
                <w:sz w:val="28"/>
              </w:rPr>
              <w:t xml:space="preserve"> – свободный напор, м, у санитарно-технического прибора, </w:t>
            </w: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св</w:t>
            </w:r>
            <w:r>
              <w:rPr>
                <w:sz w:val="28"/>
              </w:rPr>
              <w:t>=3 м.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 xml:space="preserve">При </w:t>
            </w: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тр</w:t>
            </w:r>
            <w:r>
              <w:rPr>
                <w:sz w:val="28"/>
              </w:rPr>
              <w:t>&gt;</w:t>
            </w: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  <w:lang w:val="en-US"/>
              </w:rPr>
              <w:t>g</w:t>
            </w:r>
            <w:r>
              <w:rPr>
                <w:sz w:val="28"/>
              </w:rPr>
              <w:t xml:space="preserve"> на 0,5-2,0 м необходимо проверить возможность увеличения диаметров высоконагруженных участков сети, чтобы сократить потери в сети и тем самым снизить требуемый напор.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 xml:space="preserve">При </w:t>
            </w: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тр</w:t>
            </w:r>
            <w:r>
              <w:rPr>
                <w:sz w:val="28"/>
              </w:rPr>
              <w:t>&gt;</w:t>
            </w: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  <w:lang w:val="en-US"/>
              </w:rPr>
              <w:t>g</w:t>
            </w:r>
            <w:r>
              <w:rPr>
                <w:sz w:val="28"/>
              </w:rPr>
              <w:t xml:space="preserve"> более, чем на 2,0 м необходимо устройство повысительной установки.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  <w:lang w:val="en-US"/>
              </w:rPr>
              <w:t>g</w:t>
            </w:r>
            <w:r>
              <w:rPr>
                <w:sz w:val="28"/>
              </w:rPr>
              <w:t xml:space="preserve"> – наименьший гарантированный напор в наружной водопроводной сети,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  <w:lang w:val="en-US"/>
              </w:rPr>
              <w:t>g</w:t>
            </w:r>
            <w:r>
              <w:rPr>
                <w:sz w:val="28"/>
              </w:rPr>
              <w:t>=</w:t>
            </w:r>
            <w:r>
              <w:rPr>
                <w:sz w:val="28"/>
                <w:lang w:val="en-US"/>
              </w:rPr>
              <w:t>20</w:t>
            </w:r>
            <w:r>
              <w:rPr>
                <w:sz w:val="28"/>
              </w:rPr>
              <w:t xml:space="preserve"> м.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   </w:t>
            </w:r>
            <w:r>
              <w:rPr>
                <w:position w:val="-10"/>
                <w:sz w:val="28"/>
              </w:rPr>
              <w:object w:dxaOrig="3159" w:dyaOrig="320">
                <v:shape id="_x0000_i1038" type="#_x0000_t75" style="width:158.25pt;height:15.75pt" o:ole="">
                  <v:imagedata r:id="rId31" o:title=""/>
                </v:shape>
                <o:OLEObject Type="Embed" ProgID="Equation.3" ShapeID="_x0000_i1038" DrawAspect="Content" ObjectID="_1469884478" r:id="rId32"/>
              </w:objec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2200" w:dyaOrig="360">
                <v:shape id="_x0000_i1039" type="#_x0000_t75" style="width:110.25pt;height:18pt" o:ole="">
                  <v:imagedata r:id="rId33" o:title=""/>
                </v:shape>
                <o:OLEObject Type="Embed" ProgID="Equation.3" ShapeID="_x0000_i1039" DrawAspect="Content" ObjectID="_1469884479" r:id="rId34"/>
              </w:objec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  <w:lang w:val="en-US"/>
              </w:rPr>
              <w:t>l</w:t>
            </w:r>
            <w:r>
              <w:rPr>
                <w:sz w:val="28"/>
              </w:rPr>
              <w:t xml:space="preserve"> – линейные потери, </w:t>
            </w: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l</w:t>
            </w:r>
            <w:r>
              <w:rPr>
                <w:sz w:val="28"/>
              </w:rPr>
              <w:t>=6,61 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R</w:t>
            </w:r>
            <w:r>
              <w:rPr>
                <w:sz w:val="28"/>
              </w:rPr>
              <w:t xml:space="preserve"> – доля потерь на местное сопротивление </w:t>
            </w:r>
            <w:r>
              <w:rPr>
                <w:i/>
                <w:iCs/>
                <w:sz w:val="28"/>
                <w:lang w:val="en-US"/>
              </w:rPr>
              <w:t>R</w:t>
            </w:r>
            <w:r>
              <w:rPr>
                <w:sz w:val="28"/>
              </w:rPr>
              <w:t>=0,3.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общ</w:t>
            </w:r>
            <w:r>
              <w:rPr>
                <w:sz w:val="28"/>
              </w:rPr>
              <w:t>=(1+0,3)ּ5,22+1,87=10,463м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  <w:lang w:val="en-US"/>
              </w:rPr>
            </w:pPr>
            <w:r>
              <w:rPr>
                <w:position w:val="-12"/>
                <w:sz w:val="28"/>
              </w:rPr>
              <w:object w:dxaOrig="3300" w:dyaOrig="360">
                <v:shape id="_x0000_i1040" type="#_x0000_t75" style="width:165pt;height:18pt" o:ole="">
                  <v:imagedata r:id="rId35" o:title=""/>
                </v:shape>
                <o:OLEObject Type="Embed" ProgID="Equation.3" ShapeID="_x0000_i1040" DrawAspect="Content" ObjectID="_1469884480" r:id="rId36"/>
              </w:objec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цок</w:t>
            </w:r>
            <w:r>
              <w:rPr>
                <w:sz w:val="28"/>
              </w:rPr>
              <w:t xml:space="preserve"> – высота цокольного этажа, м,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цок</w:t>
            </w:r>
            <w:r>
              <w:rPr>
                <w:sz w:val="28"/>
              </w:rPr>
              <w:t>=</w:t>
            </w:r>
            <w:r>
              <w:rPr>
                <w:sz w:val="28"/>
                <w:lang w:val="en-US"/>
              </w:rPr>
              <w:t>Z</w:t>
            </w:r>
            <w:r>
              <w:t xml:space="preserve">п.з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  <w:lang w:val="en-US"/>
              </w:rPr>
              <w:t>Z</w:t>
            </w:r>
            <w:r>
              <w:t>п.1-го эт.</w:t>
            </w:r>
            <w:r>
              <w:rPr>
                <w:sz w:val="28"/>
                <w:szCs w:val="28"/>
              </w:rPr>
              <w:t>=110,4-109,75=0,65</w:t>
            </w:r>
            <w:r>
              <w:rPr>
                <w:sz w:val="28"/>
              </w:rPr>
              <w:t>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</w:rPr>
              <w:t>эт</w:t>
            </w:r>
            <w:r>
              <w:rPr>
                <w:sz w:val="28"/>
              </w:rPr>
              <w:t xml:space="preserve"> – высота этажа, м, </w:t>
            </w:r>
            <w:r>
              <w:rPr>
                <w:i/>
                <w:iCs/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</w:rPr>
              <w:t>эт</w:t>
            </w:r>
            <w:r>
              <w:rPr>
                <w:sz w:val="28"/>
              </w:rPr>
              <w:t>=3 м;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 xml:space="preserve"> – количество этажей, </w:t>
            </w: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>=9;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</w:rPr>
              <w:t>з</w:t>
            </w:r>
            <w:r>
              <w:rPr>
                <w:sz w:val="28"/>
              </w:rPr>
              <w:t xml:space="preserve"> – глубина заложения трубы,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</w:rPr>
              <w:t>з</w:t>
            </w:r>
            <w:r>
              <w:rPr>
                <w:sz w:val="28"/>
              </w:rPr>
              <w:t xml:space="preserve">= </w:t>
            </w:r>
            <w:r>
              <w:rPr>
                <w:i/>
                <w:iCs/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</w:rPr>
              <w:t>промерз</w:t>
            </w:r>
            <w:r>
              <w:rPr>
                <w:sz w:val="28"/>
              </w:rPr>
              <w:t xml:space="preserve"> + 0,3 м = 1,5 + 0,3 = 1,8 м.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геом</w:t>
            </w:r>
            <w:r>
              <w:rPr>
                <w:sz w:val="28"/>
              </w:rPr>
              <w:t>=0,65+3*(9-1)+1,8+2=28,45 м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треб</w:t>
            </w:r>
            <w:r>
              <w:rPr>
                <w:sz w:val="28"/>
              </w:rPr>
              <w:t>=28,45+10,463+3=41,9 м.</w:t>
            </w:r>
          </w:p>
          <w:p w:rsidR="004109F5" w:rsidRDefault="004109F5">
            <w:pPr>
              <w:tabs>
                <w:tab w:val="num" w:pos="612"/>
              </w:tabs>
              <w:ind w:left="252" w:right="122"/>
            </w:pPr>
          </w:p>
        </w:tc>
      </w:tr>
      <w:tr w:rsidR="004109F5">
        <w:trPr>
          <w:gridAfter w:val="1"/>
          <w:wAfter w:w="57" w:type="dxa"/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ВГАСУ 06-2-7-953 731гр. КП</w:t>
            </w:r>
          </w:p>
        </w:tc>
        <w:tc>
          <w:tcPr>
            <w:tcW w:w="11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</w:tr>
      <w:tr w:rsidR="004109F5">
        <w:trPr>
          <w:gridAfter w:val="1"/>
          <w:wAfter w:w="57" w:type="dxa"/>
          <w:cantSplit/>
          <w:trHeight w:val="240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28"/>
                <w:szCs w:val="28"/>
              </w:rPr>
            </w:pPr>
          </w:p>
        </w:tc>
      </w:tr>
      <w:tr w:rsidR="004109F5">
        <w:trPr>
          <w:gridAfter w:val="1"/>
          <w:wAfter w:w="57" w:type="dxa"/>
          <w:trHeight w:val="15068"/>
        </w:trPr>
        <w:tc>
          <w:tcPr>
            <w:tcW w:w="10260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1080"/>
            </w:pPr>
          </w:p>
          <w:p w:rsidR="004109F5" w:rsidRDefault="004109F5">
            <w:pPr>
              <w:spacing w:line="360" w:lineRule="auto"/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              3.2. Расчет повысительных установок</w:t>
            </w:r>
          </w:p>
          <w:p w:rsidR="004109F5" w:rsidRDefault="004109F5">
            <w:pPr>
              <w:spacing w:line="360" w:lineRule="auto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      Насосные установки (кроме пожарных) не допускается располагать под жилыми помещениями , детскими комнатами детских садов ,яслей, рабочими комнатами административных заведений и др. подобными помещениями. Их следует располагать в отдельно стоящих помещениях , тепловых пунктах бойлерных, котельных. Противопожарные насосные установки можно размещать в подвале или техническом подполье здания.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 xml:space="preserve">Для системы внутреннего хозяйственно-питьевого водопровода насос подбирается по производительности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</w:rPr>
              <w:t>с</w:t>
            </w:r>
            <w:r>
              <w:rPr>
                <w:sz w:val="28"/>
              </w:rPr>
              <w:t xml:space="preserve">, л/с и напору </w:t>
            </w: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р</w:t>
            </w:r>
            <w:r>
              <w:rPr>
                <w:sz w:val="28"/>
              </w:rPr>
              <w:t>, м определяемому по формуле: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position w:val="-14"/>
                <w:sz w:val="28"/>
              </w:rPr>
              <w:object w:dxaOrig="1540" w:dyaOrig="380">
                <v:shape id="_x0000_i1041" type="#_x0000_t75" style="width:77.25pt;height:18.75pt" o:ole="">
                  <v:imagedata r:id="rId37" o:title=""/>
                </v:shape>
                <o:OLEObject Type="Embed" ProgID="Equation.3" ShapeID="_x0000_i1041" DrawAspect="Content" ObjectID="_1469884481" r:id="rId38"/>
              </w:objec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Н</w:t>
            </w:r>
            <w:r>
              <w:rPr>
                <w:sz w:val="28"/>
                <w:vertAlign w:val="subscript"/>
              </w:rPr>
              <w:t>р</w:t>
            </w:r>
            <w:r>
              <w:rPr>
                <w:sz w:val="28"/>
              </w:rPr>
              <w:t>=40-17=23 м.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Марка насоса 2К-20/30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Производственная подача 10-30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 xml:space="preserve">/ч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Напор 34-24 м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lang w:val="en-US"/>
              </w:rPr>
              <w:t>Z</w:t>
            </w:r>
            <w:r>
              <w:t>д.к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Z</w:t>
            </w:r>
            <w:r>
              <w:t xml:space="preserve">г.к </w:t>
            </w:r>
            <w:r>
              <w:rPr>
                <w:sz w:val="28"/>
                <w:szCs w:val="28"/>
              </w:rPr>
              <w:t>+0,008*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= (109,75-2,7)+0,008*40,44=107,37м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t xml:space="preserve">под </w:t>
            </w:r>
            <w:r>
              <w:rPr>
                <w:sz w:val="28"/>
                <w:szCs w:val="28"/>
              </w:rPr>
              <w:t>&gt;</w:t>
            </w:r>
            <w:r>
              <w:rPr>
                <w:sz w:val="28"/>
                <w:szCs w:val="28"/>
                <w:lang w:val="en-US"/>
              </w:rPr>
              <w:t>Z</w:t>
            </w:r>
            <w:r>
              <w:t>д.к +</w:t>
            </w:r>
            <w:r>
              <w:rPr>
                <w:sz w:val="28"/>
                <w:szCs w:val="28"/>
              </w:rPr>
              <w:t>0,5 м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110,4 -2,7 = 107,7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107,7+0,5 =108,2 ; 108,2 &gt;107,7 –канализацию нужно прокладывать под полом.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109F5" w:rsidRDefault="004109F5">
            <w:pPr>
              <w:ind w:left="252" w:right="122"/>
            </w:pPr>
          </w:p>
        </w:tc>
      </w:tr>
      <w:tr w:rsidR="004109F5">
        <w:trPr>
          <w:gridAfter w:val="1"/>
          <w:wAfter w:w="57" w:type="dxa"/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ВГАСУ 06-2-7-953 731 гр. КП</w:t>
            </w:r>
          </w:p>
        </w:tc>
        <w:tc>
          <w:tcPr>
            <w:tcW w:w="11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28"/>
                <w:szCs w:val="28"/>
              </w:rPr>
            </w:pPr>
          </w:p>
        </w:tc>
      </w:tr>
      <w:tr w:rsidR="004109F5">
        <w:trPr>
          <w:gridAfter w:val="1"/>
          <w:wAfter w:w="57" w:type="dxa"/>
          <w:trHeight w:val="15068"/>
        </w:trPr>
        <w:tc>
          <w:tcPr>
            <w:tcW w:w="10260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252" w:right="302"/>
            </w:pPr>
          </w:p>
          <w:p w:rsidR="004109F5" w:rsidRDefault="004109F5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4. РАСЧЕТ КАНАЛИЗАЦИОННЫХ СТОЯКОВ</w:t>
            </w:r>
          </w:p>
          <w:p w:rsidR="004109F5" w:rsidRDefault="004109F5">
            <w:pPr>
              <w:pStyle w:val="a3"/>
            </w:pPr>
            <w:r>
              <w:tab/>
              <w:t>В жилых и общественных зданиях устраивается хозяйственно-бытовая система канализации и внутренние водостоки. Способ прокладки трубопроводов открытый или скрытый. Конструкции и типы санитарных приборов принимаются согласно рекомендациям «Справочника проектировщика».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Для устройства внутренней канализации применяются чугунные канализационные раструбные трубы ГОСТ 6942, 1-30-69.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На сетях внутренней бытовой, производственной и ливневой канализации для прочистки трубопроводов должны устанавливаться ревизии или прочистки.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Диаметр выпуска должен быть не менее диаметра стояка, а угол присоединения к дворовой канализационной сети не менее 90˚ (считая по движению сточных вод). Выпуски располагают по возможности с одной стороны здания перпендикулярно наружным стенам. В жилых зданиях проектируют, как правило, один выпуск на секцию, который выводят во двор или со стороны торца здания.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В пределах здания выпуск прокладывается под потолком подвала, по стене или над полом подвала.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Канализационные выпуски устраиваются, как правило, из чугунных канализационных труб.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Расход стоков определяется по формуле: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320" w:dyaOrig="380">
                <v:shape id="_x0000_i1042" type="#_x0000_t75" style="width:66pt;height:18.75pt" o:ole="">
                  <v:imagedata r:id="rId39" o:title=""/>
                </v:shape>
                <o:OLEObject Type="Embed" ProgID="Equation.3" ShapeID="_x0000_i1042" DrawAspect="Content" ObjectID="_1469884482" r:id="rId40"/>
              </w:object>
            </w:r>
            <w:r>
              <w:rPr>
                <w:sz w:val="28"/>
              </w:rPr>
              <w:t>,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 xml:space="preserve"> – общий максимальный расчетный расход воды, л/с;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superscript"/>
                <w:lang w:val="en-US"/>
              </w:rPr>
              <w:t>s</w:t>
            </w:r>
            <w:r>
              <w:rPr>
                <w:sz w:val="28"/>
              </w:rPr>
              <w:t xml:space="preserve"> – наибольший секундный расход стоков от прибора, л/с,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superscript"/>
                <w:lang w:val="en-US"/>
              </w:rPr>
              <w:t>s</w:t>
            </w:r>
            <w:r>
              <w:rPr>
                <w:sz w:val="28"/>
              </w:rPr>
              <w:t>=1,6 л/с;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Общий максимальный расчетный расход воды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>, л/с, определяется по формуле: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position w:val="-12"/>
                <w:sz w:val="28"/>
              </w:rPr>
              <w:object w:dxaOrig="1520" w:dyaOrig="380">
                <v:shape id="_x0000_i1043" type="#_x0000_t75" style="width:75.75pt;height:18.75pt" o:ole="">
                  <v:imagedata r:id="rId41" o:title=""/>
                </v:shape>
                <o:OLEObject Type="Embed" ProgID="Equation.3" ShapeID="_x0000_i1043" DrawAspect="Content" ObjectID="_1469884483" r:id="rId42"/>
              </w:object>
            </w:r>
            <w:r>
              <w:rPr>
                <w:sz w:val="28"/>
              </w:rPr>
              <w:t>,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 xml:space="preserve"> – наибольший общий секундный расход воды одним прибором (исключая расход поливочного крана), л/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</w:rPr>
              <w:t xml:space="preserve">,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>=0,25 л/с;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α</w:t>
            </w:r>
            <w:r>
              <w:rPr>
                <w:sz w:val="28"/>
              </w:rPr>
              <w:t xml:space="preserve"> – коэффициент, определяемый в зависимости от произведения </w:t>
            </w:r>
            <w:r>
              <w:rPr>
                <w:i/>
                <w:iCs/>
                <w:sz w:val="28"/>
                <w:lang w:val="en-US"/>
              </w:rPr>
              <w:t>Nּp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>.</w:t>
            </w:r>
          </w:p>
          <w:p w:rsidR="004109F5" w:rsidRDefault="004109F5">
            <w:pPr>
              <w:ind w:left="252" w:right="122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4109F5" w:rsidRDefault="004109F5">
            <w:pPr>
              <w:ind w:right="122"/>
            </w:pPr>
            <w:r>
              <w:rPr>
                <w:sz w:val="28"/>
              </w:rPr>
              <w:t xml:space="preserve">  </w:t>
            </w:r>
          </w:p>
        </w:tc>
      </w:tr>
      <w:tr w:rsidR="004109F5">
        <w:trPr>
          <w:gridAfter w:val="1"/>
          <w:wAfter w:w="57" w:type="dxa"/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ВГАСУ 06-2-7-953 731 гр. КП</w:t>
            </w:r>
          </w:p>
        </w:tc>
        <w:tc>
          <w:tcPr>
            <w:tcW w:w="11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28"/>
                <w:szCs w:val="28"/>
              </w:rPr>
            </w:pPr>
          </w:p>
        </w:tc>
      </w:tr>
      <w:tr w:rsidR="004109F5">
        <w:trPr>
          <w:gridAfter w:val="1"/>
          <w:wAfter w:w="57" w:type="dxa"/>
          <w:trHeight w:val="15068"/>
        </w:trPr>
        <w:tc>
          <w:tcPr>
            <w:tcW w:w="10260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360"/>
              <w:jc w:val="center"/>
              <w:rPr>
                <w:sz w:val="28"/>
              </w:rPr>
            </w:pPr>
          </w:p>
          <w:p w:rsidR="004109F5" w:rsidRDefault="004109F5">
            <w:pPr>
              <w:ind w:left="360"/>
              <w:rPr>
                <w:sz w:val="28"/>
              </w:rPr>
            </w:pPr>
            <w:r>
              <w:rPr>
                <w:sz w:val="28"/>
              </w:rPr>
              <w:t xml:space="preserve">Вероятность действия приборов </w:t>
            </w:r>
            <w:r>
              <w:rPr>
                <w:i/>
                <w:iCs/>
                <w:sz w:val="28"/>
                <w:lang w:val="en-US"/>
              </w:rPr>
              <w:t>p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 xml:space="preserve"> определяется по формуле</w:t>
            </w:r>
          </w:p>
          <w:p w:rsidR="004109F5" w:rsidRDefault="004109F5">
            <w:pPr>
              <w:ind w:left="360"/>
            </w:pP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position w:val="-30"/>
                <w:sz w:val="28"/>
              </w:rPr>
              <w:object w:dxaOrig="2000" w:dyaOrig="740">
                <v:shape id="_x0000_i1044" type="#_x0000_t75" style="width:99.75pt;height:36.75pt" o:ole="">
                  <v:imagedata r:id="rId43" o:title=""/>
                </v:shape>
                <o:OLEObject Type="Embed" ProgID="Equation.3" ShapeID="_x0000_i1044" DrawAspect="Content" ObjectID="_1469884484" r:id="rId44"/>
              </w:object>
            </w:r>
            <w:r>
              <w:rPr>
                <w:sz w:val="28"/>
              </w:rPr>
              <w:t>,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где </w:t>
            </w: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 xml:space="preserve"> – общее число приборов, обслуживающих потребителей;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 xml:space="preserve"> – наибольший общий секундный расход воды санитарно-техническим прибором, л/с;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>=0,25 л/с;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  <w:lang w:val="en-US"/>
              </w:rPr>
              <w:t>hz</w:t>
            </w:r>
            <w:r>
              <w:rPr>
                <w:sz w:val="28"/>
                <w:vertAlign w:val="subscript"/>
              </w:rPr>
              <w:t>,</w:t>
            </w:r>
            <w:r>
              <w:rPr>
                <w:sz w:val="28"/>
                <w:vertAlign w:val="subscript"/>
                <w:lang w:val="en-US"/>
              </w:rPr>
              <w:t>u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 xml:space="preserve"> – общий расход прибора с максимальным водоотведением, л/</w:t>
            </w:r>
            <w:r>
              <w:rPr>
                <w:sz w:val="28"/>
                <w:lang w:val="en-US"/>
              </w:rPr>
              <w:t>c</w:t>
            </w:r>
            <w:r>
              <w:rPr>
                <w:sz w:val="28"/>
              </w:rPr>
              <w:t xml:space="preserve">,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</w:t>
            </w: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  <w:lang w:val="en-US"/>
              </w:rPr>
              <w:t>hz,u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  <w:lang w:val="en-US"/>
              </w:rPr>
              <w:t xml:space="preserve">=15,6 </w:t>
            </w:r>
            <w:r>
              <w:rPr>
                <w:sz w:val="28"/>
              </w:rPr>
              <w:t>л</w:t>
            </w:r>
            <w:r>
              <w:rPr>
                <w:sz w:val="28"/>
                <w:lang w:val="en-US"/>
              </w:rPr>
              <w:t>/c.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  <w:lang w:val="en-US"/>
              </w:rPr>
            </w:pPr>
            <w:r>
              <w:rPr>
                <w:position w:val="-64"/>
                <w:sz w:val="28"/>
              </w:rPr>
              <w:object w:dxaOrig="3019" w:dyaOrig="1400">
                <v:shape id="_x0000_i1045" type="#_x0000_t75" style="width:150.75pt;height:69.75pt" o:ole="">
                  <v:imagedata r:id="rId45" o:title=""/>
                </v:shape>
                <o:OLEObject Type="Embed" ProgID="Equation.3" ShapeID="_x0000_i1045" DrawAspect="Content" ObjectID="_1469884485" r:id="rId46"/>
              </w:object>
            </w:r>
            <w:r>
              <w:rPr>
                <w:sz w:val="28"/>
                <w:lang w:val="en-US"/>
              </w:rPr>
              <w:t xml:space="preserve"> 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Nּp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>=216</w:t>
            </w:r>
            <w:r>
              <w:rPr>
                <w:sz w:val="28"/>
                <w:lang w:val="en-US"/>
              </w:rPr>
              <w:t>ּ</w:t>
            </w:r>
            <w:r>
              <w:rPr>
                <w:sz w:val="28"/>
              </w:rPr>
              <w:t>0,033=3,697 (для одной секции дома)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Nּp</w:t>
            </w:r>
            <w:r>
              <w:rPr>
                <w:sz w:val="28"/>
                <w:vertAlign w:val="superscript"/>
                <w:lang w:val="en-US"/>
              </w:rPr>
              <w:t>tot</w:t>
            </w:r>
            <w:r>
              <w:rPr>
                <w:sz w:val="28"/>
              </w:rPr>
              <w:t>=216</w:t>
            </w:r>
            <w:r>
              <w:rPr>
                <w:sz w:val="28"/>
                <w:lang w:val="en-US"/>
              </w:rPr>
              <w:t>ּ</w:t>
            </w:r>
            <w:r>
              <w:rPr>
                <w:sz w:val="28"/>
              </w:rPr>
              <w:t>0,033=7,194 (для всего дома)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α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=2,175 (для одной секции дома)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</w:rPr>
              <w:t>α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=3,183 (для всего дома)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  <w:lang w:val="en-US"/>
              </w:rPr>
              <w:t>s</w:t>
            </w:r>
            <w:r>
              <w:rPr>
                <w:sz w:val="28"/>
              </w:rPr>
              <w:t>=5</w:t>
            </w:r>
            <w:r>
              <w:rPr>
                <w:sz w:val="28"/>
                <w:lang w:val="en-US"/>
              </w:rPr>
              <w:t>ּ</w:t>
            </w:r>
            <w:r>
              <w:rPr>
                <w:sz w:val="28"/>
              </w:rPr>
              <w:t>0,25</w:t>
            </w:r>
            <w:r>
              <w:rPr>
                <w:sz w:val="28"/>
                <w:lang w:val="en-US"/>
              </w:rPr>
              <w:t>ּ</w:t>
            </w:r>
            <w:r>
              <w:rPr>
                <w:sz w:val="28"/>
              </w:rPr>
              <w:t>2,175+1,6=4,32 л/с (для одной секции дома)</w:t>
            </w:r>
          </w:p>
          <w:p w:rsidR="004109F5" w:rsidRDefault="004109F5">
            <w:pPr>
              <w:spacing w:line="360" w:lineRule="auto"/>
              <w:ind w:firstLine="708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lang w:val="en-US"/>
              </w:rPr>
              <w:t>q</w:t>
            </w:r>
            <w:r>
              <w:rPr>
                <w:sz w:val="28"/>
                <w:vertAlign w:val="superscript"/>
                <w:lang w:val="en-US"/>
              </w:rPr>
              <w:t>s</w:t>
            </w:r>
            <w:r>
              <w:rPr>
                <w:sz w:val="28"/>
              </w:rPr>
              <w:t>=5</w:t>
            </w:r>
            <w:r>
              <w:rPr>
                <w:sz w:val="28"/>
                <w:lang w:val="en-US"/>
              </w:rPr>
              <w:t>ּ</w:t>
            </w:r>
            <w:r>
              <w:rPr>
                <w:sz w:val="28"/>
              </w:rPr>
              <w:t>0,25</w:t>
            </w:r>
            <w:r>
              <w:rPr>
                <w:sz w:val="28"/>
                <w:lang w:val="en-US"/>
              </w:rPr>
              <w:t>ּ</w:t>
            </w:r>
            <w:r>
              <w:rPr>
                <w:sz w:val="28"/>
              </w:rPr>
              <w:t>3,183+1,6=5,58 л/с (для всего дома)</w:t>
            </w:r>
          </w:p>
          <w:p w:rsidR="004109F5" w:rsidRDefault="004109F5">
            <w:pPr>
              <w:ind w:left="252" w:right="122"/>
              <w:jc w:val="center"/>
            </w:pPr>
          </w:p>
        </w:tc>
      </w:tr>
      <w:tr w:rsidR="004109F5">
        <w:trPr>
          <w:gridAfter w:val="1"/>
          <w:wAfter w:w="57" w:type="dxa"/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ВГАСУ 06-2-7-953 731 гр. КП</w:t>
            </w:r>
          </w:p>
        </w:tc>
        <w:tc>
          <w:tcPr>
            <w:tcW w:w="11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  <w:sz w:val="28"/>
                <w:szCs w:val="28"/>
              </w:rPr>
              <w:t>11</w:t>
            </w:r>
          </w:p>
        </w:tc>
      </w:tr>
      <w:tr w:rsidR="004109F5">
        <w:trPr>
          <w:gridAfter w:val="1"/>
          <w:wAfter w:w="57" w:type="dxa"/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4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</w:tr>
      <w:tr w:rsidR="004109F5">
        <w:trPr>
          <w:trHeight w:val="15068"/>
        </w:trPr>
        <w:tc>
          <w:tcPr>
            <w:tcW w:w="10317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360"/>
              <w:jc w:val="center"/>
            </w:pPr>
          </w:p>
          <w:p w:rsidR="004109F5" w:rsidRDefault="004109F5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5. РАСЧЕТ ДВОРОВОЙ КАНАЛИЗАЦИИ</w:t>
            </w:r>
          </w:p>
          <w:p w:rsidR="004109F5" w:rsidRDefault="004109F5">
            <w:pPr>
              <w:pStyle w:val="a3"/>
            </w:pPr>
            <w:r>
              <w:tab/>
              <w:t xml:space="preserve">Дворовая и внутриквартальная канализационная сеть служит для приема сточной жидкости от зданий через выпуски  и отведения в уличную сеть. </w:t>
            </w:r>
          </w:p>
          <w:p w:rsidR="004109F5" w:rsidRDefault="004109F5">
            <w:pPr>
              <w:pStyle w:val="a3"/>
            </w:pPr>
            <w:r>
              <w:t xml:space="preserve">          При застройке жилых комплексов и микрорайонов вместо дворовой сети устраивают внутриквартальную водоотводящую сеть, принимающую стоки от всех зданий квартала и района и транспортирующую сточную воду в уличную сеть. Подключение городской сети во всех случаях делается через контрольный колодец (КК) , который располагается во дворе на расстоянии 1,5-2,0 м от красной линии застройки.</w:t>
            </w:r>
          </w:p>
          <w:p w:rsidR="004109F5" w:rsidRDefault="004109F5">
            <w:pPr>
              <w:pStyle w:val="a3"/>
            </w:pPr>
            <w:r>
              <w:t xml:space="preserve">        Дворовая и внутриквартальная канализационная сеть, прокладываются, как правило, параллельно фундаменту здания на расстоянии 3-5 м от него. </w:t>
            </w:r>
          </w:p>
          <w:p w:rsidR="004109F5" w:rsidRDefault="004109F5">
            <w:pPr>
              <w:pStyle w:val="a3"/>
            </w:pPr>
            <w:r>
              <w:t>Начальная глубина сети определяется глубиной заложения выпуска в начале сети , которая принимается на 0,3 м выше глубины промерзания грунта ,но не менее 0,7 м от отметки планировки до верха трубы (шелыги).При прокладке внутренней водоотводящей сети по полу подвала начальная глубина сети будет определятся отметкой выпуска в дворовом колодце.</w:t>
            </w:r>
          </w:p>
          <w:p w:rsidR="004109F5" w:rsidRDefault="004109F5">
            <w:pPr>
              <w:pStyle w:val="a3"/>
            </w:pPr>
            <w:r>
              <w:t xml:space="preserve">        Дворовая сеть прокладывается из керамических, бетонных или асбоцементных труб. </w:t>
            </w:r>
          </w:p>
          <w:p w:rsidR="004109F5" w:rsidRDefault="004109F5">
            <w:pPr>
              <w:pStyle w:val="a3"/>
            </w:pPr>
            <w:r>
              <w:t xml:space="preserve">       По условиям прочистки подземных трубопроводов диаметры труб дворовой сети принимаются не менее 150 мм. </w:t>
            </w:r>
          </w:p>
          <w:p w:rsidR="004109F5" w:rsidRDefault="004109F5">
            <w:pPr>
              <w:pStyle w:val="a3"/>
            </w:pPr>
            <w:r>
              <w:t xml:space="preserve">       На дворовой сети устраиваются смотровые колодцы : в местах присоединения выпусков из зданий , на всех поворотах , в местах изменения уклонов и диаметров , в местах присоединения боковых ответвлений , на прямых участках сети для труб </w:t>
            </w:r>
            <w:r>
              <w:rPr>
                <w:lang w:val="en-US"/>
              </w:rPr>
              <w:t>D</w:t>
            </w:r>
            <w:r>
              <w:t>=150 мм не реже чем через 50 м.</w:t>
            </w:r>
          </w:p>
          <w:p w:rsidR="004109F5" w:rsidRDefault="004109F5">
            <w:pPr>
              <w:pStyle w:val="a3"/>
            </w:pPr>
            <w:r>
              <w:t xml:space="preserve">      Боковые линии трубопроводов к колодцам разрешается присоединять под углом не менее чем 90</w:t>
            </w:r>
            <w:r>
              <w:rPr>
                <w:vertAlign w:val="superscript"/>
              </w:rPr>
              <w:t xml:space="preserve">0 </w:t>
            </w:r>
            <w:r>
              <w:t>между осями входящих и выходящих из колодца труб.</w:t>
            </w:r>
          </w:p>
          <w:p w:rsidR="004109F5" w:rsidRDefault="004109F5">
            <w:pPr>
              <w:pStyle w:val="a3"/>
              <w:jc w:val="center"/>
              <w:rPr>
                <w:b/>
                <w:bCs/>
              </w:rPr>
            </w:pPr>
          </w:p>
          <w:p w:rsidR="004109F5" w:rsidRDefault="004109F5">
            <w:pPr>
              <w:pStyle w:val="a3"/>
              <w:jc w:val="left"/>
              <w:rPr>
                <w:b/>
                <w:bCs/>
              </w:rPr>
            </w:pPr>
          </w:p>
          <w:p w:rsidR="004109F5" w:rsidRDefault="004109F5">
            <w:pPr>
              <w:ind w:left="252" w:right="122"/>
              <w:jc w:val="center"/>
            </w:pPr>
          </w:p>
        </w:tc>
      </w:tr>
      <w:tr w:rsidR="004109F5">
        <w:trPr>
          <w:cantSplit/>
          <w:trHeight w:val="284"/>
        </w:trPr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ВГАСУ 06-2-7-953 731 гр. КП</w:t>
            </w:r>
          </w:p>
        </w:tc>
        <w:tc>
          <w:tcPr>
            <w:tcW w:w="11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3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6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lang w:val="en-US"/>
              </w:rPr>
            </w:pPr>
            <w:r>
              <w:rPr>
                <w:i/>
                <w:sz w:val="28"/>
                <w:szCs w:val="28"/>
              </w:rPr>
              <w:t>1</w:t>
            </w:r>
            <w:r>
              <w:rPr>
                <w:i/>
                <w:sz w:val="28"/>
                <w:szCs w:val="28"/>
                <w:lang w:val="en-US"/>
              </w:rPr>
              <w:t>2</w:t>
            </w:r>
          </w:p>
        </w:tc>
      </w:tr>
      <w:tr w:rsidR="004109F5">
        <w:trPr>
          <w:cantSplit/>
          <w:trHeight w:val="285"/>
        </w:trPr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3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</w:tr>
    </w:tbl>
    <w:tbl>
      <w:tblPr>
        <w:tblpPr w:leftFromText="180" w:rightFromText="180" w:vertAnchor="text" w:horzAnchor="margin" w:tblpY="50"/>
        <w:tblW w:w="103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1086"/>
        <w:gridCol w:w="905"/>
        <w:gridCol w:w="6516"/>
        <w:gridCol w:w="1158"/>
      </w:tblGrid>
      <w:tr w:rsidR="004109F5">
        <w:trPr>
          <w:trHeight w:val="15068"/>
        </w:trPr>
        <w:tc>
          <w:tcPr>
            <w:tcW w:w="10317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360"/>
              <w:jc w:val="center"/>
            </w:pPr>
          </w:p>
          <w:p w:rsidR="004109F5" w:rsidRDefault="004109F5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ЛИТЕРАТУРА</w:t>
            </w:r>
          </w:p>
          <w:p w:rsidR="004109F5" w:rsidRDefault="004109F5">
            <w:pPr>
              <w:pStyle w:val="a3"/>
              <w:numPr>
                <w:ilvl w:val="0"/>
                <w:numId w:val="4"/>
              </w:numPr>
            </w:pPr>
            <w:r>
              <w:t>Калицун В.И., Кедров В.С. и др. Гидравлика, водоснабжение и канализация.-М.:Стройиздат, 1980.</w:t>
            </w:r>
          </w:p>
          <w:p w:rsidR="004109F5" w:rsidRDefault="004109F5">
            <w:pPr>
              <w:pStyle w:val="a3"/>
              <w:numPr>
                <w:ilvl w:val="0"/>
                <w:numId w:val="4"/>
              </w:numPr>
            </w:pPr>
            <w:r>
              <w:t>Справочник проектировщика. Отопление, водопровод и канализация, ч.1 под ред. Староверова И.Г.-М.:Стройиздат, 1984.</w:t>
            </w:r>
          </w:p>
          <w:p w:rsidR="004109F5" w:rsidRDefault="004109F5">
            <w:pPr>
              <w:pStyle w:val="a3"/>
              <w:numPr>
                <w:ilvl w:val="0"/>
                <w:numId w:val="4"/>
              </w:numPr>
            </w:pPr>
            <w:r>
              <w:t>Шевелев Ф.А. Таблицы для гидравлического расчета стальных, чугунных, асбестоцементных, пластмассовых и стеклянных водопроводных труб.-М.:Стройиздат,1973.</w:t>
            </w:r>
          </w:p>
          <w:p w:rsidR="004109F5" w:rsidRDefault="004109F5">
            <w:pPr>
              <w:pStyle w:val="a3"/>
              <w:numPr>
                <w:ilvl w:val="0"/>
                <w:numId w:val="4"/>
              </w:numPr>
            </w:pPr>
            <w:r>
              <w:t>СНиП 2.04.01-85 Внутренний водопровод и канализация зданий. Госстрой СССР.-М.:Стройиздат,1986.</w:t>
            </w:r>
          </w:p>
          <w:p w:rsidR="004109F5" w:rsidRDefault="004109F5">
            <w:pPr>
              <w:pStyle w:val="a3"/>
              <w:numPr>
                <w:ilvl w:val="0"/>
                <w:numId w:val="4"/>
              </w:numPr>
            </w:pPr>
            <w:r>
              <w:t xml:space="preserve">Методические указания №357.  </w:t>
            </w: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</w:p>
          <w:p w:rsidR="004109F5" w:rsidRDefault="004109F5">
            <w:pPr>
              <w:ind w:left="252" w:right="122"/>
              <w:jc w:val="center"/>
            </w:pPr>
          </w:p>
        </w:tc>
      </w:tr>
      <w:tr w:rsidR="004109F5">
        <w:trPr>
          <w:cantSplit/>
          <w:trHeight w:val="284"/>
        </w:trPr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ВГАСУ 06-2-7-953 731 гр. КП</w:t>
            </w:r>
          </w:p>
        </w:tc>
        <w:tc>
          <w:tcPr>
            <w:tcW w:w="1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cantSplit/>
          <w:trHeight w:val="285"/>
        </w:trPr>
        <w:tc>
          <w:tcPr>
            <w:tcW w:w="6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</w:rPr>
            </w:pPr>
            <w:r>
              <w:rPr>
                <w:i/>
                <w:sz w:val="28"/>
                <w:szCs w:val="28"/>
              </w:rPr>
              <w:t>14</w:t>
            </w:r>
          </w:p>
        </w:tc>
      </w:tr>
      <w:tr w:rsidR="004109F5">
        <w:trPr>
          <w:cantSplit/>
          <w:trHeight w:val="285"/>
        </w:trPr>
        <w:tc>
          <w:tcPr>
            <w:tcW w:w="6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</w:tr>
    </w:tbl>
    <w:p w:rsidR="004109F5" w:rsidRDefault="004109F5">
      <w:pPr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50"/>
        <w:tblW w:w="103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1086"/>
        <w:gridCol w:w="905"/>
        <w:gridCol w:w="6516"/>
        <w:gridCol w:w="1158"/>
      </w:tblGrid>
      <w:tr w:rsidR="004109F5">
        <w:trPr>
          <w:trHeight w:val="15068"/>
        </w:trPr>
        <w:tc>
          <w:tcPr>
            <w:tcW w:w="10317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09F5" w:rsidRDefault="004109F5">
            <w:pPr>
              <w:ind w:left="360"/>
              <w:jc w:val="center"/>
            </w:pPr>
          </w:p>
          <w:p w:rsidR="004109F5" w:rsidRDefault="004109F5">
            <w:pPr>
              <w:pStyle w:val="a3"/>
            </w:pPr>
            <w:r>
              <w:t xml:space="preserve">     При присоединении к уличному коллектору отметка шелыги дворовой сети должна быть равна отметке шелыги уличного коллектора. При этом отметка поверхности воды в уличном коллекторе не должна быть выше соответствующей отметки дворовой сети. В противном случае выравнивание в колодце следует производить по уровню воды.</w:t>
            </w:r>
          </w:p>
          <w:p w:rsidR="004109F5" w:rsidRDefault="004109F5">
            <w:pPr>
              <w:pStyle w:val="a3"/>
              <w:jc w:val="center"/>
              <w:rPr>
                <w:b/>
                <w:bCs/>
              </w:rPr>
            </w:pPr>
          </w:p>
          <w:p w:rsidR="004109F5" w:rsidRDefault="004109F5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Таблица гидравлического расчета дворовой канализации</w:t>
            </w:r>
          </w:p>
          <w:p w:rsidR="004109F5" w:rsidRDefault="004109F5">
            <w:pPr>
              <w:ind w:left="360"/>
              <w:jc w:val="center"/>
            </w:pPr>
          </w:p>
          <w:p w:rsidR="004109F5" w:rsidRDefault="004109F5">
            <w:pPr>
              <w:ind w:left="360"/>
              <w:jc w:val="center"/>
            </w:pPr>
          </w:p>
          <w:tbl>
            <w:tblPr>
              <w:tblW w:w="100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0"/>
              <w:gridCol w:w="740"/>
              <w:gridCol w:w="700"/>
              <w:gridCol w:w="560"/>
              <w:gridCol w:w="960"/>
              <w:gridCol w:w="620"/>
              <w:gridCol w:w="960"/>
              <w:gridCol w:w="700"/>
              <w:gridCol w:w="725"/>
              <w:gridCol w:w="725"/>
              <w:gridCol w:w="725"/>
              <w:gridCol w:w="725"/>
              <w:gridCol w:w="646"/>
              <w:gridCol w:w="654"/>
            </w:tblGrid>
            <w:tr w:rsidR="004109F5">
              <w:trPr>
                <w:cantSplit/>
                <w:trHeight w:val="255"/>
              </w:trPr>
              <w:tc>
                <w:tcPr>
                  <w:tcW w:w="6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№ уч-ков</w:t>
                  </w:r>
                </w:p>
              </w:tc>
              <w:tc>
                <w:tcPr>
                  <w:tcW w:w="74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Длина, l, м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q</w:t>
                  </w:r>
                  <w:r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s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л/с</w:t>
                  </w:r>
                </w:p>
              </w:tc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d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, мм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Уклон, 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, </w:t>
                  </w:r>
                </w:p>
              </w:tc>
              <w:tc>
                <w:tcPr>
                  <w:tcW w:w="6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h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/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d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Скорость, V, м/с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H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=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*</w:t>
                  </w: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l</w:t>
                  </w:r>
                </w:p>
              </w:tc>
              <w:tc>
                <w:tcPr>
                  <w:tcW w:w="2900" w:type="dxa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Отметки</w:t>
                  </w:r>
                </w:p>
              </w:tc>
              <w:tc>
                <w:tcPr>
                  <w:tcW w:w="1300" w:type="dxa"/>
                  <w:gridSpan w:val="2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Заглубление</w:t>
                  </w:r>
                </w:p>
              </w:tc>
            </w:tr>
            <w:tr w:rsidR="004109F5">
              <w:trPr>
                <w:cantSplit/>
                <w:trHeight w:val="255"/>
              </w:trPr>
              <w:tc>
                <w:tcPr>
                  <w:tcW w:w="6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Пов. Земли</w:t>
                  </w:r>
                </w:p>
              </w:tc>
              <w:tc>
                <w:tcPr>
                  <w:tcW w:w="145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Лотка тр.</w:t>
                  </w:r>
                </w:p>
              </w:tc>
              <w:tc>
                <w:tcPr>
                  <w:tcW w:w="1300" w:type="dxa"/>
                  <w:gridSpan w:val="2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109F5">
              <w:trPr>
                <w:cantSplit/>
                <w:trHeight w:val="255"/>
              </w:trPr>
              <w:tc>
                <w:tcPr>
                  <w:tcW w:w="6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US"/>
                    </w:rPr>
                    <w:t>Z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з.н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Zз.к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Zл.н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Zл.к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Hн</w:t>
                  </w:r>
                </w:p>
              </w:tc>
              <w:tc>
                <w:tcPr>
                  <w:tcW w:w="65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Hк</w:t>
                  </w:r>
                </w:p>
              </w:tc>
            </w:tr>
            <w:tr w:rsidR="004109F5">
              <w:trPr>
                <w:trHeight w:val="255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6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4109F5">
              <w:trPr>
                <w:cantSplit/>
                <w:trHeight w:val="285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</w:t>
                  </w:r>
                  <w:r>
                    <w:rPr>
                      <w:sz w:val="20"/>
                      <w:szCs w:val="20"/>
                      <w:vertAlign w:val="subscript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-К</w:t>
                  </w:r>
                  <w:r>
                    <w:rPr>
                      <w:sz w:val="20"/>
                      <w:szCs w:val="20"/>
                      <w:vertAlign w:val="subscript"/>
                    </w:rPr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4,32</w:t>
                  </w:r>
                </w:p>
              </w:tc>
              <w:tc>
                <w:tcPr>
                  <w:tcW w:w="56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0,008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0.69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0.2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109.63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108.3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106.3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65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3.33</w:t>
                  </w:r>
                </w:p>
              </w:tc>
            </w:tr>
            <w:tr w:rsidR="004109F5">
              <w:trPr>
                <w:cantSplit/>
                <w:trHeight w:val="285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</w:t>
                  </w:r>
                  <w:r>
                    <w:rPr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-К</w:t>
                  </w:r>
                  <w:r>
                    <w:rPr>
                      <w:sz w:val="20"/>
                      <w:szCs w:val="20"/>
                      <w:vertAlign w:val="subscript"/>
                    </w:rPr>
                    <w:t>3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11,97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5,58</w:t>
                  </w:r>
                </w:p>
              </w:tc>
              <w:tc>
                <w:tcPr>
                  <w:tcW w:w="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0,008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109.63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109.82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106.49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106.39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3.33</w:t>
                  </w:r>
                </w:p>
              </w:tc>
              <w:tc>
                <w:tcPr>
                  <w:tcW w:w="65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3.43</w:t>
                  </w:r>
                </w:p>
              </w:tc>
            </w:tr>
            <w:tr w:rsidR="004109F5">
              <w:trPr>
                <w:cantSplit/>
                <w:trHeight w:val="285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</w:t>
                  </w:r>
                  <w:r>
                    <w:rPr>
                      <w:sz w:val="20"/>
                      <w:szCs w:val="20"/>
                      <w:vertAlign w:val="subscript"/>
                    </w:rPr>
                    <w:t>3</w:t>
                  </w:r>
                  <w:r>
                    <w:rPr>
                      <w:sz w:val="20"/>
                      <w:szCs w:val="20"/>
                    </w:rPr>
                    <w:t>- К</w:t>
                  </w:r>
                  <w:r>
                    <w:rPr>
                      <w:sz w:val="20"/>
                      <w:szCs w:val="20"/>
                      <w:vertAlign w:val="subscript"/>
                    </w:rPr>
                    <w:t>4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12,40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5,58</w:t>
                  </w:r>
                </w:p>
              </w:tc>
              <w:tc>
                <w:tcPr>
                  <w:tcW w:w="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0,008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109.82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109.94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106.39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106.29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3.43</w:t>
                  </w:r>
                </w:p>
              </w:tc>
              <w:tc>
                <w:tcPr>
                  <w:tcW w:w="65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3.65</w:t>
                  </w:r>
                </w:p>
              </w:tc>
            </w:tr>
            <w:tr w:rsidR="004109F5">
              <w:trPr>
                <w:cantSplit/>
                <w:trHeight w:val="180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</w:t>
                  </w:r>
                  <w:r>
                    <w:rPr>
                      <w:sz w:val="20"/>
                      <w:szCs w:val="20"/>
                      <w:vertAlign w:val="subscript"/>
                    </w:rPr>
                    <w:t>к</w:t>
                  </w:r>
                  <w:r>
                    <w:rPr>
                      <w:sz w:val="20"/>
                      <w:szCs w:val="20"/>
                    </w:rPr>
                    <w:t>-ГК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5,58</w:t>
                  </w:r>
                </w:p>
              </w:tc>
              <w:tc>
                <w:tcPr>
                  <w:tcW w:w="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0,008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0,093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109.94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106.29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106,11</w:t>
                  </w:r>
                </w:p>
              </w:tc>
              <w:tc>
                <w:tcPr>
                  <w:tcW w:w="64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3.65</w:t>
                  </w:r>
                </w:p>
              </w:tc>
              <w:tc>
                <w:tcPr>
                  <w:tcW w:w="6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:rsidR="004109F5" w:rsidRDefault="004109F5" w:rsidP="00225AEE">
                  <w:pPr>
                    <w:framePr w:hSpace="180" w:wrap="around" w:vAnchor="text" w:hAnchor="margin" w:y="5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3.89</w:t>
                  </w:r>
                </w:p>
              </w:tc>
            </w:tr>
          </w:tbl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</w:p>
          <w:p w:rsidR="004109F5" w:rsidRDefault="004109F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На основании гидравлического расчета строится профиль дворовой водоотводящей сети. На профиле дворовой канализации указываются : отметки земли, лотков труб в колодцах , диаметры ,уклоны , длины и материал труб.</w:t>
            </w:r>
          </w:p>
          <w:p w:rsidR="004109F5" w:rsidRDefault="004109F5">
            <w:pPr>
              <w:ind w:left="252" w:right="122"/>
              <w:jc w:val="center"/>
            </w:pPr>
          </w:p>
        </w:tc>
      </w:tr>
      <w:tr w:rsidR="004109F5">
        <w:trPr>
          <w:cantSplit/>
          <w:trHeight w:val="284"/>
        </w:trPr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ВГАСУ 06-2-7-953 731 гр. КП</w:t>
            </w:r>
          </w:p>
        </w:tc>
        <w:tc>
          <w:tcPr>
            <w:tcW w:w="1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Лист</w:t>
            </w:r>
          </w:p>
        </w:tc>
      </w:tr>
      <w:tr w:rsidR="004109F5">
        <w:trPr>
          <w:cantSplit/>
          <w:trHeight w:val="285"/>
        </w:trPr>
        <w:tc>
          <w:tcPr>
            <w:tcW w:w="65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jc w:val="center"/>
              <w:rPr>
                <w:i/>
                <w:lang w:val="en-US"/>
              </w:rPr>
            </w:pPr>
            <w:r>
              <w:rPr>
                <w:i/>
                <w:sz w:val="28"/>
                <w:szCs w:val="28"/>
              </w:rPr>
              <w:t>1</w:t>
            </w:r>
            <w:r>
              <w:rPr>
                <w:i/>
                <w:sz w:val="28"/>
                <w:szCs w:val="28"/>
                <w:lang w:val="en-US"/>
              </w:rPr>
              <w:t>3</w:t>
            </w:r>
          </w:p>
        </w:tc>
      </w:tr>
      <w:tr w:rsidR="004109F5">
        <w:trPr>
          <w:cantSplit/>
          <w:trHeight w:val="285"/>
        </w:trPr>
        <w:tc>
          <w:tcPr>
            <w:tcW w:w="6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10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9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/>
        </w:tc>
        <w:tc>
          <w:tcPr>
            <w:tcW w:w="65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  <w:sz w:val="32"/>
                <w:szCs w:val="32"/>
              </w:rPr>
            </w:pPr>
          </w:p>
        </w:tc>
        <w:tc>
          <w:tcPr>
            <w:tcW w:w="11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09F5" w:rsidRDefault="004109F5">
            <w:pPr>
              <w:rPr>
                <w:i/>
              </w:rPr>
            </w:pPr>
          </w:p>
        </w:tc>
      </w:tr>
    </w:tbl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spacing w:line="360" w:lineRule="auto"/>
        <w:ind w:firstLine="708"/>
        <w:jc w:val="center"/>
        <w:rPr>
          <w:sz w:val="28"/>
        </w:rPr>
      </w:pPr>
    </w:p>
    <w:p w:rsidR="004109F5" w:rsidRDefault="004109F5">
      <w:pPr>
        <w:tabs>
          <w:tab w:val="left" w:pos="1260"/>
        </w:tabs>
        <w:spacing w:line="360" w:lineRule="auto"/>
        <w:rPr>
          <w:b/>
          <w:bCs/>
          <w:sz w:val="28"/>
        </w:rPr>
        <w:sectPr w:rsidR="004109F5">
          <w:pgSz w:w="11906" w:h="16838"/>
          <w:pgMar w:top="342" w:right="566" w:bottom="228" w:left="1418" w:header="709" w:footer="709" w:gutter="0"/>
          <w:cols w:space="708"/>
          <w:docGrid w:linePitch="360"/>
        </w:sectPr>
      </w:pPr>
    </w:p>
    <w:p w:rsidR="004109F5" w:rsidRDefault="004109F5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horzAnchor="margin" w:tblpXSpec="center" w:tblpY="439"/>
        <w:tblW w:w="125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1080"/>
        <w:gridCol w:w="580"/>
        <w:gridCol w:w="960"/>
        <w:gridCol w:w="960"/>
        <w:gridCol w:w="580"/>
        <w:gridCol w:w="1280"/>
        <w:gridCol w:w="1120"/>
        <w:gridCol w:w="1240"/>
        <w:gridCol w:w="1300"/>
        <w:gridCol w:w="1200"/>
        <w:gridCol w:w="1300"/>
      </w:tblGrid>
      <w:tr w:rsidR="004109F5">
        <w:trPr>
          <w:cantSplit/>
          <w:trHeight w:val="435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  <w:lang w:val="en-US"/>
              </w:rPr>
            </w:pPr>
          </w:p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Общее число приборов</w:t>
            </w:r>
          </w:p>
        </w:tc>
        <w:tc>
          <w:tcPr>
            <w:tcW w:w="5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>
              <w:rPr>
                <w:b/>
                <w:bCs/>
                <w:vertAlign w:val="superscript"/>
              </w:rPr>
              <w:t>c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Значение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Расчетный расход,     q</w:t>
            </w:r>
            <w:r>
              <w:rPr>
                <w:b/>
                <w:bCs/>
                <w:vertAlign w:val="superscript"/>
              </w:rPr>
              <w:t>с</w:t>
            </w:r>
            <w:r>
              <w:rPr>
                <w:b/>
                <w:bCs/>
              </w:rPr>
              <w:t>, л/с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Диаметр, d, мм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Скорость, </w:t>
            </w:r>
            <w:r>
              <w:rPr>
                <w:b/>
                <w:bCs/>
                <w:sz w:val="28"/>
                <w:szCs w:val="28"/>
              </w:rPr>
              <w:t>υ</w:t>
            </w:r>
            <w:r>
              <w:rPr>
                <w:b/>
                <w:bCs/>
              </w:rPr>
              <w:t>, м/с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Длина расчетного участка,       l, м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Удельные потери напора 1000i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Линейные потери напора на участке Hl=lּi, м</w:t>
            </w:r>
          </w:p>
        </w:tc>
      </w:tr>
      <w:tr w:rsidR="004109F5">
        <w:trPr>
          <w:cantSplit/>
          <w:trHeight w:val="12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NP</w:t>
            </w:r>
            <w:r>
              <w:rPr>
                <w:b/>
                <w:bCs/>
                <w:vertAlign w:val="superscript"/>
                <w:lang w:val="en-US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q</w:t>
            </w:r>
            <w:r>
              <w:rPr>
                <w:b/>
                <w:bCs/>
                <w:vertAlign w:val="superscript"/>
                <w:lang w:val="en-US"/>
              </w:rPr>
              <w:t>c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109F5" w:rsidRDefault="004109F5">
            <w:pPr>
              <w:rPr>
                <w:b/>
                <w:bCs/>
              </w:rPr>
            </w:pPr>
          </w:p>
        </w:tc>
      </w:tr>
      <w:tr w:rsidR="004109F5">
        <w:trPr>
          <w:trHeight w:val="315"/>
        </w:trPr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1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3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1-2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textDirection w:val="btLr"/>
            <w:vAlign w:val="center"/>
          </w:tcPr>
          <w:p w:rsidR="004109F5" w:rsidRDefault="004109F5">
            <w:pPr>
              <w:jc w:val="center"/>
            </w:pPr>
            <w:r>
              <w:t>0,017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0,034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0,246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textDirection w:val="btLr"/>
            <w:vAlign w:val="center"/>
          </w:tcPr>
          <w:p w:rsidR="004109F5" w:rsidRDefault="004109F5">
            <w:pPr>
              <w:jc w:val="center"/>
            </w:pPr>
            <w:r>
              <w:t>0.18</w:t>
            </w:r>
          </w:p>
        </w:tc>
        <w:tc>
          <w:tcPr>
            <w:tcW w:w="12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0,221</w:t>
            </w:r>
          </w:p>
        </w:tc>
        <w:tc>
          <w:tcPr>
            <w:tcW w:w="11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20</w:t>
            </w: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0,716</w:t>
            </w:r>
          </w:p>
        </w:tc>
        <w:tc>
          <w:tcPr>
            <w:tcW w:w="13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137,806</w:t>
            </w:r>
          </w:p>
        </w:tc>
        <w:tc>
          <w:tcPr>
            <w:tcW w:w="130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0,41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0,301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0,713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97,106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0,29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248,995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0,75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4-5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0,393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1,083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201,682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0,61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5-6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159,328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0,48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6-7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0,459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r>
              <w:t xml:space="preserve">  106,038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0,32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7-8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0,477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100,054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8-9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0,529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82,476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0,25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9-10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0,545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76,866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0,23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10-11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0,659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0,593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114,043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0,89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11-12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54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0,917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0,825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73,75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0,02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12-</w:t>
            </w:r>
            <w:r>
              <w:rPr>
                <w:lang w:val="en-US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81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1,155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124,32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0,07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13-14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90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1,224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4,14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112,8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0,47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14-15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108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1,356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5,45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85,99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0,47</w:t>
            </w:r>
          </w:p>
        </w:tc>
      </w:tr>
      <w:tr w:rsidR="004109F5">
        <w:trPr>
          <w:cantSplit/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15-НС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218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3,706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2,135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1,922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0,78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31,54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33,43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1,05</w:t>
            </w:r>
          </w:p>
        </w:tc>
      </w:tr>
      <w:tr w:rsidR="004109F5">
        <w:trPr>
          <w:trHeight w:val="39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/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        </w:t>
            </w:r>
            <w:r>
              <w:rPr>
                <w:b/>
                <w:bCs/>
                <w:sz w:val="32"/>
              </w:rPr>
              <w:sym w:font="Symbol" w:char="F053"/>
            </w:r>
            <w:r>
              <w:rPr>
                <w:b/>
                <w:bCs/>
                <w:sz w:val="32"/>
              </w:rPr>
              <w:t xml:space="preserve"> 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109F5" w:rsidRDefault="004109F5">
            <w:pPr>
              <w:jc w:val="center"/>
            </w:pPr>
            <w:r>
              <w:t>6,61</w:t>
            </w:r>
          </w:p>
        </w:tc>
      </w:tr>
    </w:tbl>
    <w:p w:rsidR="004109F5" w:rsidRDefault="004109F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2.2. Таблица гидравлического расчета внутреннего водопровода</w:t>
      </w:r>
    </w:p>
    <w:p w:rsidR="004109F5" w:rsidRDefault="004109F5"/>
    <w:p w:rsidR="004109F5" w:rsidRDefault="004109F5">
      <w:pPr>
        <w:spacing w:line="360" w:lineRule="auto"/>
        <w:rPr>
          <w:b/>
          <w:bCs/>
          <w:sz w:val="28"/>
        </w:rPr>
      </w:pPr>
    </w:p>
    <w:p w:rsidR="004109F5" w:rsidRDefault="004109F5">
      <w:pPr>
        <w:spacing w:line="360" w:lineRule="auto"/>
        <w:rPr>
          <w:b/>
          <w:bCs/>
          <w:sz w:val="28"/>
        </w:rPr>
        <w:sectPr w:rsidR="004109F5">
          <w:pgSz w:w="16838" w:h="11906" w:orient="landscape"/>
          <w:pgMar w:top="456" w:right="669" w:bottom="968" w:left="1425" w:header="709" w:footer="709" w:gutter="0"/>
          <w:cols w:space="708"/>
          <w:docGrid w:linePitch="360"/>
        </w:sectPr>
      </w:pPr>
    </w:p>
    <w:p w:rsidR="004109F5" w:rsidRDefault="004109F5">
      <w:pPr>
        <w:spacing w:line="360" w:lineRule="auto"/>
        <w:jc w:val="center"/>
      </w:pPr>
      <w:bookmarkStart w:id="0" w:name="_GoBack"/>
      <w:bookmarkEnd w:id="0"/>
    </w:p>
    <w:sectPr w:rsidR="004109F5">
      <w:type w:val="nextColumn"/>
      <w:pgSz w:w="11906" w:h="16838"/>
      <w:pgMar w:top="539" w:right="567" w:bottom="6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F54D6"/>
    <w:multiLevelType w:val="hybridMultilevel"/>
    <w:tmpl w:val="CC7EA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124ABF"/>
    <w:multiLevelType w:val="hybridMultilevel"/>
    <w:tmpl w:val="AFD89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830D9E"/>
    <w:multiLevelType w:val="hybridMultilevel"/>
    <w:tmpl w:val="CC7EA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916336"/>
    <w:multiLevelType w:val="hybridMultilevel"/>
    <w:tmpl w:val="CC7EA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3174CF"/>
    <w:multiLevelType w:val="hybridMultilevel"/>
    <w:tmpl w:val="049AD92A"/>
    <w:lvl w:ilvl="0" w:tplc="A3C64C90">
      <w:start w:val="1"/>
      <w:numFmt w:val="bullet"/>
      <w:lvlText w:val=""/>
      <w:lvlJc w:val="left"/>
      <w:pPr>
        <w:tabs>
          <w:tab w:val="num" w:pos="1172"/>
        </w:tabs>
        <w:ind w:left="75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70E4279E"/>
    <w:multiLevelType w:val="hybridMultilevel"/>
    <w:tmpl w:val="049AD92A"/>
    <w:lvl w:ilvl="0" w:tplc="A3C64C90">
      <w:start w:val="1"/>
      <w:numFmt w:val="bullet"/>
      <w:lvlText w:val=""/>
      <w:lvlJc w:val="left"/>
      <w:pPr>
        <w:tabs>
          <w:tab w:val="num" w:pos="1172"/>
        </w:tabs>
        <w:ind w:left="75" w:firstLine="7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57"/>
  <w:drawingGridVerticalSpacing w:val="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9F5"/>
    <w:rsid w:val="00225AEE"/>
    <w:rsid w:val="004109F5"/>
    <w:rsid w:val="00FF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E7E619E0-285E-4F46-AAA5-DE039FD0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1136" w:right="292"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pPr>
      <w:keepNext/>
      <w:spacing w:line="360" w:lineRule="auto"/>
      <w:ind w:left="1136" w:right="292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left="-57" w:right="292"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pPr>
      <w:spacing w:line="360" w:lineRule="auto"/>
      <w:jc w:val="center"/>
    </w:pPr>
    <w:rPr>
      <w:b/>
      <w:bCs/>
      <w:sz w:val="28"/>
    </w:rPr>
  </w:style>
  <w:style w:type="paragraph" w:styleId="a5">
    <w:name w:val="Subtitle"/>
    <w:basedOn w:val="a"/>
    <w:qFormat/>
    <w:pPr>
      <w:spacing w:line="360" w:lineRule="auto"/>
    </w:pPr>
    <w:rPr>
      <w:sz w:val="28"/>
    </w:rPr>
  </w:style>
  <w:style w:type="paragraph" w:styleId="a6">
    <w:name w:val="caption"/>
    <w:basedOn w:val="a"/>
    <w:next w:val="a"/>
    <w:qFormat/>
    <w:pPr>
      <w:spacing w:line="360" w:lineRule="auto"/>
      <w:jc w:val="center"/>
    </w:pPr>
    <w:rPr>
      <w:b/>
      <w:bCs/>
      <w:sz w:val="28"/>
    </w:rPr>
  </w:style>
  <w:style w:type="paragraph" w:styleId="a7">
    <w:name w:val="Block Text"/>
    <w:basedOn w:val="a"/>
    <w:pPr>
      <w:ind w:left="1136" w:right="292"/>
      <w:jc w:val="center"/>
    </w:pPr>
    <w:rPr>
      <w:sz w:val="28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">
    <w:name w:val="xl24"/>
    <w:basedOn w:val="a"/>
    <w:pPr>
      <w:spacing w:before="100" w:beforeAutospacing="1" w:after="100" w:afterAutospacing="1"/>
      <w:textAlignment w:val="center"/>
    </w:pPr>
  </w:style>
  <w:style w:type="paragraph" w:customStyle="1" w:styleId="xl25">
    <w:name w:val="xl25"/>
    <w:basedOn w:val="a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">
    <w:name w:val="xl3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">
    <w:name w:val="xl4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">
    <w:name w:val="xl4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3">
    <w:name w:val="xl5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4">
    <w:name w:val="xl54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5">
    <w:name w:val="xl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56">
    <w:name w:val="xl56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57">
    <w:name w:val="xl57"/>
    <w:basedOn w:val="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theme" Target="theme/theme1.xml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Моя квартира</Company>
  <LinksUpToDate>false</LinksUpToDate>
  <CharactersWithSpaces>16601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Шашин Алексей Викторович</dc:creator>
  <cp:keywords/>
  <cp:lastModifiedBy>Irina</cp:lastModifiedBy>
  <cp:revision>2</cp:revision>
  <cp:lastPrinted>2005-12-05T15:44:00Z</cp:lastPrinted>
  <dcterms:created xsi:type="dcterms:W3CDTF">2014-08-18T13:27:00Z</dcterms:created>
  <dcterms:modified xsi:type="dcterms:W3CDTF">2014-08-18T13:27:00Z</dcterms:modified>
</cp:coreProperties>
</file>