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2288" w:rsidRPr="006C767B" w:rsidRDefault="001C2288" w:rsidP="006C767B">
      <w:pPr>
        <w:widowControl/>
        <w:shd w:val="clear" w:color="000000" w:fill="auto"/>
        <w:suppressAutoHyphens/>
        <w:spacing w:line="360" w:lineRule="auto"/>
        <w:jc w:val="center"/>
        <w:rPr>
          <w:bCs/>
          <w:color w:val="000000" w:themeColor="text1"/>
          <w:sz w:val="28"/>
          <w:szCs w:val="28"/>
        </w:rPr>
      </w:pPr>
      <w:r w:rsidRPr="006C767B">
        <w:rPr>
          <w:bCs/>
          <w:color w:val="000000" w:themeColor="text1"/>
          <w:sz w:val="28"/>
          <w:szCs w:val="28"/>
        </w:rPr>
        <w:t>МИНИСТЕРСТВО СЕЛЬСКОГО ХОЗЯЙСТВА РОССИЙСКОЙ ФЕДЕРАЦИИ</w:t>
      </w:r>
    </w:p>
    <w:p w:rsidR="001C2288" w:rsidRPr="006C767B" w:rsidRDefault="001C2288" w:rsidP="006C767B">
      <w:pPr>
        <w:widowControl/>
        <w:shd w:val="clear" w:color="000000" w:fill="auto"/>
        <w:suppressAutoHyphens/>
        <w:spacing w:line="360" w:lineRule="auto"/>
        <w:jc w:val="center"/>
        <w:rPr>
          <w:color w:val="000000" w:themeColor="text1"/>
          <w:sz w:val="28"/>
        </w:rPr>
      </w:pPr>
    </w:p>
    <w:p w:rsidR="001C2288" w:rsidRPr="006C767B" w:rsidRDefault="001C2288" w:rsidP="006C767B">
      <w:pPr>
        <w:widowControl/>
        <w:shd w:val="clear" w:color="000000" w:fill="auto"/>
        <w:suppressAutoHyphens/>
        <w:spacing w:line="360" w:lineRule="auto"/>
        <w:jc w:val="center"/>
        <w:rPr>
          <w:color w:val="000000" w:themeColor="text1"/>
          <w:sz w:val="28"/>
        </w:rPr>
      </w:pPr>
      <w:r w:rsidRPr="006C767B">
        <w:rPr>
          <w:bCs/>
          <w:color w:val="000000" w:themeColor="text1"/>
          <w:sz w:val="28"/>
          <w:szCs w:val="28"/>
        </w:rPr>
        <w:t>ИНСТИТУТ АГРОЭКОЛОГИИ - ФИЛИАЛ ФГОУ ВПО «ЧЕЛЯБИНСКИЙ ГОСУДАРСТВЕННЫЙ АГРОИНЖЕНЕРНЫЙ</w:t>
      </w:r>
    </w:p>
    <w:p w:rsidR="001C2288" w:rsidRPr="006C767B" w:rsidRDefault="001C2288" w:rsidP="006C767B">
      <w:pPr>
        <w:widowControl/>
        <w:shd w:val="clear" w:color="000000" w:fill="auto"/>
        <w:suppressAutoHyphens/>
        <w:spacing w:line="360" w:lineRule="auto"/>
        <w:jc w:val="center"/>
        <w:rPr>
          <w:color w:val="000000" w:themeColor="text1"/>
          <w:sz w:val="28"/>
        </w:rPr>
      </w:pPr>
      <w:r w:rsidRPr="006C767B">
        <w:rPr>
          <w:bCs/>
          <w:color w:val="000000" w:themeColor="text1"/>
          <w:sz w:val="28"/>
          <w:szCs w:val="28"/>
        </w:rPr>
        <w:t>УНИВЕРСИТЕТ»</w:t>
      </w:r>
    </w:p>
    <w:p w:rsidR="001C2288" w:rsidRPr="006C767B" w:rsidRDefault="001C2288" w:rsidP="006C767B">
      <w:pPr>
        <w:widowControl/>
        <w:shd w:val="clear" w:color="000000" w:fill="auto"/>
        <w:suppressAutoHyphens/>
        <w:spacing w:line="360" w:lineRule="auto"/>
        <w:jc w:val="center"/>
        <w:rPr>
          <w:color w:val="000000" w:themeColor="text1"/>
          <w:sz w:val="28"/>
          <w:szCs w:val="32"/>
        </w:rPr>
      </w:pPr>
    </w:p>
    <w:p w:rsidR="001C2288" w:rsidRPr="006C767B" w:rsidRDefault="001C2288" w:rsidP="006C767B">
      <w:pPr>
        <w:widowControl/>
        <w:shd w:val="clear" w:color="000000" w:fill="auto"/>
        <w:suppressAutoHyphens/>
        <w:spacing w:line="360" w:lineRule="auto"/>
        <w:jc w:val="center"/>
        <w:rPr>
          <w:color w:val="000000" w:themeColor="text1"/>
          <w:sz w:val="28"/>
          <w:szCs w:val="32"/>
        </w:rPr>
      </w:pPr>
    </w:p>
    <w:p w:rsidR="001C2288" w:rsidRPr="006C767B" w:rsidRDefault="001C2288" w:rsidP="006C767B">
      <w:pPr>
        <w:widowControl/>
        <w:shd w:val="clear" w:color="000000" w:fill="auto"/>
        <w:suppressAutoHyphens/>
        <w:spacing w:line="360" w:lineRule="auto"/>
        <w:jc w:val="center"/>
        <w:rPr>
          <w:color w:val="000000" w:themeColor="text1"/>
          <w:sz w:val="28"/>
          <w:szCs w:val="32"/>
        </w:rPr>
      </w:pPr>
    </w:p>
    <w:p w:rsidR="001C2288" w:rsidRPr="006C767B" w:rsidRDefault="001C2288" w:rsidP="006C767B">
      <w:pPr>
        <w:widowControl/>
        <w:shd w:val="clear" w:color="000000" w:fill="auto"/>
        <w:suppressAutoHyphens/>
        <w:spacing w:line="360" w:lineRule="auto"/>
        <w:jc w:val="center"/>
        <w:rPr>
          <w:color w:val="000000" w:themeColor="text1"/>
          <w:sz w:val="28"/>
          <w:szCs w:val="32"/>
        </w:rPr>
      </w:pPr>
      <w:r w:rsidRPr="006C767B">
        <w:rPr>
          <w:color w:val="000000" w:themeColor="text1"/>
          <w:sz w:val="28"/>
          <w:szCs w:val="32"/>
        </w:rPr>
        <w:t>Кафедра агроэкологии, агрохимии и почвоведения</w:t>
      </w:r>
    </w:p>
    <w:p w:rsidR="001C2288" w:rsidRPr="006C767B" w:rsidRDefault="001C2288" w:rsidP="006C767B">
      <w:pPr>
        <w:widowControl/>
        <w:shd w:val="clear" w:color="000000" w:fill="auto"/>
        <w:suppressAutoHyphens/>
        <w:spacing w:line="360" w:lineRule="auto"/>
        <w:jc w:val="center"/>
        <w:rPr>
          <w:color w:val="000000" w:themeColor="text1"/>
          <w:sz w:val="28"/>
          <w:szCs w:val="96"/>
        </w:rPr>
      </w:pPr>
    </w:p>
    <w:p w:rsidR="001C2288" w:rsidRPr="006C767B" w:rsidRDefault="001C2288" w:rsidP="006C767B">
      <w:pPr>
        <w:widowControl/>
        <w:shd w:val="clear" w:color="000000" w:fill="auto"/>
        <w:suppressAutoHyphens/>
        <w:spacing w:line="360" w:lineRule="auto"/>
        <w:jc w:val="center"/>
        <w:rPr>
          <w:color w:val="000000" w:themeColor="text1"/>
          <w:sz w:val="28"/>
          <w:szCs w:val="96"/>
        </w:rPr>
      </w:pPr>
    </w:p>
    <w:p w:rsidR="001C2288" w:rsidRPr="006C767B" w:rsidRDefault="001C2288" w:rsidP="006C767B">
      <w:pPr>
        <w:widowControl/>
        <w:shd w:val="clear" w:color="000000" w:fill="auto"/>
        <w:suppressAutoHyphens/>
        <w:spacing w:line="360" w:lineRule="auto"/>
        <w:jc w:val="center"/>
        <w:rPr>
          <w:color w:val="000000" w:themeColor="text1"/>
          <w:sz w:val="28"/>
          <w:szCs w:val="96"/>
        </w:rPr>
      </w:pPr>
    </w:p>
    <w:p w:rsidR="001C2288" w:rsidRPr="006C767B" w:rsidRDefault="001C2288" w:rsidP="006C767B">
      <w:pPr>
        <w:widowControl/>
        <w:shd w:val="clear" w:color="000000" w:fill="auto"/>
        <w:spacing w:line="360" w:lineRule="auto"/>
        <w:jc w:val="center"/>
        <w:rPr>
          <w:b/>
          <w:color w:val="000000" w:themeColor="text1"/>
          <w:sz w:val="28"/>
          <w:szCs w:val="96"/>
        </w:rPr>
      </w:pPr>
      <w:r w:rsidRPr="006C767B">
        <w:rPr>
          <w:b/>
          <w:color w:val="000000" w:themeColor="text1"/>
          <w:sz w:val="28"/>
          <w:szCs w:val="96"/>
        </w:rPr>
        <w:t>РЕФЕРАТ</w:t>
      </w:r>
    </w:p>
    <w:p w:rsidR="001C2288" w:rsidRPr="006C767B" w:rsidRDefault="001C2288" w:rsidP="006C767B">
      <w:pPr>
        <w:pStyle w:val="2"/>
        <w:shd w:val="clear" w:color="000000" w:fill="auto"/>
        <w:spacing w:before="0" w:line="360" w:lineRule="auto"/>
        <w:rPr>
          <w:color w:val="000000" w:themeColor="text1"/>
          <w:szCs w:val="40"/>
        </w:rPr>
      </w:pPr>
      <w:r w:rsidRPr="006C767B">
        <w:rPr>
          <w:color w:val="000000" w:themeColor="text1"/>
        </w:rPr>
        <w:t>по радиологии сельского хозяйства на тему:</w:t>
      </w:r>
    </w:p>
    <w:p w:rsidR="001C2288" w:rsidRPr="006C767B" w:rsidRDefault="006C73FC" w:rsidP="006C767B">
      <w:pPr>
        <w:pStyle w:val="a8"/>
        <w:shd w:val="clear" w:color="000000" w:fill="auto"/>
        <w:rPr>
          <w:color w:val="000000" w:themeColor="text1"/>
          <w:szCs w:val="48"/>
        </w:rPr>
      </w:pPr>
      <w:r w:rsidRPr="006C767B">
        <w:rPr>
          <w:color w:val="000000" w:themeColor="text1"/>
          <w:szCs w:val="48"/>
        </w:rPr>
        <w:t>Использование радиации для повышения продуктивности животных и улучшения качества продукции</w:t>
      </w:r>
    </w:p>
    <w:p w:rsidR="004B1E43" w:rsidRPr="006C767B" w:rsidRDefault="001C2288" w:rsidP="006C767B">
      <w:pPr>
        <w:widowControl/>
        <w:shd w:val="clear" w:color="000000" w:fill="auto"/>
        <w:spacing w:line="360" w:lineRule="auto"/>
        <w:jc w:val="center"/>
        <w:rPr>
          <w:b/>
          <w:color w:val="000000" w:themeColor="text1"/>
          <w:sz w:val="28"/>
          <w:szCs w:val="22"/>
        </w:rPr>
      </w:pPr>
      <w:r w:rsidRPr="006C767B">
        <w:rPr>
          <w:color w:val="000000" w:themeColor="text1"/>
          <w:sz w:val="28"/>
          <w:szCs w:val="22"/>
        </w:rPr>
        <w:br w:type="page"/>
      </w:r>
      <w:r w:rsidR="004B1E43" w:rsidRPr="006C767B">
        <w:rPr>
          <w:b/>
          <w:color w:val="000000" w:themeColor="text1"/>
          <w:sz w:val="28"/>
          <w:szCs w:val="22"/>
        </w:rPr>
        <w:lastRenderedPageBreak/>
        <w:t>Содержание</w:t>
      </w:r>
    </w:p>
    <w:p w:rsidR="004B1E43" w:rsidRPr="006C767B" w:rsidRDefault="004B1E43" w:rsidP="006C767B">
      <w:pPr>
        <w:widowControl/>
        <w:shd w:val="clear" w:color="000000" w:fill="auto"/>
        <w:suppressAutoHyphens/>
        <w:spacing w:line="360" w:lineRule="auto"/>
        <w:ind w:firstLine="709"/>
        <w:jc w:val="both"/>
        <w:rPr>
          <w:color w:val="000000" w:themeColor="text1"/>
          <w:sz w:val="28"/>
          <w:szCs w:val="22"/>
        </w:rPr>
      </w:pPr>
    </w:p>
    <w:p w:rsidR="006C767B" w:rsidRPr="006C767B" w:rsidRDefault="006C767B" w:rsidP="006C767B">
      <w:pPr>
        <w:pStyle w:val="11"/>
        <w:widowControl/>
        <w:tabs>
          <w:tab w:val="right" w:leader="dot" w:pos="9348"/>
        </w:tabs>
        <w:suppressAutoHyphens/>
        <w:spacing w:line="360" w:lineRule="auto"/>
        <w:rPr>
          <w:rFonts w:eastAsiaTheme="minorEastAsia"/>
          <w:noProof/>
          <w:color w:val="000000" w:themeColor="text1"/>
          <w:sz w:val="28"/>
          <w:szCs w:val="22"/>
        </w:rPr>
      </w:pPr>
      <w:r w:rsidRPr="006C767B">
        <w:rPr>
          <w:color w:val="000000" w:themeColor="text1"/>
          <w:sz w:val="28"/>
          <w:szCs w:val="28"/>
        </w:rPr>
        <w:fldChar w:fldCharType="begin"/>
      </w:r>
      <w:r w:rsidRPr="006C767B">
        <w:rPr>
          <w:color w:val="000000" w:themeColor="text1"/>
          <w:sz w:val="28"/>
          <w:szCs w:val="28"/>
        </w:rPr>
        <w:instrText xml:space="preserve"> TOC \o "1-3" \n \h \z \u </w:instrText>
      </w:r>
      <w:r w:rsidRPr="006C767B">
        <w:rPr>
          <w:color w:val="000000" w:themeColor="text1"/>
          <w:sz w:val="28"/>
          <w:szCs w:val="28"/>
        </w:rPr>
        <w:fldChar w:fldCharType="separate"/>
      </w:r>
      <w:hyperlink w:anchor="_Toc266220860" w:history="1">
        <w:r w:rsidRPr="006C767B">
          <w:rPr>
            <w:rStyle w:val="aa"/>
            <w:noProof/>
            <w:color w:val="000000" w:themeColor="text1"/>
            <w:sz w:val="28"/>
            <w:u w:val="none"/>
          </w:rPr>
          <w:t>ВВЕДЕНИЕ</w:t>
        </w:r>
      </w:hyperlink>
    </w:p>
    <w:p w:rsidR="006C767B" w:rsidRPr="006C767B" w:rsidRDefault="0092394F" w:rsidP="006C767B">
      <w:pPr>
        <w:pStyle w:val="11"/>
        <w:widowControl/>
        <w:tabs>
          <w:tab w:val="right" w:leader="dot" w:pos="9348"/>
        </w:tabs>
        <w:suppressAutoHyphens/>
        <w:spacing w:line="360" w:lineRule="auto"/>
        <w:rPr>
          <w:rFonts w:eastAsiaTheme="minorEastAsia"/>
          <w:noProof/>
          <w:color w:val="000000" w:themeColor="text1"/>
          <w:sz w:val="28"/>
          <w:szCs w:val="22"/>
        </w:rPr>
      </w:pPr>
      <w:hyperlink w:anchor="_Toc266220861" w:history="1">
        <w:r w:rsidR="006C767B" w:rsidRPr="006C767B">
          <w:rPr>
            <w:rStyle w:val="aa"/>
            <w:noProof/>
            <w:color w:val="000000" w:themeColor="text1"/>
            <w:sz w:val="28"/>
            <w:u w:val="none"/>
          </w:rPr>
          <w:t>1 Использование мутагенного действия ионизирующих излучений в селекционно-генетических исследованиях</w:t>
        </w:r>
      </w:hyperlink>
    </w:p>
    <w:p w:rsidR="006C767B" w:rsidRPr="006C767B" w:rsidRDefault="0092394F" w:rsidP="006C767B">
      <w:pPr>
        <w:pStyle w:val="11"/>
        <w:widowControl/>
        <w:tabs>
          <w:tab w:val="right" w:leader="dot" w:pos="9348"/>
        </w:tabs>
        <w:suppressAutoHyphens/>
        <w:spacing w:line="360" w:lineRule="auto"/>
        <w:rPr>
          <w:rFonts w:eastAsiaTheme="minorEastAsia"/>
          <w:noProof/>
          <w:color w:val="000000" w:themeColor="text1"/>
          <w:sz w:val="28"/>
          <w:szCs w:val="22"/>
        </w:rPr>
      </w:pPr>
      <w:hyperlink w:anchor="_Toc266220862" w:history="1">
        <w:r w:rsidR="006C767B" w:rsidRPr="006C767B">
          <w:rPr>
            <w:rStyle w:val="aa"/>
            <w:noProof/>
            <w:color w:val="000000" w:themeColor="text1"/>
            <w:sz w:val="28"/>
            <w:u w:val="none"/>
          </w:rPr>
          <w:t>2 Стимулирующее действие ионизирующих излучений</w:t>
        </w:r>
      </w:hyperlink>
    </w:p>
    <w:p w:rsidR="006C767B" w:rsidRPr="006C767B" w:rsidRDefault="0092394F" w:rsidP="006C767B">
      <w:pPr>
        <w:pStyle w:val="11"/>
        <w:widowControl/>
        <w:tabs>
          <w:tab w:val="right" w:leader="dot" w:pos="9348"/>
        </w:tabs>
        <w:suppressAutoHyphens/>
        <w:spacing w:line="360" w:lineRule="auto"/>
        <w:rPr>
          <w:rFonts w:eastAsiaTheme="minorEastAsia"/>
          <w:noProof/>
          <w:color w:val="000000" w:themeColor="text1"/>
          <w:sz w:val="28"/>
          <w:szCs w:val="22"/>
        </w:rPr>
      </w:pPr>
      <w:hyperlink w:anchor="_Toc266220863" w:history="1">
        <w:r w:rsidR="006C767B" w:rsidRPr="006C767B">
          <w:rPr>
            <w:rStyle w:val="aa"/>
            <w:noProof/>
            <w:color w:val="000000" w:themeColor="text1"/>
            <w:sz w:val="28"/>
            <w:u w:val="none"/>
          </w:rPr>
          <w:t>3 Использование ионизирующих излучений для повышения хозяйственно полезных качеств птицы</w:t>
        </w:r>
      </w:hyperlink>
    </w:p>
    <w:p w:rsidR="006C767B" w:rsidRPr="006C767B" w:rsidRDefault="0092394F" w:rsidP="006C767B">
      <w:pPr>
        <w:pStyle w:val="11"/>
        <w:widowControl/>
        <w:tabs>
          <w:tab w:val="right" w:leader="dot" w:pos="9348"/>
        </w:tabs>
        <w:suppressAutoHyphens/>
        <w:spacing w:line="360" w:lineRule="auto"/>
        <w:rPr>
          <w:rFonts w:eastAsiaTheme="minorEastAsia"/>
          <w:noProof/>
          <w:color w:val="000000" w:themeColor="text1"/>
          <w:sz w:val="28"/>
          <w:szCs w:val="22"/>
        </w:rPr>
      </w:pPr>
      <w:hyperlink w:anchor="_Toc266220864" w:history="1">
        <w:r w:rsidR="006C767B" w:rsidRPr="006C767B">
          <w:rPr>
            <w:rStyle w:val="aa"/>
            <w:noProof/>
            <w:color w:val="000000" w:themeColor="text1"/>
            <w:sz w:val="28"/>
            <w:u w:val="none"/>
          </w:rPr>
          <w:t>4 Радиационная стимуляция животных</w:t>
        </w:r>
      </w:hyperlink>
    </w:p>
    <w:p w:rsidR="006C767B" w:rsidRPr="006C767B" w:rsidRDefault="0092394F" w:rsidP="006C767B">
      <w:pPr>
        <w:pStyle w:val="11"/>
        <w:widowControl/>
        <w:tabs>
          <w:tab w:val="right" w:leader="dot" w:pos="9348"/>
        </w:tabs>
        <w:suppressAutoHyphens/>
        <w:spacing w:line="360" w:lineRule="auto"/>
        <w:rPr>
          <w:rFonts w:eastAsiaTheme="minorEastAsia"/>
          <w:noProof/>
          <w:color w:val="000000" w:themeColor="text1"/>
          <w:sz w:val="28"/>
          <w:szCs w:val="22"/>
        </w:rPr>
      </w:pPr>
      <w:hyperlink w:anchor="_Toc266220865" w:history="1">
        <w:r w:rsidR="006C767B" w:rsidRPr="006C767B">
          <w:rPr>
            <w:rStyle w:val="aa"/>
            <w:noProof/>
            <w:color w:val="000000" w:themeColor="text1"/>
            <w:sz w:val="28"/>
            <w:u w:val="none"/>
          </w:rPr>
          <w:t>5 Использование ионизирующих излучений при производстве кормов и кормовых добавок для сельскохозяйственных животных</w:t>
        </w:r>
      </w:hyperlink>
    </w:p>
    <w:p w:rsidR="006C767B" w:rsidRPr="006C767B" w:rsidRDefault="0092394F" w:rsidP="006C767B">
      <w:pPr>
        <w:pStyle w:val="11"/>
        <w:widowControl/>
        <w:tabs>
          <w:tab w:val="right" w:leader="dot" w:pos="9348"/>
        </w:tabs>
        <w:suppressAutoHyphens/>
        <w:spacing w:line="360" w:lineRule="auto"/>
        <w:rPr>
          <w:rFonts w:eastAsiaTheme="minorEastAsia"/>
          <w:noProof/>
          <w:color w:val="000000" w:themeColor="text1"/>
          <w:sz w:val="28"/>
          <w:szCs w:val="22"/>
        </w:rPr>
      </w:pPr>
      <w:hyperlink w:anchor="_Toc266220866" w:history="1">
        <w:r w:rsidR="006C767B" w:rsidRPr="006C767B">
          <w:rPr>
            <w:rStyle w:val="aa"/>
            <w:noProof/>
            <w:color w:val="000000" w:themeColor="text1"/>
            <w:sz w:val="28"/>
            <w:u w:val="none"/>
          </w:rPr>
          <w:t>Литература</w:t>
        </w:r>
      </w:hyperlink>
    </w:p>
    <w:p w:rsidR="004B1E43" w:rsidRPr="006C767B" w:rsidRDefault="006C767B" w:rsidP="006C767B">
      <w:pPr>
        <w:widowControl/>
        <w:shd w:val="clear" w:color="000000" w:fill="auto"/>
        <w:suppressAutoHyphens/>
        <w:spacing w:line="360" w:lineRule="auto"/>
        <w:rPr>
          <w:color w:val="000000" w:themeColor="text1"/>
          <w:sz w:val="28"/>
          <w:szCs w:val="22"/>
        </w:rPr>
      </w:pPr>
      <w:r w:rsidRPr="006C767B">
        <w:rPr>
          <w:color w:val="000000" w:themeColor="text1"/>
          <w:sz w:val="28"/>
          <w:szCs w:val="28"/>
        </w:rPr>
        <w:fldChar w:fldCharType="end"/>
      </w:r>
    </w:p>
    <w:p w:rsidR="004B1E43" w:rsidRPr="006C767B" w:rsidRDefault="004B1E43" w:rsidP="006C767B">
      <w:pPr>
        <w:pStyle w:val="1"/>
        <w:keepNext w:val="0"/>
        <w:widowControl/>
        <w:shd w:val="clear" w:color="000000" w:fill="auto"/>
        <w:spacing w:before="0" w:after="0" w:line="360" w:lineRule="auto"/>
        <w:rPr>
          <w:rFonts w:cs="Times New Roman"/>
          <w:color w:val="000000" w:themeColor="text1"/>
          <w:kern w:val="0"/>
        </w:rPr>
      </w:pPr>
      <w:r w:rsidRPr="006C767B">
        <w:rPr>
          <w:rFonts w:cs="Times New Roman"/>
          <w:b w:val="0"/>
          <w:color w:val="000000" w:themeColor="text1"/>
        </w:rPr>
        <w:br w:type="page"/>
      </w:r>
      <w:bookmarkStart w:id="0" w:name="_Toc266220860"/>
      <w:r w:rsidRPr="006C767B">
        <w:rPr>
          <w:rFonts w:cs="Times New Roman"/>
          <w:color w:val="000000" w:themeColor="text1"/>
          <w:kern w:val="0"/>
        </w:rPr>
        <w:lastRenderedPageBreak/>
        <w:t>ВВЕДЕНИЕ</w:t>
      </w:r>
      <w:bookmarkEnd w:id="0"/>
    </w:p>
    <w:p w:rsidR="006C767B" w:rsidRPr="006C767B" w:rsidRDefault="006C767B" w:rsidP="006C767B">
      <w:pPr>
        <w:widowControl/>
        <w:spacing w:line="360" w:lineRule="auto"/>
        <w:jc w:val="center"/>
        <w:rPr>
          <w:b/>
          <w:color w:val="000000" w:themeColor="text1"/>
          <w:sz w:val="28"/>
        </w:rPr>
      </w:pP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2"/>
        </w:rPr>
        <w:t>Исследование действия ионизирующей радиации на биологические объекты в зависимости от дозы, мощности облучения и состояния облучаемого объекта послужило основой разработки и внедрения в сельское хозяйство радиационно-биологической технологии</w:t>
      </w:r>
      <w:r w:rsidR="004B1E43" w:rsidRPr="006C767B">
        <w:rPr>
          <w:color w:val="000000" w:themeColor="text1"/>
          <w:sz w:val="28"/>
          <w:szCs w:val="22"/>
        </w:rPr>
        <w:t xml:space="preserve"> </w:t>
      </w:r>
      <w:r w:rsidRPr="006C767B">
        <w:rPr>
          <w:color w:val="000000" w:themeColor="text1"/>
          <w:sz w:val="28"/>
          <w:szCs w:val="24"/>
        </w:rPr>
        <w:t xml:space="preserve">(РБТ). В качестве источников излучения используют гамма-установки с радионуклидами </w:t>
      </w:r>
      <w:r w:rsidRPr="006C767B">
        <w:rPr>
          <w:color w:val="000000" w:themeColor="text1"/>
          <w:sz w:val="28"/>
          <w:szCs w:val="24"/>
          <w:vertAlign w:val="superscript"/>
        </w:rPr>
        <w:t>60</w:t>
      </w:r>
      <w:r w:rsidRPr="006C767B">
        <w:rPr>
          <w:color w:val="000000" w:themeColor="text1"/>
          <w:sz w:val="28"/>
          <w:szCs w:val="24"/>
        </w:rPr>
        <w:t xml:space="preserve">Со и </w:t>
      </w:r>
      <w:r w:rsidRPr="006C767B">
        <w:rPr>
          <w:color w:val="000000" w:themeColor="text1"/>
          <w:sz w:val="28"/>
          <w:szCs w:val="24"/>
          <w:vertAlign w:val="superscript"/>
        </w:rPr>
        <w:t>137</w:t>
      </w:r>
      <w:r w:rsidRPr="006C767B">
        <w:rPr>
          <w:color w:val="000000" w:themeColor="text1"/>
          <w:sz w:val="28"/>
          <w:szCs w:val="24"/>
          <w:lang w:val="en-US"/>
        </w:rPr>
        <w:t>Cs</w:t>
      </w:r>
      <w:r w:rsidRPr="006C767B">
        <w:rPr>
          <w:color w:val="000000" w:themeColor="text1"/>
          <w:sz w:val="28"/>
          <w:szCs w:val="24"/>
        </w:rPr>
        <w:t>, ускорители электронов с энергией до 10 МэВ, а также источники излучения, связанные с ядерными реакторами (радиационные контуры, частично или полностью отработанные ТвЭЛЫ — радиоактивные отходы атомной энергетики).</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 xml:space="preserve">Наиболее широкое применение в РБТ получили источники нуклидов </w:t>
      </w:r>
      <w:r w:rsidRPr="006C767B">
        <w:rPr>
          <w:color w:val="000000" w:themeColor="text1"/>
          <w:sz w:val="28"/>
          <w:szCs w:val="24"/>
          <w:vertAlign w:val="superscript"/>
        </w:rPr>
        <w:t>60</w:t>
      </w:r>
      <w:r w:rsidRPr="006C767B">
        <w:rPr>
          <w:color w:val="000000" w:themeColor="text1"/>
          <w:sz w:val="28"/>
          <w:szCs w:val="24"/>
        </w:rPr>
        <w:t xml:space="preserve">Со и </w:t>
      </w:r>
      <w:r w:rsidRPr="006C767B">
        <w:rPr>
          <w:color w:val="000000" w:themeColor="text1"/>
          <w:sz w:val="28"/>
          <w:szCs w:val="24"/>
          <w:vertAlign w:val="superscript"/>
        </w:rPr>
        <w:t>137</w:t>
      </w:r>
      <w:r w:rsidRPr="006C767B">
        <w:rPr>
          <w:color w:val="000000" w:themeColor="text1"/>
          <w:sz w:val="28"/>
          <w:szCs w:val="24"/>
          <w:lang w:val="en-US"/>
        </w:rPr>
        <w:t>Cs</w:t>
      </w:r>
      <w:r w:rsidRPr="006C767B">
        <w:rPr>
          <w:color w:val="000000" w:themeColor="text1"/>
          <w:sz w:val="28"/>
          <w:szCs w:val="24"/>
        </w:rPr>
        <w:t xml:space="preserve">. Они имеют длительный период полураспада (у </w:t>
      </w:r>
      <w:r w:rsidRPr="006C767B">
        <w:rPr>
          <w:color w:val="000000" w:themeColor="text1"/>
          <w:sz w:val="28"/>
          <w:szCs w:val="24"/>
          <w:vertAlign w:val="superscript"/>
        </w:rPr>
        <w:t>60</w:t>
      </w:r>
      <w:r w:rsidRPr="006C767B">
        <w:rPr>
          <w:color w:val="000000" w:themeColor="text1"/>
          <w:sz w:val="28"/>
          <w:szCs w:val="24"/>
        </w:rPr>
        <w:t xml:space="preserve">Со — 5,27 года, у </w:t>
      </w:r>
      <w:r w:rsidRPr="006C767B">
        <w:rPr>
          <w:color w:val="000000" w:themeColor="text1"/>
          <w:sz w:val="28"/>
          <w:szCs w:val="24"/>
          <w:vertAlign w:val="superscript"/>
        </w:rPr>
        <w:t>137</w:t>
      </w:r>
      <w:r w:rsidRPr="006C767B">
        <w:rPr>
          <w:color w:val="000000" w:themeColor="text1"/>
          <w:sz w:val="28"/>
          <w:szCs w:val="24"/>
          <w:lang w:val="en-US"/>
        </w:rPr>
        <w:t>Cs</w:t>
      </w:r>
      <w:r w:rsidRPr="006C767B">
        <w:rPr>
          <w:color w:val="000000" w:themeColor="text1"/>
          <w:sz w:val="28"/>
          <w:szCs w:val="24"/>
        </w:rPr>
        <w:t xml:space="preserve"> — 29,6 года), сравнительно высокую проникающую способность гамма-излучения, которая не дает наведенной радиоактивности в облучаемых объектах. Физико-механические свойства источников этих нуклидов позволяют длительно эксплуатировать элементы в радиационно-биологических установках. Эти источники можно приобретать в необходимом количестве и располагать радиационно-биологическую установку на любом расстоянии от ядерного реактора.</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Использование ускорителей для РБТ имеет свои преимущества: возможность получения высокой мощности пучка, экономичность и безопасность, поскольку излучение генерируется периодически, а не постоянно, как у гамма-нуклидных установок.</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Радиационные контуры и ТвЭЛЫ применяют в РБТ пока только для экспериментальных целей. Это связано с тем, что они должны быть расположены вблизи ядерных реакторов, хотя использование их как источников излучения одновременно могло бы решить вопрос утилизации отходов атомной промышленности.</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lastRenderedPageBreak/>
        <w:t>В нашей стране для нужд сельского хозяйства и научных исследований в области радиационно-биологической технологии создан целый ряд передвижной и стационарной техники.</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 xml:space="preserve">Передвижные гамма-установки типа «Колос» (рис. </w:t>
      </w:r>
      <w:r w:rsidR="004B1E43" w:rsidRPr="006C767B">
        <w:rPr>
          <w:color w:val="000000" w:themeColor="text1"/>
          <w:sz w:val="28"/>
          <w:szCs w:val="24"/>
        </w:rPr>
        <w:t>1</w:t>
      </w:r>
      <w:r w:rsidRPr="006C767B">
        <w:rPr>
          <w:color w:val="000000" w:themeColor="text1"/>
          <w:sz w:val="28"/>
          <w:szCs w:val="24"/>
        </w:rPr>
        <w:t xml:space="preserve">), «Стебель», «Гамма-панорама» смонтированы на автомобилях или автоприцепах. Источником излучения у них служит </w:t>
      </w:r>
      <w:r w:rsidRPr="006C767B">
        <w:rPr>
          <w:color w:val="000000" w:themeColor="text1"/>
          <w:sz w:val="28"/>
          <w:szCs w:val="24"/>
          <w:vertAlign w:val="superscript"/>
        </w:rPr>
        <w:t>137</w:t>
      </w:r>
      <w:r w:rsidRPr="006C767B">
        <w:rPr>
          <w:color w:val="000000" w:themeColor="text1"/>
          <w:sz w:val="28"/>
          <w:szCs w:val="24"/>
          <w:lang w:val="en-US"/>
        </w:rPr>
        <w:t>Cs</w:t>
      </w:r>
      <w:r w:rsidRPr="006C767B">
        <w:rPr>
          <w:color w:val="000000" w:themeColor="text1"/>
          <w:sz w:val="28"/>
          <w:szCs w:val="24"/>
        </w:rPr>
        <w:t xml:space="preserve">, запаянный в двойную ампулу из нержавеющей стали и находящийся за защитным экраном в нерабочем положении установки. «Колос» и «Стебель» предназначены для предпосевного облучения семян зерновых, зернобобовых, технических и других культур в условиях хозяйств, а «Гамма-панорама» — для облучения сельскохозяйственных растений и животных в целях селекции и стимуляции их роста и развития. Стационарные установки типа «Гамма-поле» и «Стерилизатор» с источником </w:t>
      </w:r>
      <w:r w:rsidRPr="006C767B">
        <w:rPr>
          <w:color w:val="000000" w:themeColor="text1"/>
          <w:sz w:val="28"/>
          <w:szCs w:val="24"/>
          <w:vertAlign w:val="superscript"/>
        </w:rPr>
        <w:t>60</w:t>
      </w:r>
      <w:r w:rsidRPr="006C767B">
        <w:rPr>
          <w:color w:val="000000" w:themeColor="text1"/>
          <w:sz w:val="28"/>
          <w:szCs w:val="24"/>
        </w:rPr>
        <w:t>Со предназначены соответственно для длительного и разового облучения сельскохозяйственных растений в селекционной работе и для стерилизации в промышленных масштабах ветеринарных и медицинских материалов и инструментов. Стационарная установка типа МХР используется для микробиологических и радиационо-химических исследований, «Генетик» — для стерилизации в борьбе с насекомыми-вредителями.</w:t>
      </w:r>
    </w:p>
    <w:p w:rsidR="00635AEC" w:rsidRDefault="00635AEC" w:rsidP="006C767B">
      <w:pPr>
        <w:widowControl/>
        <w:shd w:val="clear" w:color="000000" w:fill="auto"/>
        <w:suppressAutoHyphens/>
        <w:spacing w:line="360" w:lineRule="auto"/>
        <w:ind w:firstLine="709"/>
        <w:jc w:val="both"/>
        <w:rPr>
          <w:color w:val="000000" w:themeColor="text1"/>
          <w:sz w:val="28"/>
          <w:szCs w:val="24"/>
        </w:rPr>
      </w:pPr>
      <w:r w:rsidRPr="006C767B">
        <w:rPr>
          <w:color w:val="000000" w:themeColor="text1"/>
          <w:sz w:val="28"/>
          <w:szCs w:val="24"/>
        </w:rPr>
        <w:t>Радиационная техника имеется и за рубежом (Франция, Италия, США, Великобритания и др.), где успешно применяется в различных направлениях сельскохозяйственных производств.</w:t>
      </w:r>
    </w:p>
    <w:p w:rsidR="006C767B" w:rsidRPr="006C767B" w:rsidRDefault="006C767B" w:rsidP="006C767B">
      <w:pPr>
        <w:widowControl/>
        <w:shd w:val="clear" w:color="000000" w:fill="auto"/>
        <w:suppressAutoHyphens/>
        <w:spacing w:line="360" w:lineRule="auto"/>
        <w:ind w:firstLine="709"/>
        <w:jc w:val="both"/>
        <w:rPr>
          <w:color w:val="000000" w:themeColor="text1"/>
          <w:sz w:val="28"/>
        </w:rPr>
      </w:pPr>
    </w:p>
    <w:p w:rsidR="00635AEC" w:rsidRPr="006C767B" w:rsidRDefault="0092394F" w:rsidP="006C767B">
      <w:pPr>
        <w:pStyle w:val="a3"/>
        <w:widowControl/>
        <w:shd w:val="clear" w:color="000000" w:fill="auto"/>
        <w:spacing w:before="0" w:after="0" w:line="360" w:lineRule="auto"/>
        <w:rPr>
          <w:b/>
          <w:color w:val="000000" w:themeColor="text1"/>
          <w:sz w:val="28"/>
        </w:rPr>
      </w:pPr>
      <w:r>
        <w:rPr>
          <w:b/>
          <w:color w:val="000000" w:themeColor="text1"/>
          <w:sz w:val="28"/>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pt;height:173.25pt">
            <v:imagedata r:id="rId7" o:title=""/>
          </v:shape>
        </w:pict>
      </w:r>
    </w:p>
    <w:p w:rsidR="006C767B" w:rsidRPr="006C767B" w:rsidRDefault="00635AEC" w:rsidP="006C767B">
      <w:pPr>
        <w:pStyle w:val="a3"/>
        <w:widowControl/>
        <w:shd w:val="clear" w:color="000000" w:fill="auto"/>
        <w:spacing w:before="0" w:after="0" w:line="360" w:lineRule="auto"/>
        <w:rPr>
          <w:b/>
          <w:color w:val="000000" w:themeColor="text1"/>
          <w:sz w:val="28"/>
        </w:rPr>
      </w:pPr>
      <w:r w:rsidRPr="006C767B">
        <w:rPr>
          <w:b/>
          <w:bCs/>
          <w:color w:val="000000" w:themeColor="text1"/>
          <w:sz w:val="28"/>
        </w:rPr>
        <w:t xml:space="preserve">Рис. </w:t>
      </w:r>
      <w:r w:rsidR="004B1E43" w:rsidRPr="006C767B">
        <w:rPr>
          <w:b/>
          <w:bCs/>
          <w:color w:val="000000" w:themeColor="text1"/>
          <w:sz w:val="28"/>
        </w:rPr>
        <w:t>1</w:t>
      </w:r>
      <w:r w:rsidRPr="006C767B">
        <w:rPr>
          <w:b/>
          <w:bCs/>
          <w:color w:val="000000" w:themeColor="text1"/>
          <w:sz w:val="28"/>
        </w:rPr>
        <w:t xml:space="preserve">. Схема передвижной гамма-установки </w:t>
      </w:r>
      <w:r w:rsidR="006C767B" w:rsidRPr="006C767B">
        <w:rPr>
          <w:b/>
          <w:color w:val="000000" w:themeColor="text1"/>
          <w:sz w:val="28"/>
        </w:rPr>
        <w:t>«Колос»</w:t>
      </w:r>
    </w:p>
    <w:p w:rsidR="00635AEC" w:rsidRPr="006C767B" w:rsidRDefault="00635AEC" w:rsidP="006C767B">
      <w:pPr>
        <w:pStyle w:val="a3"/>
        <w:widowControl/>
        <w:shd w:val="clear" w:color="000000" w:fill="auto"/>
        <w:suppressAutoHyphens/>
        <w:spacing w:before="0" w:after="0" w:line="360" w:lineRule="auto"/>
        <w:rPr>
          <w:color w:val="000000" w:themeColor="text1"/>
          <w:sz w:val="28"/>
        </w:rPr>
      </w:pPr>
      <w:r w:rsidRPr="006C767B">
        <w:rPr>
          <w:iCs/>
          <w:color w:val="000000" w:themeColor="text1"/>
          <w:sz w:val="28"/>
        </w:rPr>
        <w:t xml:space="preserve">1— </w:t>
      </w:r>
      <w:r w:rsidRPr="006C767B">
        <w:rPr>
          <w:color w:val="000000" w:themeColor="text1"/>
          <w:sz w:val="28"/>
        </w:rPr>
        <w:t xml:space="preserve">автомобиль ЗИЛ-131; </w:t>
      </w:r>
      <w:r w:rsidRPr="006C767B">
        <w:rPr>
          <w:iCs/>
          <w:color w:val="000000" w:themeColor="text1"/>
          <w:sz w:val="28"/>
        </w:rPr>
        <w:t xml:space="preserve">2 — </w:t>
      </w:r>
      <w:r w:rsidRPr="006C767B">
        <w:rPr>
          <w:color w:val="000000" w:themeColor="text1"/>
          <w:sz w:val="28"/>
        </w:rPr>
        <w:t xml:space="preserve">пульт управления; </w:t>
      </w:r>
      <w:r w:rsidRPr="006C767B">
        <w:rPr>
          <w:iCs/>
          <w:color w:val="000000" w:themeColor="text1"/>
          <w:sz w:val="28"/>
        </w:rPr>
        <w:t xml:space="preserve">3 — </w:t>
      </w:r>
      <w:r w:rsidRPr="006C767B">
        <w:rPr>
          <w:color w:val="000000" w:themeColor="text1"/>
          <w:sz w:val="28"/>
        </w:rPr>
        <w:t xml:space="preserve">блок облучения; </w:t>
      </w:r>
      <w:r w:rsidR="000D69B9" w:rsidRPr="006C767B">
        <w:rPr>
          <w:color w:val="000000" w:themeColor="text1"/>
          <w:sz w:val="28"/>
        </w:rPr>
        <w:t>4</w:t>
      </w:r>
      <w:r w:rsidRPr="006C767B">
        <w:rPr>
          <w:color w:val="000000" w:themeColor="text1"/>
          <w:sz w:val="28"/>
        </w:rPr>
        <w:t xml:space="preserve">—ковшовый транспортер; </w:t>
      </w:r>
      <w:r w:rsidRPr="006C767B">
        <w:rPr>
          <w:iCs/>
          <w:color w:val="000000" w:themeColor="text1"/>
          <w:sz w:val="28"/>
        </w:rPr>
        <w:t xml:space="preserve">5 </w:t>
      </w:r>
      <w:r w:rsidRPr="006C767B">
        <w:rPr>
          <w:color w:val="000000" w:themeColor="text1"/>
          <w:sz w:val="28"/>
        </w:rPr>
        <w:t>— ленточный транспортер</w:t>
      </w:r>
    </w:p>
    <w:p w:rsidR="004B1E43" w:rsidRPr="006C767B" w:rsidRDefault="004B1E43" w:rsidP="006C767B">
      <w:pPr>
        <w:pStyle w:val="1"/>
        <w:keepNext w:val="0"/>
        <w:widowControl/>
        <w:shd w:val="clear" w:color="000000" w:fill="auto"/>
        <w:spacing w:before="0" w:after="0" w:line="360" w:lineRule="auto"/>
        <w:rPr>
          <w:rFonts w:cs="Times New Roman"/>
          <w:color w:val="000000" w:themeColor="text1"/>
          <w:kern w:val="0"/>
        </w:rPr>
      </w:pPr>
      <w:r w:rsidRPr="006C767B">
        <w:rPr>
          <w:rFonts w:cs="Times New Roman"/>
          <w:b w:val="0"/>
          <w:color w:val="000000" w:themeColor="text1"/>
        </w:rPr>
        <w:br w:type="page"/>
      </w:r>
      <w:bookmarkStart w:id="1" w:name="_Toc266220861"/>
      <w:r w:rsidRPr="006C767B">
        <w:rPr>
          <w:rFonts w:cs="Times New Roman"/>
          <w:color w:val="000000" w:themeColor="text1"/>
          <w:kern w:val="0"/>
        </w:rPr>
        <w:lastRenderedPageBreak/>
        <w:t xml:space="preserve">1 </w:t>
      </w:r>
      <w:r w:rsidR="00635AEC" w:rsidRPr="006C767B">
        <w:rPr>
          <w:rFonts w:cs="Times New Roman"/>
          <w:color w:val="000000" w:themeColor="text1"/>
          <w:kern w:val="0"/>
        </w:rPr>
        <w:t>Использование мутагенного действия ионизирующих излучений в селекционно-генетических исследованиях</w:t>
      </w:r>
      <w:bookmarkEnd w:id="1"/>
    </w:p>
    <w:p w:rsidR="006C767B" w:rsidRDefault="006C767B" w:rsidP="006C767B">
      <w:pPr>
        <w:widowControl/>
        <w:shd w:val="clear" w:color="000000" w:fill="auto"/>
        <w:suppressAutoHyphens/>
        <w:spacing w:line="360" w:lineRule="auto"/>
        <w:ind w:firstLine="709"/>
        <w:jc w:val="both"/>
        <w:rPr>
          <w:color w:val="000000" w:themeColor="text1"/>
          <w:sz w:val="28"/>
          <w:szCs w:val="22"/>
        </w:rPr>
      </w:pP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2"/>
        </w:rPr>
        <w:t>Генетическое действие ионизирующих излучений наиболее глубоко было изучено на растениях и микроорганизмах. Еще в 1928 г. Л. Н. Делоне, а в 1934 г. А. А. Сапегин применили рентгеновское излучение для получения мутаций при селекции.</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2"/>
        </w:rPr>
        <w:t>Под влиянием ионизирующих излучений легко возникают хромосомные и генные, или точечные, мутации. Хромосомные мутации, как правило, приводят к летальному исходу; они имеют значение в стерилизующем эффекте радиации. Для радиационной селекции важное значение приобретают генные мутации. Известно, что вся совокупность свойств, которые характеризуют данный вид растений, животных или микроорганизмов, запрограммирована в ДНК в виде последовательности 4-х нуклеотидов.</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2"/>
        </w:rPr>
        <w:t>При облучении в ДНК возникают повреждения, которые непосредственно изменяют генетический код, т. е. ведут к образованию генных мутаций: окислению пиримидиновых оснований с образованием гидроперекисей и гликолей, замене одного основания другим, распаду пуриновых оснований и др. В процессе редупликации ДНК на поврежденной матрице возможны так называемые трансверсии, т. е. замена пуриновых оснований пиримидиновыми, и наоборот. При этих изменениях меняется смысловое значение кодона. Это приводит к синтезу белков с нарушенной последовательностью аминокислот. Изменение первичной структуры белка отразится на его трехмерной структуре, что приведет к неправильной самосбор</w:t>
      </w:r>
      <w:r w:rsidRPr="006C767B">
        <w:rPr>
          <w:color w:val="000000" w:themeColor="text1"/>
          <w:sz w:val="28"/>
          <w:szCs w:val="24"/>
        </w:rPr>
        <w:t>ке таких белков в морфологические структуры, к появлению уродливых форм, нарушению процессов метаболизма.</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 xml:space="preserve">В образовании мутаций немаловажную роль играют и процессы репарации одиночных разрывов и повреждений оснований. При восстановлении поврежденных участков ДНК полимеразы могут совершать </w:t>
      </w:r>
      <w:r w:rsidRPr="006C767B">
        <w:rPr>
          <w:color w:val="000000" w:themeColor="text1"/>
          <w:sz w:val="28"/>
          <w:szCs w:val="24"/>
        </w:rPr>
        <w:lastRenderedPageBreak/>
        <w:t>значительное число ошибок. Таким образом, причиной мутаций может быть не только прямое попадание ионизирующей частицы в ДНК, но и радиационное изменение одного из многих белков хроматина — полимеразы.</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Вероятность появления мутаций в результате ошибок при репликации ДНК сильно возрастает в присутствии перекисей, хинонов, семихинонов. Эти вещества, как известно, образуются в облученной клетке и активно реагируют с местами разрывов в цепи ДНК, с нуклеотидами, которые идут на застройку «брешей» или на синтез новой полипептидной цепи.</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На основе радиационного мутагенеза в растениеводстве успешно решаются вопросы получения высокоурожайных, устойчивых к неблагоприятным условиям среды и действия патогенных вредителей новых сортов сельскохозяйственных растений. Селекционеры почти в 5 раз сократили срок выведения новых сортов ячменя и пшеницы, используя мутагенный эффект гамма-облучения. С помощью экспериментального мутагенеза в нашей стране выведены 45 сортов пшеницы, 5 из которых районированы, например сорт пшеницы Новосибирская 67, сорт ячменя Обский. В странах разных континентов зарегистрировано 412 сортов мутационной селекции, поступивших в производство, в их числе 28 сортов пшеницы с улучшенной продуктивностью, зимостойкостью, раннеспелостью, большим содержанием белка, устойчивые к полеганию, мучнистой росе, бурой и стеблевой ржавчинам, с высокими хлебопекарными и другими качествами. Доля сортов важнейших сельскохозяйственных культур составляет более 50 %; из них получено с использованием радиации 93 % мутантов, а с помощью химического мутагенеза — 7 %.</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В бывшем СССР получены хозяйственно ценные мутанты сои (Универсал 1), кукурузы, люпина (Мутант 486), гречихи (Аэлита, Лада), гороха, фасоли (Урожайный, Мутант 7), хлопчатника (АН-402, АН-403), раннеспелые томаты, раннеспелый и устойчивый к фитофторе картофель (Рентгеновский), морозостойкие мутанты яблони, вишни и многие другие.</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lastRenderedPageBreak/>
        <w:t>В США внедрен устойчивый к болезням сорт арахиса, в Японии — скороспелый сорт сои (Райден) и высокоурожайный сорт риса (Рей-Мей), в Аргентине — крупноплодный сорт персиков, в Индии и Швеции — сорта пшеницы с повышенным содержанием протеинов, в Венгрии — скороспелый мутант риса.</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 xml:space="preserve">С </w:t>
      </w:r>
      <w:r w:rsidR="000D69B9" w:rsidRPr="006C767B">
        <w:rPr>
          <w:color w:val="000000" w:themeColor="text1"/>
          <w:sz w:val="28"/>
          <w:szCs w:val="24"/>
        </w:rPr>
        <w:t>помощью</w:t>
      </w:r>
      <w:r w:rsidRPr="006C767B">
        <w:rPr>
          <w:color w:val="000000" w:themeColor="text1"/>
          <w:sz w:val="28"/>
          <w:szCs w:val="24"/>
        </w:rPr>
        <w:t xml:space="preserve"> радиомутации удалось вывести новую разновидность тутового шелкопряда с более высокой продукцией шелкового волокна (за счет отбора самцов), выведена новая порода норки с оригинальным серебристым цветом меха.</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В бывшей Чехословакии радиационным методом был получен штамм микроорганизма для производства молочного нисинового порошка нислактин. При добавлении к плавленым сырам он улучшал их качество и продлевал срок хранения. В промышленном масштабе с успехом были проверены молочные смеси, содержащие нислактин, для выкармливания поросят. При использовании нислактина кормовые смеси приобретали новые диетические и целебные свойства, повышался прирост массы поросят и улучшалось их общее состояние.</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Другой пример — использование методов радиационной селекции для получения новых форм микроорганизмов — возбудителей заболеваний у вредителей сельскохозяйственных культур. Так, с помощью ионизирующего излучения получена новая форма этномогенного гриба боверина — возбудителя мускардиноза у свыше 60 видов насекомых-вредителей (фасолиевая зерновка, яблонная плодожорка, хлебный клоп-черепашка и др.). На базе этой работы был создан и испытан препарат «Боверин», который вызывал гибель многих насекомых-вредителей в период уборки урожая.</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 xml:space="preserve">Особый интерес при радиационных мутациях представляют те из них, у которых поврежден кодон, необходимый для образования аллостерического центра фермента. Нарушение функций этого центра может снять субстратное ингибирование фермента. В результате фермент активируется, и реакции, катализируемые этим ферментом, идут интенсивнее, чем в норме. На этом </w:t>
      </w:r>
      <w:r w:rsidRPr="006C767B">
        <w:rPr>
          <w:color w:val="000000" w:themeColor="text1"/>
          <w:sz w:val="28"/>
          <w:szCs w:val="24"/>
        </w:rPr>
        <w:lastRenderedPageBreak/>
        <w:t>основании получены мутанты микроорганизмов с усиленной продукцией того или иного метаболита (антибиотиков, аминокислот и др.).</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Облучением культур дрожжей выведены их расы, вырабатывающие в 2 раза больше эргостерина, чем исходные. Такое наследственно закрепленное изменение обмена веществ имеет большое значение для витаминной промышленности.</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Комбинированным воздействием радиации и химических мутагенов выведено много штаммов высокоактивных плесневых грибов — продуцентов пенициллина, стрептомицина, ауреомицина, эритромицина и альбомицина, которыми теперь располагает промышленность. Некоторые штаммы дают выход стрептомицина в 20, а пенициллина в 50 раз больше исходных рас. Это позволило организовать промышленное производство антибиотиков и сделало их широко доступными препаратами. Такой положительный опыт распространен и на другие отрасли микробиологической промышленности для получения высокоактивных продуцентов витаминов, различных ферментов и органических кислот.</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Значительный интерес представляют изменения вирулентности микроорганизмов и их способность образовывать токсины под действием ионизирующих излучений. Данные изменения могут быть стойкими, закрепленными наследственно. Такие авирулентные мутанты используются для разработки вакцин. Кроме того, изменения вирулентности бактерий и их способности к токсинообразованию</w:t>
      </w:r>
      <w:r w:rsidR="004B1E43" w:rsidRPr="006C767B">
        <w:rPr>
          <w:color w:val="000000" w:themeColor="text1"/>
          <w:sz w:val="28"/>
          <w:szCs w:val="24"/>
        </w:rPr>
        <w:t xml:space="preserve"> </w:t>
      </w:r>
      <w:r w:rsidRPr="006C767B">
        <w:rPr>
          <w:color w:val="000000" w:themeColor="text1"/>
          <w:sz w:val="28"/>
          <w:szCs w:val="24"/>
        </w:rPr>
        <w:t>могут происходить и при таком облучении бактерий, когда не возникает мутаций.</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 xml:space="preserve">Возникновение мутаций, как и всякое вероятностное событие, возрастает с увеличением поглощенной дозы. Однако с увеличением дозы возрастает гибель мутаций в облученной популяции, а многие из возникших не выявляются. В микробиологической практике используют обычно дозы, при которых остается 1...5 % выживших микроорганизмов. При радиационной селекции растений часто используют дозы, вызывающие гибель 70 % растений. Среди оставшихся 30 % выживших растений можно </w:t>
      </w:r>
      <w:r w:rsidRPr="006C767B">
        <w:rPr>
          <w:color w:val="000000" w:themeColor="text1"/>
          <w:sz w:val="28"/>
          <w:szCs w:val="24"/>
        </w:rPr>
        <w:lastRenderedPageBreak/>
        <w:t>наблюдать большое количество мутаций. Абсолютные значения дозы зависят от радиочувствительности взятого организма.</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Для радиационного мутагенеза применяют специально созданные исследовательские ядерные реакторы, радионуклидные гамма-установки («Гамма-поле», «Гамма-панорама», «Генетик»), ускорители электронов.</w:t>
      </w:r>
    </w:p>
    <w:p w:rsidR="006C767B" w:rsidRDefault="006C767B" w:rsidP="006C767B">
      <w:pPr>
        <w:pStyle w:val="1"/>
        <w:widowControl/>
        <w:shd w:val="clear" w:color="000000" w:fill="auto"/>
        <w:suppressAutoHyphens/>
        <w:spacing w:before="0" w:after="0" w:line="360" w:lineRule="auto"/>
        <w:ind w:firstLine="709"/>
        <w:jc w:val="both"/>
        <w:rPr>
          <w:rFonts w:cs="Times New Roman"/>
          <w:b w:val="0"/>
          <w:color w:val="000000" w:themeColor="text1"/>
        </w:rPr>
      </w:pPr>
      <w:bookmarkStart w:id="2" w:name="_Toc266220862"/>
    </w:p>
    <w:p w:rsidR="004B1E43" w:rsidRPr="006C767B" w:rsidRDefault="004B1E43" w:rsidP="006C767B">
      <w:pPr>
        <w:pStyle w:val="1"/>
        <w:keepNext w:val="0"/>
        <w:widowControl/>
        <w:shd w:val="clear" w:color="000000" w:fill="auto"/>
        <w:spacing w:before="0" w:after="0" w:line="360" w:lineRule="auto"/>
        <w:rPr>
          <w:rFonts w:cs="Times New Roman"/>
          <w:color w:val="000000" w:themeColor="text1"/>
          <w:kern w:val="0"/>
        </w:rPr>
      </w:pPr>
      <w:r w:rsidRPr="006C767B">
        <w:rPr>
          <w:rFonts w:cs="Times New Roman"/>
          <w:color w:val="000000" w:themeColor="text1"/>
          <w:kern w:val="0"/>
        </w:rPr>
        <w:t xml:space="preserve">2 </w:t>
      </w:r>
      <w:r w:rsidR="00635AEC" w:rsidRPr="006C767B">
        <w:rPr>
          <w:rFonts w:cs="Times New Roman"/>
          <w:color w:val="000000" w:themeColor="text1"/>
          <w:kern w:val="0"/>
        </w:rPr>
        <w:t>Стимулирующее действие ионизирующих излучений</w:t>
      </w:r>
      <w:bookmarkEnd w:id="2"/>
    </w:p>
    <w:p w:rsidR="006C767B" w:rsidRDefault="006C767B" w:rsidP="006C767B">
      <w:pPr>
        <w:widowControl/>
        <w:shd w:val="clear" w:color="000000" w:fill="auto"/>
        <w:suppressAutoHyphens/>
        <w:spacing w:line="360" w:lineRule="auto"/>
        <w:ind w:firstLine="709"/>
        <w:jc w:val="both"/>
        <w:rPr>
          <w:bCs/>
          <w:color w:val="000000" w:themeColor="text1"/>
          <w:sz w:val="28"/>
          <w:szCs w:val="24"/>
        </w:rPr>
      </w:pP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bCs/>
          <w:color w:val="000000" w:themeColor="text1"/>
          <w:sz w:val="28"/>
          <w:szCs w:val="24"/>
        </w:rPr>
        <w:t xml:space="preserve">В </w:t>
      </w:r>
      <w:r w:rsidRPr="006C767B">
        <w:rPr>
          <w:color w:val="000000" w:themeColor="text1"/>
          <w:sz w:val="28"/>
          <w:szCs w:val="24"/>
        </w:rPr>
        <w:t>определенном диапазоне доз ядерные излучения обладают стимулирующим действием. Такая стимуляция обнаруживается у всех биологических объектов, начиная с одноклеточных и кончая высокоорганизованными растениями и животными. Впервые эффект радиационной стимуляции был получен на растениях и описан М. Мальдинеем и К. Тувиненом в 1989 г., т. е. всего лишь через 3 года после открытия рентгеновских лучей. Ускорение прорастания семян, облученных рентгеновскими лучами, привлекло внимание многих исследователей, работавших с ионизирующими излучениями. В последующие годы появилось большое количество работ, посвященных радиационной стимуляции растений. Среди них предпосевное гамма-облучение семян сельскохозяйственных растений, овощных культур, кормовых трав с целью повышения урожая и улучшения качества продукции. Так, семена салата имеют всхожесть 25...35 %. При гамма-облучении их всхожесть увеличивается до 65 %. Семена лаванды при облучении дозой 10 Гр на 30-й день повышают всхожесть с 7 до 28 %. Внедрение гамма-облучения семян в Молдавии позволило получить за 3 года испытаний (1972...1974 гг.) 8,763 т дополнительной продукции зерна кукурузы, 3,703 т подсолнечника, 5,354 т сахарной свеклы.</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 xml:space="preserve">За 4 года производственного испытания предпосевного гамма-облучения семян в Павлодарской области Казахстана средние прибавки </w:t>
      </w:r>
      <w:r w:rsidRPr="006C767B">
        <w:rPr>
          <w:color w:val="000000" w:themeColor="text1"/>
          <w:sz w:val="28"/>
          <w:szCs w:val="24"/>
        </w:rPr>
        <w:lastRenderedPageBreak/>
        <w:t>урожая по таким культурам, как гречиха, кукуруза, подсолнечник, колебались в пределах 10...27 %.</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В Болгарии внедрен в практику метод предпосевного гамма-облучения семян томатов, выращиваемых в условиях закрытого грунта. Метод позволяет ускорить сбор урожая на 10... 12 дней.</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Облучение семян в стимулирующих дозах перед их посевом приводит не только к ускорению прорастания семян, но и к увеличению урожая и улучшению его качества. Хорошо известно, что семена в момент их прорастания очень восприимчивы к действию раз</w:t>
      </w:r>
      <w:r w:rsidRPr="006C767B">
        <w:rPr>
          <w:color w:val="000000" w:themeColor="text1"/>
          <w:sz w:val="28"/>
          <w:szCs w:val="22"/>
        </w:rPr>
        <w:t>личных физических и химических агентов, которые способны влиять на их развитие. Именно на этом основаны такие известные методы их обработки, как яровизация, прогрев УВЧ, намачивание в растворах ростовых веществ, микроэлементов, приводящих к ускорению развития и повышению урожая.</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2"/>
        </w:rPr>
        <w:t>Сравнительный анализ конечных эффектов применения всех этих методов, так же как и гамма-облучения, показывает, что они однотипны. Применение любого из этих методов при неблагоприятных условиях увеличивает урожай на 10... 12 %. Однако метод гамма-облучения имеет ряд преимуществ:</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2"/>
        </w:rPr>
        <w:t>простота и постоянство действия облучательных установок, для работы на которых не требуются высококвалифицированные специалисты;</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2"/>
        </w:rPr>
        <w:t>равномерность воздействия на семена облучения;</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2"/>
        </w:rPr>
        <w:t>точность дозировки при облучении;</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2"/>
        </w:rPr>
        <w:t>возможность обработки больших объемов материала.</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2"/>
        </w:rPr>
        <w:t xml:space="preserve">Изучая процесс радиационной стимуляции на молекулярно-био-химическом уровне, радиобиологи показали, что облучение растений приводит к активации многих процессов обмена: усиливается синтез нуклеиновых кислот, белков, гормонов, повышается активность некоторых ферментов, изменяется проницаемость мембран, усиливается поступление в растения питательных веществ. Все это приводит в итоге к ускорению роста и развития растений. Однако пусковой момент, по мнению А. М. Кузина, — </w:t>
      </w:r>
      <w:r w:rsidRPr="006C767B">
        <w:rPr>
          <w:color w:val="000000" w:themeColor="text1"/>
          <w:sz w:val="28"/>
          <w:szCs w:val="22"/>
        </w:rPr>
        <w:lastRenderedPageBreak/>
        <w:t>дерепрессия и активизация под влиянием радиации определенной группы генов. Вещества, которые запускают весь процесс активации генома, так называемые триггер-эффекторы, могут не только образовываться в клетке в результате измененного под действием облучения метаболизма, но и быть привнесенными извне — из других тканей, внешней среды.</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2"/>
        </w:rPr>
        <w:t>В 1976 г. А. М. Кузин высказал гипотезу, что при лучевой стимуляции в качестве триггер-эффекторов могут выступать хиноны, образующиеся из полифенолов в результате радиационно-химических реакций окисления и активации полифенолоксидаз. Обнаружение этих веществ практически возможно только при больших дозах облучения, когда они образуются в высоких концентрациях (10</w:t>
      </w:r>
      <w:r w:rsidR="000D69B9" w:rsidRPr="006C767B">
        <w:rPr>
          <w:color w:val="000000" w:themeColor="text1"/>
          <w:sz w:val="28"/>
          <w:szCs w:val="22"/>
          <w:vertAlign w:val="superscript"/>
        </w:rPr>
        <w:t>-</w:t>
      </w:r>
      <w:r w:rsidRPr="006C767B">
        <w:rPr>
          <w:color w:val="000000" w:themeColor="text1"/>
          <w:sz w:val="28"/>
          <w:szCs w:val="22"/>
          <w:vertAlign w:val="superscript"/>
        </w:rPr>
        <w:t>3</w:t>
      </w:r>
      <w:r w:rsidRPr="006C767B">
        <w:rPr>
          <w:color w:val="000000" w:themeColor="text1"/>
          <w:sz w:val="28"/>
          <w:szCs w:val="22"/>
        </w:rPr>
        <w:t>... 10</w:t>
      </w:r>
      <w:r w:rsidR="000D69B9" w:rsidRPr="006C767B">
        <w:rPr>
          <w:color w:val="000000" w:themeColor="text1"/>
          <w:sz w:val="28"/>
          <w:szCs w:val="22"/>
          <w:vertAlign w:val="superscript"/>
        </w:rPr>
        <w:t>-</w:t>
      </w:r>
      <w:r w:rsidRPr="006C767B">
        <w:rPr>
          <w:color w:val="000000" w:themeColor="text1"/>
          <w:sz w:val="28"/>
          <w:szCs w:val="22"/>
          <w:vertAlign w:val="superscript"/>
        </w:rPr>
        <w:t>4</w:t>
      </w:r>
      <w:r w:rsidRPr="006C767B">
        <w:rPr>
          <w:color w:val="000000" w:themeColor="text1"/>
          <w:sz w:val="28"/>
          <w:szCs w:val="22"/>
        </w:rPr>
        <w:t xml:space="preserve"> М), угнетающих развитие, поэтому их первоначально и назвали радиотоксинами. В малых же концентрациях </w:t>
      </w:r>
      <w:r w:rsidR="000D69B9" w:rsidRPr="006C767B">
        <w:rPr>
          <w:color w:val="000000" w:themeColor="text1"/>
          <w:sz w:val="28"/>
          <w:szCs w:val="22"/>
        </w:rPr>
        <w:br/>
      </w:r>
      <w:r w:rsidRPr="006C767B">
        <w:rPr>
          <w:color w:val="000000" w:themeColor="text1"/>
          <w:sz w:val="28"/>
          <w:szCs w:val="22"/>
        </w:rPr>
        <w:t>(10</w:t>
      </w:r>
      <w:r w:rsidR="000D69B9" w:rsidRPr="006C767B">
        <w:rPr>
          <w:color w:val="000000" w:themeColor="text1"/>
          <w:sz w:val="28"/>
          <w:szCs w:val="22"/>
          <w:vertAlign w:val="superscript"/>
        </w:rPr>
        <w:t>-</w:t>
      </w:r>
      <w:r w:rsidRPr="006C767B">
        <w:rPr>
          <w:color w:val="000000" w:themeColor="text1"/>
          <w:sz w:val="28"/>
          <w:szCs w:val="22"/>
          <w:vertAlign w:val="superscript"/>
        </w:rPr>
        <w:t>7</w:t>
      </w:r>
      <w:r w:rsidRPr="006C767B">
        <w:rPr>
          <w:color w:val="000000" w:themeColor="text1"/>
          <w:sz w:val="28"/>
          <w:szCs w:val="22"/>
        </w:rPr>
        <w:t>...10</w:t>
      </w:r>
      <w:r w:rsidR="000D69B9" w:rsidRPr="006C767B">
        <w:rPr>
          <w:color w:val="000000" w:themeColor="text1"/>
          <w:sz w:val="28"/>
          <w:szCs w:val="22"/>
          <w:vertAlign w:val="superscript"/>
        </w:rPr>
        <w:t>-</w:t>
      </w:r>
      <w:r w:rsidRPr="006C767B">
        <w:rPr>
          <w:color w:val="000000" w:themeColor="text1"/>
          <w:sz w:val="28"/>
          <w:szCs w:val="22"/>
          <w:vertAlign w:val="superscript"/>
        </w:rPr>
        <w:t>8</w:t>
      </w:r>
      <w:r w:rsidRPr="006C767B">
        <w:rPr>
          <w:color w:val="000000" w:themeColor="text1"/>
          <w:sz w:val="28"/>
          <w:szCs w:val="22"/>
        </w:rPr>
        <w:t xml:space="preserve"> </w:t>
      </w:r>
      <w:r w:rsidRPr="006C767B">
        <w:rPr>
          <w:color w:val="000000" w:themeColor="text1"/>
          <w:sz w:val="28"/>
          <w:szCs w:val="22"/>
          <w:lang w:val="en-US"/>
        </w:rPr>
        <w:t>M</w:t>
      </w:r>
      <w:r w:rsidRPr="006C767B">
        <w:rPr>
          <w:color w:val="000000" w:themeColor="text1"/>
          <w:sz w:val="28"/>
          <w:szCs w:val="22"/>
        </w:rPr>
        <w:t>) эти вещества действуют стимулирующе.</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2"/>
        </w:rPr>
        <w:t xml:space="preserve">Как известно, основная поглощенная объектом энергия ионизирующего излучения реализуется в образовании высокореактивных свободных радикалов, что способствует усилению первичных окислительных процессов. Свободные радикалы в значительных количествах образуются в белках и липидах биомембран, что приводит к получению липидных перекисей и активных хинонов. Происходящие при этом конформационные сдвиги во внутренней структуре мембран клетки изменяют не только ее проницаемость, но и активность мембранных ферментов. Одним из таких наиболее хорошо изученных ферментов мембран является аденилатциклаза (АЦ), регулирующая уровень циклического аденозинмонофосфата (ЦАМФ) в организме. ЦАМФ </w:t>
      </w:r>
      <w:r w:rsidR="000D69B9" w:rsidRPr="006C767B">
        <w:rPr>
          <w:color w:val="000000" w:themeColor="text1"/>
          <w:sz w:val="28"/>
          <w:szCs w:val="22"/>
        </w:rPr>
        <w:t>вли</w:t>
      </w:r>
      <w:r w:rsidRPr="006C767B">
        <w:rPr>
          <w:color w:val="000000" w:themeColor="text1"/>
          <w:sz w:val="28"/>
          <w:szCs w:val="22"/>
        </w:rPr>
        <w:t xml:space="preserve">яет на скорость фосфорилирования белков, а также является посредником в действии многих гормонов на геном клетки. Широко известно, что ростовые гормоны, фитогормоны дерепрессируют гены в низких дозах, а в повышенных концентрациях действуют как ингибиторы, как токсические вещества. Хиноны, воздействуя на мембраны, активируют АЦ и через ЦАМФ вызывают дерепрессию генома. Активация генов в облученных объектах возможна и в результате непосредственного действия </w:t>
      </w:r>
      <w:r w:rsidRPr="006C767B">
        <w:rPr>
          <w:color w:val="000000" w:themeColor="text1"/>
          <w:sz w:val="28"/>
          <w:szCs w:val="22"/>
        </w:rPr>
        <w:lastRenderedPageBreak/>
        <w:t xml:space="preserve">триггер-эффекторов на хроматин ядра. Так, еще в 1966 г. на изолированных клеточных ядрах было показано, что ортохиноны (например, допахинон) быстро проникают в ядра, соединяются с гистонами и тем самым снимают неспецифическую блокаду генома этими белками. Как следствие происходит усиленный синтез информационных РНК, белков, ферментов и фитогормонов, индуцирующих метаболические процессы. Это в свою очередь существенно сокращает фазы клеточного цикла на ранних стадиях развития. Так, например, по данным И. Н. Гудкова (1976 г.), гамма-облучение семян кукурузы в дозах от 5 до 10 Гр вызывало в клетках увеличение </w:t>
      </w:r>
      <w:r w:rsidR="004B1E43" w:rsidRPr="006C767B">
        <w:rPr>
          <w:iCs/>
          <w:color w:val="000000" w:themeColor="text1"/>
          <w:sz w:val="28"/>
          <w:szCs w:val="22"/>
        </w:rPr>
        <w:t>н</w:t>
      </w:r>
      <w:r w:rsidRPr="006C767B">
        <w:rPr>
          <w:iCs/>
          <w:color w:val="000000" w:themeColor="text1"/>
          <w:sz w:val="28"/>
          <w:szCs w:val="22"/>
        </w:rPr>
        <w:t xml:space="preserve">а 2% </w:t>
      </w:r>
      <w:r w:rsidRPr="006C767B">
        <w:rPr>
          <w:color w:val="000000" w:themeColor="text1"/>
          <w:sz w:val="28"/>
          <w:szCs w:val="22"/>
        </w:rPr>
        <w:t xml:space="preserve">митотической активности и уменьшение длительности цикла за счет </w:t>
      </w:r>
      <w:r w:rsidRPr="006C767B">
        <w:rPr>
          <w:color w:val="000000" w:themeColor="text1"/>
          <w:sz w:val="28"/>
          <w:szCs w:val="22"/>
          <w:lang w:val="en-US"/>
        </w:rPr>
        <w:t>G</w:t>
      </w:r>
      <w:r w:rsidRPr="006C767B">
        <w:rPr>
          <w:color w:val="000000" w:themeColor="text1"/>
          <w:sz w:val="28"/>
          <w:szCs w:val="22"/>
        </w:rPr>
        <w:t xml:space="preserve">-1 и </w:t>
      </w:r>
      <w:r w:rsidRPr="006C767B">
        <w:rPr>
          <w:color w:val="000000" w:themeColor="text1"/>
          <w:sz w:val="28"/>
          <w:szCs w:val="22"/>
          <w:lang w:val="en-US"/>
        </w:rPr>
        <w:t>G</w:t>
      </w:r>
      <w:r w:rsidRPr="006C767B">
        <w:rPr>
          <w:color w:val="000000" w:themeColor="text1"/>
          <w:sz w:val="28"/>
          <w:szCs w:val="22"/>
        </w:rPr>
        <w:t>-2 фаз с 13,8 до 10,4 ч.</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2"/>
        </w:rPr>
        <w:t>Таким образом, образование неспецифических триггер-эффекторов хиноидной природы составляет один из важных механизмов общего стимулирующего действия излучения. Повышенный уровень триггер-эффекторов вызывает дерепрессию генома не только у клеток верхушечной точки роста, но и в боковых почках, что ведет к увеличению числа боковых побегов, усиленному ветвлению у стимулированных растений.</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2"/>
        </w:rPr>
        <w:t>Многолетние экспериментальные испытания в полевых и производственных условиях Поволжья (В. И. Костин, 1989 г.) показали, что при облучении семян яровой пшеницы дозой в пределах 2,5...5 Гр, сахарной свеклы 10... 12 Гр, томатов и огурцов 2,5...3 Гр отмечается активация ферментов из класса оксидоредуктаз. Эти ферменты осуществляют гидролиз запасных веществ, в частности альфа- и бета-амилаз при прорастании семян, особенно на вторые-третьи сутки проращивания. В результате наблюдается более высокая степень расходования питательных веществ. Как ответная реакция на раздражимость возрастает интенсивность дыхания, увеличиваются активность фермента каталазы и содержание редуцирующих сахаров.</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2"/>
        </w:rPr>
        <w:t xml:space="preserve">Наряду с увеличением урожая в результате предпосевной обработки в растениях активизируется накопление органических веществ, которые </w:t>
      </w:r>
      <w:r w:rsidRPr="006C767B">
        <w:rPr>
          <w:color w:val="000000" w:themeColor="text1"/>
          <w:sz w:val="28"/>
          <w:szCs w:val="22"/>
        </w:rPr>
        <w:lastRenderedPageBreak/>
        <w:t>выработались в процессе эволюции растений данного вида: белка для пшеницы, сахарозы для сахарной свеклы. Усиливается минеральное питание. Следует отметить, что растения,</w:t>
      </w:r>
      <w:r w:rsidR="004B1E43" w:rsidRPr="006C767B">
        <w:rPr>
          <w:color w:val="000000" w:themeColor="text1"/>
          <w:sz w:val="28"/>
          <w:szCs w:val="22"/>
        </w:rPr>
        <w:t xml:space="preserve"> </w:t>
      </w:r>
      <w:r w:rsidRPr="006C767B">
        <w:rPr>
          <w:color w:val="000000" w:themeColor="text1"/>
          <w:sz w:val="28"/>
          <w:szCs w:val="24"/>
        </w:rPr>
        <w:t>выращенные из облученных семян по интенсивной технологии, полнее используют минеральные удобрения.</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Проведены многочисленные исследования по предпосевному облучению клубней, корневищ и черенков. Результаты работ в этом направлении показали, что гамма-облучение находящегося в покое посадочного материала в оптимальных дозах вызывает более быстрое и обильное пробуждение точек роста, корнеобразования. Так, максимальная стимуляция картофеля происходит при облучении клубней в дозах от 0,5 до 5 Гр. Массовые испытания, проведенные в производственных условиях ряда хозяйств Московской, Ленинградской, Орловской и других областей, показали, что гамма-облучение дозой 3 Гр или ускоренными электронами дозой 1 Гр клубней (сорт Лорх) за 2...6 сут до посадки обеспечивает стабильное повышение урожая картофеля на 18...25 %. Одновременно наблюдали увеличение содержания крахмала.</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При предпосевном облучении корневищ мяты (5 Гр) также наблюдали пробуждение значительно большего числа глазков и образование побегов, прибавку зеленой массы по сравнению с контролем.</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Облучение черенков ягодных культур: крыжовника в дозе 5 Гр, черной и красной смородины (20 Гр) — приводило к их лучшему укоренению, большему годовому приросту, увеличению содержания хлорофилла и в конечном итоге увеличению урожая крыжовника на 60 %, черной смородины на 16, красной смородины на 63 %. Облучение усов земляники дозой от 5 до 15 Гр при последующем тепличном культивировании приводит к увеличению урожая ягод на 30 %.</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Механизм стимулирующего действия ионизирующего излучения в данном случае такой же, как при предпосевном облучении семян. На это указывают работы по выделению хинонов из клубней картофеля.</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lastRenderedPageBreak/>
        <w:t xml:space="preserve">Значительный практический интерес представляет облучение черенков при прививках. Гамма-облучение черенков или подвоя виноградной лозы на гамма-установке «Стерилизатор» дозой порядка 10...30 Гр значительно увеличивает выход полноценных прививок — от 11 до 34 </w:t>
      </w:r>
      <w:r w:rsidRPr="006C767B">
        <w:rPr>
          <w:iCs/>
          <w:color w:val="000000" w:themeColor="text1"/>
          <w:sz w:val="28"/>
          <w:szCs w:val="24"/>
        </w:rPr>
        <w:t xml:space="preserve">%. </w:t>
      </w:r>
      <w:r w:rsidRPr="006C767B">
        <w:rPr>
          <w:color w:val="000000" w:themeColor="text1"/>
          <w:sz w:val="28"/>
          <w:szCs w:val="24"/>
        </w:rPr>
        <w:t>Вследствие дерепрессии генома усиливаются процессы роста и деления клеток, что будет способствовать более интенсивному срастанию тканей привоя с подвоем. При этом выражено интенсивное деление клеток в камбиальном слое на стыках срастания подвоя с привоем, изменение активности фосфотаз.</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При прививках используют также явление радиационного преодоления тканевой несовместимости подвоя с привоем. Использование ионизирующего излучения для преодоления иммунологической несовместимости широко исследовалось на животном организме в связи с задачами пересадки тканей и органов в медицинской практике.</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Облучение подвоя (2...3) 10</w:t>
      </w:r>
      <w:r w:rsidR="000D69B9" w:rsidRPr="006C767B">
        <w:rPr>
          <w:color w:val="000000" w:themeColor="text1"/>
          <w:sz w:val="28"/>
          <w:szCs w:val="24"/>
        </w:rPr>
        <w:t>-</w:t>
      </w:r>
      <w:r w:rsidRPr="006C767B">
        <w:rPr>
          <w:color w:val="000000" w:themeColor="text1"/>
          <w:sz w:val="28"/>
          <w:szCs w:val="24"/>
          <w:vertAlign w:val="superscript"/>
        </w:rPr>
        <w:t>2</w:t>
      </w:r>
      <w:r w:rsidRPr="006C767B">
        <w:rPr>
          <w:color w:val="000000" w:themeColor="text1"/>
          <w:sz w:val="28"/>
          <w:szCs w:val="24"/>
        </w:rPr>
        <w:t xml:space="preserve"> Гр снижает антителогенез в ответ на проникновение чуждых антигенов привоя, что задерживает реакцию</w:t>
      </w:r>
      <w:r w:rsidR="004B1E43" w:rsidRPr="006C767B">
        <w:rPr>
          <w:color w:val="000000" w:themeColor="text1"/>
          <w:sz w:val="28"/>
          <w:szCs w:val="24"/>
        </w:rPr>
        <w:t xml:space="preserve"> </w:t>
      </w:r>
      <w:r w:rsidRPr="006C767B">
        <w:rPr>
          <w:color w:val="000000" w:themeColor="text1"/>
          <w:sz w:val="28"/>
          <w:szCs w:val="22"/>
        </w:rPr>
        <w:t>отторжения и дает возможность размножающимся клеткам привоя образовать общую ткань с подвоем. В результате возникает иммунологическая толерантность облученного реципиента к трансплантируемой ткани.</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2"/>
        </w:rPr>
        <w:t>Эта принципиально новая технология позволила чисто радиобиологическим методом заменить чрезвычайно трудоемкие ручные операции в виноградарстве современными механизированным и автоматизированным процессами, улучшить качество продукции и повысить ее выход в производственных условиях.</w:t>
      </w:r>
    </w:p>
    <w:p w:rsidR="00635AEC" w:rsidRDefault="00635AEC" w:rsidP="006C767B">
      <w:pPr>
        <w:widowControl/>
        <w:shd w:val="clear" w:color="000000" w:fill="auto"/>
        <w:suppressAutoHyphens/>
        <w:spacing w:line="360" w:lineRule="auto"/>
        <w:ind w:firstLine="709"/>
        <w:jc w:val="both"/>
        <w:rPr>
          <w:bCs/>
          <w:color w:val="000000" w:themeColor="text1"/>
          <w:sz w:val="28"/>
          <w:szCs w:val="18"/>
        </w:rPr>
      </w:pPr>
      <w:r w:rsidRPr="006C767B">
        <w:rPr>
          <w:color w:val="000000" w:themeColor="text1"/>
          <w:sz w:val="28"/>
          <w:szCs w:val="22"/>
        </w:rPr>
        <w:t>Стимулирующее действие ионизирующих излучений используют при разведении лекарственных растений, для ускорения роста и увеличения выхода лекарственно-ценного вещества (алкалоидов и</w:t>
      </w:r>
      <w:r w:rsidR="000D69B9" w:rsidRPr="006C767B">
        <w:rPr>
          <w:color w:val="000000" w:themeColor="text1"/>
          <w:sz w:val="28"/>
          <w:szCs w:val="22"/>
        </w:rPr>
        <w:t xml:space="preserve"> </w:t>
      </w:r>
      <w:r w:rsidR="000D69B9" w:rsidRPr="006C767B">
        <w:rPr>
          <w:bCs/>
          <w:color w:val="000000" w:themeColor="text1"/>
          <w:sz w:val="28"/>
          <w:szCs w:val="18"/>
        </w:rPr>
        <w:t>др.).</w:t>
      </w:r>
    </w:p>
    <w:p w:rsidR="006C767B" w:rsidRDefault="006C767B" w:rsidP="006C767B">
      <w:pPr>
        <w:widowControl/>
        <w:shd w:val="clear" w:color="000000" w:fill="auto"/>
        <w:suppressAutoHyphens/>
        <w:spacing w:line="360" w:lineRule="auto"/>
        <w:ind w:firstLine="709"/>
        <w:jc w:val="both"/>
        <w:rPr>
          <w:bCs/>
          <w:color w:val="000000" w:themeColor="text1"/>
          <w:sz w:val="28"/>
          <w:szCs w:val="18"/>
        </w:rPr>
      </w:pPr>
    </w:p>
    <w:p w:rsidR="004B1E43" w:rsidRPr="006C767B" w:rsidRDefault="006C767B" w:rsidP="006C767B">
      <w:pPr>
        <w:widowControl/>
        <w:shd w:val="clear" w:color="000000" w:fill="auto"/>
        <w:spacing w:line="360" w:lineRule="auto"/>
        <w:jc w:val="center"/>
        <w:rPr>
          <w:b/>
          <w:color w:val="000000" w:themeColor="text1"/>
          <w:sz w:val="28"/>
        </w:rPr>
      </w:pPr>
      <w:r>
        <w:rPr>
          <w:bCs/>
          <w:color w:val="000000" w:themeColor="text1"/>
          <w:sz w:val="28"/>
          <w:szCs w:val="18"/>
        </w:rPr>
        <w:br w:type="page"/>
      </w:r>
      <w:bookmarkStart w:id="3" w:name="_Toc266220863"/>
      <w:r w:rsidR="004B1E43" w:rsidRPr="006C767B">
        <w:rPr>
          <w:b/>
          <w:color w:val="000000" w:themeColor="text1"/>
          <w:sz w:val="28"/>
        </w:rPr>
        <w:lastRenderedPageBreak/>
        <w:t xml:space="preserve">3 </w:t>
      </w:r>
      <w:r w:rsidR="00635AEC" w:rsidRPr="006C767B">
        <w:rPr>
          <w:b/>
          <w:color w:val="000000" w:themeColor="text1"/>
          <w:sz w:val="28"/>
        </w:rPr>
        <w:t>Использование ионизирующих излучений для повышения хозяйственно полезных качеств птицы</w:t>
      </w:r>
      <w:bookmarkEnd w:id="3"/>
    </w:p>
    <w:p w:rsidR="006C767B" w:rsidRDefault="006C767B" w:rsidP="006C767B">
      <w:pPr>
        <w:widowControl/>
        <w:shd w:val="clear" w:color="000000" w:fill="auto"/>
        <w:suppressAutoHyphens/>
        <w:spacing w:line="360" w:lineRule="auto"/>
        <w:ind w:firstLine="709"/>
        <w:jc w:val="both"/>
        <w:rPr>
          <w:color w:val="000000" w:themeColor="text1"/>
          <w:sz w:val="28"/>
          <w:szCs w:val="22"/>
        </w:rPr>
      </w:pP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2"/>
        </w:rPr>
        <w:t xml:space="preserve">По всей вероятности, механизм стимулирующего действия малых доз ионизирующих излучений на организм животных на молекулярно-биологическом уровне вряд ли может существенно отличаться от действия на растения. Следует лишь отметить, что роль специфических гормонов, индуцирующих запуск характерных метаболических процессов, которые обусловливают активацию развития, выполняют гормоны животных, и в первую очередь, по-видимому, стероидные гормоны, контролирующие эти процессы (Гудков, 1989 г.). Об этом свидетельствуют и данные Г. Л. Лукша с соавторами (1989 г.), которые установили, что у крыс-самцов при облучении дозой 0,5 и 1 Гр происходят определенные изменения в системе рецепторов стероидных гормонов клеток различной чувствительности. Наиболее чувствительной к воздействию ионизирующих излучений оказалась рецепция андрогенов в простате крыс. Облучение дозой 0,5... 1 Гр приводит к 7...8-кратному снижению числа мест связывания андрогенов в цитозоле во все исследованные сроки (10...60 дней). Таким образом, при облучении малыми дозами происходит перераспределение фракций кортикостерона в пользу биологически активного, не связанного с транскортином гормона. Вместе с этим, по данным Т. В. Дудина с соавторами (1989 г.), при облучении половозрелых крыс-самцов дозой 0,5 Гр рецепторное связывание </w:t>
      </w:r>
      <w:r w:rsidRPr="006C767B">
        <w:rPr>
          <w:color w:val="000000" w:themeColor="text1"/>
          <w:sz w:val="28"/>
          <w:szCs w:val="22"/>
          <w:vertAlign w:val="superscript"/>
        </w:rPr>
        <w:t>3</w:t>
      </w:r>
      <w:r w:rsidRPr="006C767B">
        <w:rPr>
          <w:color w:val="000000" w:themeColor="text1"/>
          <w:sz w:val="28"/>
          <w:szCs w:val="22"/>
        </w:rPr>
        <w:t>Н-кортикостерона в гипоталамусе повышается, что свидетельствует об увеличении доли связанного гормона. На фоне измененного гормонального уровня происходят сдвиги в соотношении между отдельными изоферментами, которые приводят к изменению обменных процессов. Это связано с тем, что многие ферменты являются адаптивными к гормонам надпочечников (А. Г. Шкулев, 1989 г.).</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2"/>
        </w:rPr>
        <w:lastRenderedPageBreak/>
        <w:t>О стимулирующем действии ионизирующих излучений на животный организм можно судить по ускорению или повышению под влиянием облучения таких факторов, как рост, развитие, продуктивность.</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2"/>
        </w:rPr>
        <w:t>Первые попытки практического использования ионизирующих</w:t>
      </w:r>
      <w:r w:rsidR="004B1E43" w:rsidRPr="006C767B">
        <w:rPr>
          <w:color w:val="000000" w:themeColor="text1"/>
          <w:sz w:val="28"/>
          <w:szCs w:val="22"/>
        </w:rPr>
        <w:t xml:space="preserve"> </w:t>
      </w:r>
      <w:r w:rsidRPr="006C767B">
        <w:rPr>
          <w:color w:val="000000" w:themeColor="text1"/>
          <w:sz w:val="28"/>
          <w:szCs w:val="24"/>
        </w:rPr>
        <w:t>излучений для повышения продуктивности сельскохозяйственных животных были сделаны в птицеводстве путем облучения яиц до и после инкубации, а также облучения цыплят и кур в различные возрастные периоды. Еще в 1963 г. А. М. Кузин, И. Г. Костин и другие авторы показали, что хроническое облучение яиц в первые дни инкубации микродозами гамма-лучей (суммарная доза 0,012.. .0,03 Гр) увеличивает выводимость и выживаемость в среднем на 2,6 %, а яйценоскость выросших кур на 7 %.</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Большой интерес для промышленного птицеводства представляли полупроизводственные исследования, проведенные на Ташкентской птицефабрике с предынкубационным гамма-облучением дозой 0,03...0,05 Гр куриных яиц перед закладкой в инкубаторы. При этом использовали опытно-производственную гамма-установку производительностью 7000 яиц в смену. Эксперименты показали усиление интенсивности роста и развития куриных эмбрионов, увеличение выводимости, выживаемости цыплят и повышение яйценоскости кур (табл. 1).</w:t>
      </w:r>
    </w:p>
    <w:p w:rsidR="006C767B" w:rsidRDefault="006C767B" w:rsidP="006C767B">
      <w:pPr>
        <w:pStyle w:val="a4"/>
        <w:widowControl/>
        <w:shd w:val="clear" w:color="000000" w:fill="auto"/>
        <w:suppressAutoHyphens/>
        <w:spacing w:before="0" w:after="0" w:line="360" w:lineRule="auto"/>
        <w:ind w:firstLine="709"/>
        <w:jc w:val="both"/>
        <w:rPr>
          <w:b w:val="0"/>
          <w:color w:val="000000" w:themeColor="text1"/>
        </w:rPr>
      </w:pPr>
    </w:p>
    <w:p w:rsidR="00635AEC" w:rsidRPr="006C767B" w:rsidRDefault="00635AEC" w:rsidP="006C767B">
      <w:pPr>
        <w:pStyle w:val="a4"/>
        <w:widowControl/>
        <w:shd w:val="clear" w:color="000000" w:fill="auto"/>
        <w:spacing w:before="0" w:after="0" w:line="360" w:lineRule="auto"/>
        <w:rPr>
          <w:color w:val="000000" w:themeColor="text1"/>
        </w:rPr>
      </w:pPr>
      <w:r w:rsidRPr="006C767B">
        <w:rPr>
          <w:color w:val="000000" w:themeColor="text1"/>
        </w:rPr>
        <w:t>Влияние радиационной обработки яиц на контрольную выбраковку и отходы</w:t>
      </w:r>
      <w:r w:rsidR="00251475" w:rsidRPr="006C767B">
        <w:rPr>
          <w:color w:val="000000" w:themeColor="text1"/>
        </w:rPr>
        <w:t xml:space="preserve"> </w:t>
      </w:r>
      <w:r w:rsidRPr="006C767B">
        <w:rPr>
          <w:color w:val="000000" w:themeColor="text1"/>
        </w:rPr>
        <w:t>инкубации</w:t>
      </w:r>
    </w:p>
    <w:tbl>
      <w:tblPr>
        <w:tblStyle w:val="ad"/>
        <w:tblW w:w="2886" w:type="pct"/>
        <w:jc w:val="center"/>
        <w:tblLook w:val="04A0" w:firstRow="1" w:lastRow="0" w:firstColumn="1" w:lastColumn="0" w:noHBand="0" w:noVBand="1"/>
      </w:tblPr>
      <w:tblGrid>
        <w:gridCol w:w="1574"/>
        <w:gridCol w:w="1323"/>
        <w:gridCol w:w="1189"/>
        <w:gridCol w:w="1495"/>
      </w:tblGrid>
      <w:tr w:rsidR="00635AEC" w:rsidRPr="006C767B" w:rsidTr="006C767B">
        <w:trPr>
          <w:trHeight w:val="23"/>
          <w:jc w:val="center"/>
        </w:trPr>
        <w:tc>
          <w:tcPr>
            <w:tcW w:w="1424" w:type="pct"/>
          </w:tcPr>
          <w:p w:rsidR="00635AEC" w:rsidRPr="006C767B" w:rsidRDefault="00635AEC" w:rsidP="006C767B">
            <w:pPr>
              <w:widowControl/>
              <w:shd w:val="clear" w:color="000000" w:fill="auto"/>
              <w:suppressAutoHyphens/>
              <w:spacing w:line="360" w:lineRule="auto"/>
              <w:rPr>
                <w:color w:val="000000" w:themeColor="text1"/>
                <w:szCs w:val="28"/>
              </w:rPr>
            </w:pPr>
            <w:r w:rsidRPr="006C767B">
              <w:rPr>
                <w:color w:val="000000" w:themeColor="text1"/>
                <w:szCs w:val="28"/>
              </w:rPr>
              <w:t>Доза облучения, Гр</w:t>
            </w:r>
          </w:p>
        </w:tc>
        <w:tc>
          <w:tcPr>
            <w:tcW w:w="1399" w:type="pct"/>
          </w:tcPr>
          <w:p w:rsidR="00635AEC" w:rsidRPr="006C767B" w:rsidRDefault="00635AEC" w:rsidP="006C767B">
            <w:pPr>
              <w:widowControl/>
              <w:shd w:val="clear" w:color="000000" w:fill="auto"/>
              <w:suppressAutoHyphens/>
              <w:spacing w:line="360" w:lineRule="auto"/>
              <w:rPr>
                <w:color w:val="000000" w:themeColor="text1"/>
                <w:szCs w:val="28"/>
              </w:rPr>
            </w:pPr>
            <w:r w:rsidRPr="006C767B">
              <w:rPr>
                <w:color w:val="000000" w:themeColor="text1"/>
                <w:szCs w:val="28"/>
              </w:rPr>
              <w:t>Контрольная выбраковка на 7-8-е сутки инкубации, %</w:t>
            </w:r>
          </w:p>
        </w:tc>
        <w:tc>
          <w:tcPr>
            <w:tcW w:w="1151" w:type="pct"/>
          </w:tcPr>
          <w:p w:rsidR="00635AEC" w:rsidRPr="006C767B" w:rsidRDefault="00635AEC" w:rsidP="006C767B">
            <w:pPr>
              <w:widowControl/>
              <w:shd w:val="clear" w:color="000000" w:fill="auto"/>
              <w:suppressAutoHyphens/>
              <w:spacing w:line="360" w:lineRule="auto"/>
              <w:rPr>
                <w:color w:val="000000" w:themeColor="text1"/>
                <w:szCs w:val="28"/>
              </w:rPr>
            </w:pPr>
            <w:r w:rsidRPr="006C767B">
              <w:rPr>
                <w:color w:val="000000" w:themeColor="text1"/>
                <w:szCs w:val="28"/>
              </w:rPr>
              <w:t xml:space="preserve">Отходы инкубации, </w:t>
            </w:r>
            <w:r w:rsidRPr="006C767B">
              <w:rPr>
                <w:iCs/>
                <w:color w:val="000000" w:themeColor="text1"/>
                <w:szCs w:val="28"/>
              </w:rPr>
              <w:t>%</w:t>
            </w:r>
          </w:p>
        </w:tc>
        <w:tc>
          <w:tcPr>
            <w:tcW w:w="1027" w:type="pct"/>
          </w:tcPr>
          <w:p w:rsidR="00635AEC" w:rsidRPr="006C767B" w:rsidRDefault="00635AEC" w:rsidP="006C767B">
            <w:pPr>
              <w:widowControl/>
              <w:shd w:val="clear" w:color="000000" w:fill="auto"/>
              <w:suppressAutoHyphens/>
              <w:spacing w:line="360" w:lineRule="auto"/>
              <w:rPr>
                <w:color w:val="000000" w:themeColor="text1"/>
                <w:szCs w:val="28"/>
              </w:rPr>
            </w:pPr>
            <w:r w:rsidRPr="006C767B">
              <w:rPr>
                <w:color w:val="000000" w:themeColor="text1"/>
                <w:szCs w:val="28"/>
              </w:rPr>
              <w:t>Процент вылупившихся цыплят</w:t>
            </w:r>
          </w:p>
        </w:tc>
      </w:tr>
      <w:tr w:rsidR="00635AEC" w:rsidRPr="006C767B" w:rsidTr="006C767B">
        <w:trPr>
          <w:trHeight w:val="23"/>
          <w:jc w:val="center"/>
        </w:trPr>
        <w:tc>
          <w:tcPr>
            <w:tcW w:w="1424" w:type="pct"/>
          </w:tcPr>
          <w:p w:rsidR="00635AEC" w:rsidRPr="006C767B" w:rsidRDefault="00635AEC" w:rsidP="006C767B">
            <w:pPr>
              <w:widowControl/>
              <w:shd w:val="clear" w:color="000000" w:fill="auto"/>
              <w:suppressAutoHyphens/>
              <w:spacing w:line="360" w:lineRule="auto"/>
              <w:rPr>
                <w:color w:val="000000" w:themeColor="text1"/>
                <w:szCs w:val="28"/>
              </w:rPr>
            </w:pPr>
            <w:r w:rsidRPr="006C767B">
              <w:rPr>
                <w:color w:val="000000" w:themeColor="text1"/>
                <w:szCs w:val="28"/>
              </w:rPr>
              <w:t>Контроль</w:t>
            </w:r>
            <w:r w:rsidR="00251475" w:rsidRPr="006C767B">
              <w:rPr>
                <w:color w:val="000000" w:themeColor="text1"/>
                <w:szCs w:val="28"/>
              </w:rPr>
              <w:t xml:space="preserve"> (необлученные)</w:t>
            </w:r>
          </w:p>
        </w:tc>
        <w:tc>
          <w:tcPr>
            <w:tcW w:w="1399" w:type="pct"/>
          </w:tcPr>
          <w:p w:rsidR="00635AEC" w:rsidRPr="006C767B" w:rsidRDefault="00635AEC" w:rsidP="006C767B">
            <w:pPr>
              <w:widowControl/>
              <w:shd w:val="clear" w:color="000000" w:fill="auto"/>
              <w:suppressAutoHyphens/>
              <w:spacing w:line="360" w:lineRule="auto"/>
              <w:rPr>
                <w:color w:val="000000" w:themeColor="text1"/>
                <w:szCs w:val="28"/>
              </w:rPr>
            </w:pPr>
            <w:r w:rsidRPr="006C767B">
              <w:rPr>
                <w:color w:val="000000" w:themeColor="text1"/>
                <w:szCs w:val="28"/>
              </w:rPr>
              <w:t>17,6±2,6</w:t>
            </w:r>
          </w:p>
        </w:tc>
        <w:tc>
          <w:tcPr>
            <w:tcW w:w="1151" w:type="pct"/>
          </w:tcPr>
          <w:p w:rsidR="00635AEC" w:rsidRPr="006C767B" w:rsidRDefault="00635AEC" w:rsidP="006C767B">
            <w:pPr>
              <w:widowControl/>
              <w:shd w:val="clear" w:color="000000" w:fill="auto"/>
              <w:suppressAutoHyphens/>
              <w:spacing w:line="360" w:lineRule="auto"/>
              <w:rPr>
                <w:color w:val="000000" w:themeColor="text1"/>
                <w:szCs w:val="28"/>
              </w:rPr>
            </w:pPr>
            <w:r w:rsidRPr="006C767B">
              <w:rPr>
                <w:color w:val="000000" w:themeColor="text1"/>
                <w:szCs w:val="28"/>
              </w:rPr>
              <w:t>23,0+2,8</w:t>
            </w:r>
          </w:p>
        </w:tc>
        <w:tc>
          <w:tcPr>
            <w:tcW w:w="1027" w:type="pct"/>
          </w:tcPr>
          <w:p w:rsidR="00635AEC" w:rsidRPr="006C767B" w:rsidRDefault="00635AEC" w:rsidP="006C767B">
            <w:pPr>
              <w:widowControl/>
              <w:shd w:val="clear" w:color="000000" w:fill="auto"/>
              <w:suppressAutoHyphens/>
              <w:spacing w:line="360" w:lineRule="auto"/>
              <w:rPr>
                <w:color w:val="000000" w:themeColor="text1"/>
                <w:szCs w:val="28"/>
              </w:rPr>
            </w:pPr>
            <w:r w:rsidRPr="006C767B">
              <w:rPr>
                <w:color w:val="000000" w:themeColor="text1"/>
                <w:szCs w:val="28"/>
              </w:rPr>
              <w:t>77,0±2,4</w:t>
            </w:r>
          </w:p>
        </w:tc>
      </w:tr>
      <w:tr w:rsidR="00635AEC" w:rsidRPr="006C767B" w:rsidTr="006C767B">
        <w:trPr>
          <w:trHeight w:val="23"/>
          <w:jc w:val="center"/>
        </w:trPr>
        <w:tc>
          <w:tcPr>
            <w:tcW w:w="1424" w:type="pct"/>
          </w:tcPr>
          <w:p w:rsidR="00635AEC" w:rsidRPr="006C767B" w:rsidRDefault="00635AEC" w:rsidP="006C767B">
            <w:pPr>
              <w:widowControl/>
              <w:shd w:val="clear" w:color="000000" w:fill="auto"/>
              <w:suppressAutoHyphens/>
              <w:spacing w:line="360" w:lineRule="auto"/>
              <w:rPr>
                <w:color w:val="000000" w:themeColor="text1"/>
                <w:szCs w:val="28"/>
              </w:rPr>
            </w:pPr>
            <w:r w:rsidRPr="006C767B">
              <w:rPr>
                <w:color w:val="000000" w:themeColor="text1"/>
                <w:szCs w:val="28"/>
              </w:rPr>
              <w:t>0,01</w:t>
            </w:r>
          </w:p>
        </w:tc>
        <w:tc>
          <w:tcPr>
            <w:tcW w:w="1399" w:type="pct"/>
          </w:tcPr>
          <w:p w:rsidR="00635AEC" w:rsidRPr="006C767B" w:rsidRDefault="00635AEC" w:rsidP="006C767B">
            <w:pPr>
              <w:widowControl/>
              <w:shd w:val="clear" w:color="000000" w:fill="auto"/>
              <w:suppressAutoHyphens/>
              <w:spacing w:line="360" w:lineRule="auto"/>
              <w:rPr>
                <w:color w:val="000000" w:themeColor="text1"/>
                <w:szCs w:val="28"/>
              </w:rPr>
            </w:pPr>
            <w:r w:rsidRPr="006C767B">
              <w:rPr>
                <w:color w:val="000000" w:themeColor="text1"/>
                <w:szCs w:val="28"/>
              </w:rPr>
              <w:t>7,5±1,7</w:t>
            </w:r>
          </w:p>
        </w:tc>
        <w:tc>
          <w:tcPr>
            <w:tcW w:w="1151" w:type="pct"/>
          </w:tcPr>
          <w:p w:rsidR="00635AEC" w:rsidRPr="006C767B" w:rsidRDefault="00635AEC" w:rsidP="006C767B">
            <w:pPr>
              <w:widowControl/>
              <w:shd w:val="clear" w:color="000000" w:fill="auto"/>
              <w:suppressAutoHyphens/>
              <w:spacing w:line="360" w:lineRule="auto"/>
              <w:rPr>
                <w:color w:val="000000" w:themeColor="text1"/>
                <w:szCs w:val="28"/>
              </w:rPr>
            </w:pPr>
            <w:r w:rsidRPr="006C767B">
              <w:rPr>
                <w:color w:val="000000" w:themeColor="text1"/>
                <w:szCs w:val="28"/>
              </w:rPr>
              <w:t>15,0+2,0</w:t>
            </w:r>
          </w:p>
        </w:tc>
        <w:tc>
          <w:tcPr>
            <w:tcW w:w="1027" w:type="pct"/>
          </w:tcPr>
          <w:p w:rsidR="00635AEC" w:rsidRPr="006C767B" w:rsidRDefault="00635AEC" w:rsidP="006C767B">
            <w:pPr>
              <w:widowControl/>
              <w:shd w:val="clear" w:color="000000" w:fill="auto"/>
              <w:suppressAutoHyphens/>
              <w:spacing w:line="360" w:lineRule="auto"/>
              <w:rPr>
                <w:color w:val="000000" w:themeColor="text1"/>
                <w:szCs w:val="28"/>
              </w:rPr>
            </w:pPr>
            <w:r w:rsidRPr="006C767B">
              <w:rPr>
                <w:color w:val="000000" w:themeColor="text1"/>
                <w:szCs w:val="28"/>
              </w:rPr>
              <w:t>85,0±3,3</w:t>
            </w:r>
          </w:p>
        </w:tc>
      </w:tr>
      <w:tr w:rsidR="00635AEC" w:rsidRPr="006C767B" w:rsidTr="006C767B">
        <w:trPr>
          <w:trHeight w:val="23"/>
          <w:jc w:val="center"/>
        </w:trPr>
        <w:tc>
          <w:tcPr>
            <w:tcW w:w="1424" w:type="pct"/>
          </w:tcPr>
          <w:p w:rsidR="00635AEC" w:rsidRPr="006C767B" w:rsidRDefault="00635AEC" w:rsidP="006C767B">
            <w:pPr>
              <w:widowControl/>
              <w:shd w:val="clear" w:color="000000" w:fill="auto"/>
              <w:suppressAutoHyphens/>
              <w:spacing w:line="360" w:lineRule="auto"/>
              <w:rPr>
                <w:color w:val="000000" w:themeColor="text1"/>
                <w:szCs w:val="28"/>
              </w:rPr>
            </w:pPr>
            <w:r w:rsidRPr="006C767B">
              <w:rPr>
                <w:color w:val="000000" w:themeColor="text1"/>
                <w:szCs w:val="28"/>
              </w:rPr>
              <w:t>0,03</w:t>
            </w:r>
          </w:p>
        </w:tc>
        <w:tc>
          <w:tcPr>
            <w:tcW w:w="1399" w:type="pct"/>
          </w:tcPr>
          <w:p w:rsidR="00635AEC" w:rsidRPr="006C767B" w:rsidRDefault="00635AEC" w:rsidP="006C767B">
            <w:pPr>
              <w:widowControl/>
              <w:shd w:val="clear" w:color="000000" w:fill="auto"/>
              <w:suppressAutoHyphens/>
              <w:spacing w:line="360" w:lineRule="auto"/>
              <w:rPr>
                <w:color w:val="000000" w:themeColor="text1"/>
                <w:szCs w:val="28"/>
              </w:rPr>
            </w:pPr>
            <w:r w:rsidRPr="006C767B">
              <w:rPr>
                <w:color w:val="000000" w:themeColor="text1"/>
                <w:szCs w:val="28"/>
              </w:rPr>
              <w:t>7,0±1,7</w:t>
            </w:r>
          </w:p>
        </w:tc>
        <w:tc>
          <w:tcPr>
            <w:tcW w:w="1151" w:type="pct"/>
          </w:tcPr>
          <w:p w:rsidR="00635AEC" w:rsidRPr="006C767B" w:rsidRDefault="00635AEC" w:rsidP="006C767B">
            <w:pPr>
              <w:widowControl/>
              <w:shd w:val="clear" w:color="000000" w:fill="auto"/>
              <w:suppressAutoHyphens/>
              <w:spacing w:line="360" w:lineRule="auto"/>
              <w:rPr>
                <w:color w:val="000000" w:themeColor="text1"/>
                <w:szCs w:val="28"/>
              </w:rPr>
            </w:pPr>
            <w:r w:rsidRPr="006C767B">
              <w:rPr>
                <w:color w:val="000000" w:themeColor="text1"/>
                <w:szCs w:val="28"/>
              </w:rPr>
              <w:t>12,4±2,1</w:t>
            </w:r>
          </w:p>
        </w:tc>
        <w:tc>
          <w:tcPr>
            <w:tcW w:w="1027" w:type="pct"/>
          </w:tcPr>
          <w:p w:rsidR="00635AEC" w:rsidRPr="006C767B" w:rsidRDefault="00635AEC" w:rsidP="006C767B">
            <w:pPr>
              <w:widowControl/>
              <w:shd w:val="clear" w:color="000000" w:fill="auto"/>
              <w:suppressAutoHyphens/>
              <w:spacing w:line="360" w:lineRule="auto"/>
              <w:rPr>
                <w:color w:val="000000" w:themeColor="text1"/>
                <w:szCs w:val="28"/>
              </w:rPr>
            </w:pPr>
            <w:r w:rsidRPr="006C767B">
              <w:rPr>
                <w:color w:val="000000" w:themeColor="text1"/>
                <w:szCs w:val="28"/>
              </w:rPr>
              <w:t>87,6±3,2</w:t>
            </w:r>
          </w:p>
        </w:tc>
      </w:tr>
      <w:tr w:rsidR="00635AEC" w:rsidRPr="006C767B" w:rsidTr="006C767B">
        <w:trPr>
          <w:trHeight w:val="23"/>
          <w:jc w:val="center"/>
        </w:trPr>
        <w:tc>
          <w:tcPr>
            <w:tcW w:w="1424" w:type="pct"/>
          </w:tcPr>
          <w:p w:rsidR="00635AEC" w:rsidRPr="006C767B" w:rsidRDefault="00635AEC" w:rsidP="006C767B">
            <w:pPr>
              <w:widowControl/>
              <w:shd w:val="clear" w:color="000000" w:fill="auto"/>
              <w:suppressAutoHyphens/>
              <w:spacing w:line="360" w:lineRule="auto"/>
              <w:rPr>
                <w:color w:val="000000" w:themeColor="text1"/>
                <w:szCs w:val="28"/>
              </w:rPr>
            </w:pPr>
            <w:r w:rsidRPr="006C767B">
              <w:rPr>
                <w:color w:val="000000" w:themeColor="text1"/>
                <w:szCs w:val="28"/>
              </w:rPr>
              <w:t>0,05</w:t>
            </w:r>
          </w:p>
        </w:tc>
        <w:tc>
          <w:tcPr>
            <w:tcW w:w="1399" w:type="pct"/>
          </w:tcPr>
          <w:p w:rsidR="00635AEC" w:rsidRPr="006C767B" w:rsidRDefault="00635AEC" w:rsidP="006C767B">
            <w:pPr>
              <w:widowControl/>
              <w:shd w:val="clear" w:color="000000" w:fill="auto"/>
              <w:suppressAutoHyphens/>
              <w:spacing w:line="360" w:lineRule="auto"/>
              <w:rPr>
                <w:color w:val="000000" w:themeColor="text1"/>
                <w:szCs w:val="28"/>
              </w:rPr>
            </w:pPr>
            <w:r w:rsidRPr="006C767B">
              <w:rPr>
                <w:color w:val="000000" w:themeColor="text1"/>
                <w:szCs w:val="28"/>
              </w:rPr>
              <w:t>7,5±1,8</w:t>
            </w:r>
          </w:p>
        </w:tc>
        <w:tc>
          <w:tcPr>
            <w:tcW w:w="1151" w:type="pct"/>
          </w:tcPr>
          <w:p w:rsidR="00635AEC" w:rsidRPr="006C767B" w:rsidRDefault="00635AEC" w:rsidP="006C767B">
            <w:pPr>
              <w:widowControl/>
              <w:shd w:val="clear" w:color="000000" w:fill="auto"/>
              <w:suppressAutoHyphens/>
              <w:spacing w:line="360" w:lineRule="auto"/>
              <w:rPr>
                <w:color w:val="000000" w:themeColor="text1"/>
                <w:szCs w:val="28"/>
              </w:rPr>
            </w:pPr>
            <w:r w:rsidRPr="006C767B">
              <w:rPr>
                <w:color w:val="000000" w:themeColor="text1"/>
                <w:szCs w:val="28"/>
              </w:rPr>
              <w:t>14,0+1,6</w:t>
            </w:r>
          </w:p>
        </w:tc>
        <w:tc>
          <w:tcPr>
            <w:tcW w:w="1027" w:type="pct"/>
          </w:tcPr>
          <w:p w:rsidR="00635AEC" w:rsidRPr="006C767B" w:rsidRDefault="00635AEC" w:rsidP="006C767B">
            <w:pPr>
              <w:widowControl/>
              <w:shd w:val="clear" w:color="000000" w:fill="auto"/>
              <w:suppressAutoHyphens/>
              <w:spacing w:line="360" w:lineRule="auto"/>
              <w:rPr>
                <w:color w:val="000000" w:themeColor="text1"/>
                <w:szCs w:val="28"/>
              </w:rPr>
            </w:pPr>
            <w:r w:rsidRPr="006C767B">
              <w:rPr>
                <w:color w:val="000000" w:themeColor="text1"/>
                <w:szCs w:val="28"/>
              </w:rPr>
              <w:t>86,0±3,2</w:t>
            </w:r>
          </w:p>
        </w:tc>
      </w:tr>
      <w:tr w:rsidR="00635AEC" w:rsidRPr="006C767B" w:rsidTr="006C767B">
        <w:trPr>
          <w:trHeight w:val="23"/>
          <w:jc w:val="center"/>
        </w:trPr>
        <w:tc>
          <w:tcPr>
            <w:tcW w:w="1424" w:type="pct"/>
          </w:tcPr>
          <w:p w:rsidR="00635AEC" w:rsidRPr="006C767B" w:rsidRDefault="00635AEC" w:rsidP="006C767B">
            <w:pPr>
              <w:widowControl/>
              <w:shd w:val="clear" w:color="000000" w:fill="auto"/>
              <w:suppressAutoHyphens/>
              <w:spacing w:line="360" w:lineRule="auto"/>
              <w:rPr>
                <w:color w:val="000000" w:themeColor="text1"/>
                <w:szCs w:val="28"/>
              </w:rPr>
            </w:pPr>
            <w:r w:rsidRPr="006C767B">
              <w:rPr>
                <w:color w:val="000000" w:themeColor="text1"/>
                <w:szCs w:val="28"/>
              </w:rPr>
              <w:lastRenderedPageBreak/>
              <w:t>0,10</w:t>
            </w:r>
          </w:p>
        </w:tc>
        <w:tc>
          <w:tcPr>
            <w:tcW w:w="1399" w:type="pct"/>
          </w:tcPr>
          <w:p w:rsidR="00635AEC" w:rsidRPr="006C767B" w:rsidRDefault="00635AEC" w:rsidP="006C767B">
            <w:pPr>
              <w:widowControl/>
              <w:shd w:val="clear" w:color="000000" w:fill="auto"/>
              <w:suppressAutoHyphens/>
              <w:spacing w:line="360" w:lineRule="auto"/>
              <w:rPr>
                <w:color w:val="000000" w:themeColor="text1"/>
                <w:szCs w:val="28"/>
              </w:rPr>
            </w:pPr>
            <w:r w:rsidRPr="006C767B">
              <w:rPr>
                <w:color w:val="000000" w:themeColor="text1"/>
                <w:szCs w:val="28"/>
              </w:rPr>
              <w:t>7,5±1,5</w:t>
            </w:r>
          </w:p>
        </w:tc>
        <w:tc>
          <w:tcPr>
            <w:tcW w:w="1151" w:type="pct"/>
          </w:tcPr>
          <w:p w:rsidR="00635AEC" w:rsidRPr="006C767B" w:rsidRDefault="00635AEC" w:rsidP="006C767B">
            <w:pPr>
              <w:widowControl/>
              <w:shd w:val="clear" w:color="000000" w:fill="auto"/>
              <w:suppressAutoHyphens/>
              <w:spacing w:line="360" w:lineRule="auto"/>
              <w:rPr>
                <w:color w:val="000000" w:themeColor="text1"/>
                <w:szCs w:val="28"/>
              </w:rPr>
            </w:pPr>
            <w:r w:rsidRPr="006C767B">
              <w:rPr>
                <w:color w:val="000000" w:themeColor="text1"/>
                <w:szCs w:val="28"/>
              </w:rPr>
              <w:t>16,0+3,4</w:t>
            </w:r>
          </w:p>
        </w:tc>
        <w:tc>
          <w:tcPr>
            <w:tcW w:w="1027" w:type="pct"/>
          </w:tcPr>
          <w:p w:rsidR="00635AEC" w:rsidRPr="006C767B" w:rsidRDefault="00635AEC" w:rsidP="006C767B">
            <w:pPr>
              <w:widowControl/>
              <w:shd w:val="clear" w:color="000000" w:fill="auto"/>
              <w:suppressAutoHyphens/>
              <w:spacing w:line="360" w:lineRule="auto"/>
              <w:rPr>
                <w:color w:val="000000" w:themeColor="text1"/>
                <w:szCs w:val="28"/>
              </w:rPr>
            </w:pPr>
            <w:r w:rsidRPr="006C767B">
              <w:rPr>
                <w:color w:val="000000" w:themeColor="text1"/>
                <w:szCs w:val="28"/>
              </w:rPr>
              <w:t>84,0±3,0</w:t>
            </w:r>
          </w:p>
        </w:tc>
      </w:tr>
      <w:tr w:rsidR="00635AEC" w:rsidRPr="006C767B" w:rsidTr="006C767B">
        <w:trPr>
          <w:trHeight w:val="23"/>
          <w:jc w:val="center"/>
        </w:trPr>
        <w:tc>
          <w:tcPr>
            <w:tcW w:w="1424" w:type="pct"/>
          </w:tcPr>
          <w:p w:rsidR="00635AEC" w:rsidRPr="006C767B" w:rsidRDefault="00635AEC" w:rsidP="006C767B">
            <w:pPr>
              <w:widowControl/>
              <w:shd w:val="clear" w:color="000000" w:fill="auto"/>
              <w:suppressAutoHyphens/>
              <w:spacing w:line="360" w:lineRule="auto"/>
              <w:rPr>
                <w:color w:val="000000" w:themeColor="text1"/>
                <w:szCs w:val="28"/>
              </w:rPr>
            </w:pPr>
            <w:r w:rsidRPr="006C767B">
              <w:rPr>
                <w:color w:val="000000" w:themeColor="text1"/>
                <w:szCs w:val="28"/>
              </w:rPr>
              <w:t>0,50</w:t>
            </w:r>
          </w:p>
        </w:tc>
        <w:tc>
          <w:tcPr>
            <w:tcW w:w="1399" w:type="pct"/>
          </w:tcPr>
          <w:p w:rsidR="00635AEC" w:rsidRPr="006C767B" w:rsidRDefault="00635AEC" w:rsidP="006C767B">
            <w:pPr>
              <w:widowControl/>
              <w:shd w:val="clear" w:color="000000" w:fill="auto"/>
              <w:suppressAutoHyphens/>
              <w:spacing w:line="360" w:lineRule="auto"/>
              <w:rPr>
                <w:color w:val="000000" w:themeColor="text1"/>
                <w:szCs w:val="28"/>
              </w:rPr>
            </w:pPr>
            <w:r w:rsidRPr="006C767B">
              <w:rPr>
                <w:color w:val="000000" w:themeColor="text1"/>
                <w:szCs w:val="28"/>
              </w:rPr>
              <w:t>15,7±2,4</w:t>
            </w:r>
          </w:p>
        </w:tc>
        <w:tc>
          <w:tcPr>
            <w:tcW w:w="1151" w:type="pct"/>
          </w:tcPr>
          <w:p w:rsidR="00635AEC" w:rsidRPr="006C767B" w:rsidRDefault="00635AEC" w:rsidP="006C767B">
            <w:pPr>
              <w:widowControl/>
              <w:shd w:val="clear" w:color="000000" w:fill="auto"/>
              <w:suppressAutoHyphens/>
              <w:spacing w:line="360" w:lineRule="auto"/>
              <w:rPr>
                <w:color w:val="000000" w:themeColor="text1"/>
                <w:szCs w:val="28"/>
              </w:rPr>
            </w:pPr>
            <w:r w:rsidRPr="006C767B">
              <w:rPr>
                <w:color w:val="000000" w:themeColor="text1"/>
                <w:szCs w:val="28"/>
              </w:rPr>
              <w:t>23,7+4,4</w:t>
            </w:r>
          </w:p>
        </w:tc>
        <w:tc>
          <w:tcPr>
            <w:tcW w:w="1027" w:type="pct"/>
          </w:tcPr>
          <w:p w:rsidR="00635AEC" w:rsidRPr="006C767B" w:rsidRDefault="00635AEC" w:rsidP="006C767B">
            <w:pPr>
              <w:widowControl/>
              <w:shd w:val="clear" w:color="000000" w:fill="auto"/>
              <w:suppressAutoHyphens/>
              <w:spacing w:line="360" w:lineRule="auto"/>
              <w:rPr>
                <w:color w:val="000000" w:themeColor="text1"/>
                <w:szCs w:val="28"/>
              </w:rPr>
            </w:pPr>
            <w:r w:rsidRPr="006C767B">
              <w:rPr>
                <w:color w:val="000000" w:themeColor="text1"/>
                <w:szCs w:val="28"/>
              </w:rPr>
              <w:t>76,3±2,7</w:t>
            </w:r>
          </w:p>
        </w:tc>
      </w:tr>
      <w:tr w:rsidR="00635AEC" w:rsidRPr="006C767B" w:rsidTr="006C767B">
        <w:trPr>
          <w:trHeight w:val="23"/>
          <w:jc w:val="center"/>
        </w:trPr>
        <w:tc>
          <w:tcPr>
            <w:tcW w:w="1424" w:type="pct"/>
          </w:tcPr>
          <w:p w:rsidR="00635AEC" w:rsidRPr="006C767B" w:rsidRDefault="00635AEC" w:rsidP="006C767B">
            <w:pPr>
              <w:widowControl/>
              <w:shd w:val="clear" w:color="000000" w:fill="auto"/>
              <w:suppressAutoHyphens/>
              <w:spacing w:line="360" w:lineRule="auto"/>
              <w:rPr>
                <w:color w:val="000000" w:themeColor="text1"/>
                <w:szCs w:val="28"/>
              </w:rPr>
            </w:pPr>
            <w:r w:rsidRPr="006C767B">
              <w:rPr>
                <w:color w:val="000000" w:themeColor="text1"/>
                <w:szCs w:val="28"/>
              </w:rPr>
              <w:t>1,00</w:t>
            </w:r>
          </w:p>
        </w:tc>
        <w:tc>
          <w:tcPr>
            <w:tcW w:w="1399" w:type="pct"/>
          </w:tcPr>
          <w:p w:rsidR="00635AEC" w:rsidRPr="006C767B" w:rsidRDefault="00635AEC" w:rsidP="006C767B">
            <w:pPr>
              <w:widowControl/>
              <w:shd w:val="clear" w:color="000000" w:fill="auto"/>
              <w:suppressAutoHyphens/>
              <w:spacing w:line="360" w:lineRule="auto"/>
              <w:rPr>
                <w:color w:val="000000" w:themeColor="text1"/>
                <w:szCs w:val="28"/>
              </w:rPr>
            </w:pPr>
            <w:r w:rsidRPr="006C767B">
              <w:rPr>
                <w:color w:val="000000" w:themeColor="text1"/>
                <w:szCs w:val="28"/>
              </w:rPr>
              <w:t>17,7±2,4</w:t>
            </w:r>
          </w:p>
        </w:tc>
        <w:tc>
          <w:tcPr>
            <w:tcW w:w="1151" w:type="pct"/>
          </w:tcPr>
          <w:p w:rsidR="00635AEC" w:rsidRPr="006C767B" w:rsidRDefault="00635AEC" w:rsidP="006C767B">
            <w:pPr>
              <w:widowControl/>
              <w:shd w:val="clear" w:color="000000" w:fill="auto"/>
              <w:suppressAutoHyphens/>
              <w:spacing w:line="360" w:lineRule="auto"/>
              <w:rPr>
                <w:color w:val="000000" w:themeColor="text1"/>
                <w:szCs w:val="28"/>
              </w:rPr>
            </w:pPr>
            <w:r w:rsidRPr="006C767B">
              <w:rPr>
                <w:color w:val="000000" w:themeColor="text1"/>
                <w:szCs w:val="28"/>
              </w:rPr>
              <w:t>28,0±4,6</w:t>
            </w:r>
          </w:p>
        </w:tc>
        <w:tc>
          <w:tcPr>
            <w:tcW w:w="1027" w:type="pct"/>
          </w:tcPr>
          <w:p w:rsidR="00635AEC" w:rsidRPr="006C767B" w:rsidRDefault="00635AEC" w:rsidP="006C767B">
            <w:pPr>
              <w:widowControl/>
              <w:shd w:val="clear" w:color="000000" w:fill="auto"/>
              <w:suppressAutoHyphens/>
              <w:spacing w:line="360" w:lineRule="auto"/>
              <w:rPr>
                <w:color w:val="000000" w:themeColor="text1"/>
                <w:szCs w:val="28"/>
              </w:rPr>
            </w:pPr>
            <w:r w:rsidRPr="006C767B">
              <w:rPr>
                <w:color w:val="000000" w:themeColor="text1"/>
                <w:szCs w:val="28"/>
              </w:rPr>
              <w:t>72,0±3,8</w:t>
            </w:r>
          </w:p>
        </w:tc>
      </w:tr>
      <w:tr w:rsidR="00635AEC" w:rsidRPr="006C767B" w:rsidTr="006C767B">
        <w:trPr>
          <w:trHeight w:val="23"/>
          <w:jc w:val="center"/>
        </w:trPr>
        <w:tc>
          <w:tcPr>
            <w:tcW w:w="1424" w:type="pct"/>
          </w:tcPr>
          <w:p w:rsidR="00635AEC" w:rsidRPr="006C767B" w:rsidRDefault="00635AEC" w:rsidP="006C767B">
            <w:pPr>
              <w:widowControl/>
              <w:shd w:val="clear" w:color="000000" w:fill="auto"/>
              <w:suppressAutoHyphens/>
              <w:spacing w:line="360" w:lineRule="auto"/>
              <w:rPr>
                <w:color w:val="000000" w:themeColor="text1"/>
                <w:szCs w:val="28"/>
              </w:rPr>
            </w:pPr>
            <w:r w:rsidRPr="006C767B">
              <w:rPr>
                <w:color w:val="000000" w:themeColor="text1"/>
                <w:szCs w:val="28"/>
              </w:rPr>
              <w:t>4,00</w:t>
            </w:r>
          </w:p>
        </w:tc>
        <w:tc>
          <w:tcPr>
            <w:tcW w:w="1399" w:type="pct"/>
          </w:tcPr>
          <w:p w:rsidR="00635AEC" w:rsidRPr="006C767B" w:rsidRDefault="00635AEC" w:rsidP="006C767B">
            <w:pPr>
              <w:widowControl/>
              <w:shd w:val="clear" w:color="000000" w:fill="auto"/>
              <w:suppressAutoHyphens/>
              <w:spacing w:line="360" w:lineRule="auto"/>
              <w:rPr>
                <w:color w:val="000000" w:themeColor="text1"/>
                <w:szCs w:val="28"/>
              </w:rPr>
            </w:pPr>
            <w:r w:rsidRPr="006C767B">
              <w:rPr>
                <w:color w:val="000000" w:themeColor="text1"/>
                <w:szCs w:val="28"/>
              </w:rPr>
              <w:t>22,7±3,1</w:t>
            </w:r>
          </w:p>
        </w:tc>
        <w:tc>
          <w:tcPr>
            <w:tcW w:w="1151" w:type="pct"/>
          </w:tcPr>
          <w:p w:rsidR="00635AEC" w:rsidRPr="006C767B" w:rsidRDefault="00635AEC" w:rsidP="006C767B">
            <w:pPr>
              <w:widowControl/>
              <w:shd w:val="clear" w:color="000000" w:fill="auto"/>
              <w:suppressAutoHyphens/>
              <w:spacing w:line="360" w:lineRule="auto"/>
              <w:rPr>
                <w:color w:val="000000" w:themeColor="text1"/>
                <w:szCs w:val="28"/>
              </w:rPr>
            </w:pPr>
            <w:r w:rsidRPr="006C767B">
              <w:rPr>
                <w:color w:val="000000" w:themeColor="text1"/>
                <w:szCs w:val="28"/>
              </w:rPr>
              <w:t>37,7±4,8</w:t>
            </w:r>
          </w:p>
        </w:tc>
        <w:tc>
          <w:tcPr>
            <w:tcW w:w="1027" w:type="pct"/>
          </w:tcPr>
          <w:p w:rsidR="00635AEC" w:rsidRPr="006C767B" w:rsidRDefault="00635AEC" w:rsidP="006C767B">
            <w:pPr>
              <w:widowControl/>
              <w:shd w:val="clear" w:color="000000" w:fill="auto"/>
              <w:suppressAutoHyphens/>
              <w:spacing w:line="360" w:lineRule="auto"/>
              <w:rPr>
                <w:color w:val="000000" w:themeColor="text1"/>
                <w:szCs w:val="28"/>
              </w:rPr>
            </w:pPr>
            <w:r w:rsidRPr="006C767B">
              <w:rPr>
                <w:color w:val="000000" w:themeColor="text1"/>
                <w:szCs w:val="28"/>
              </w:rPr>
              <w:t>62,3±4,7</w:t>
            </w:r>
          </w:p>
        </w:tc>
      </w:tr>
    </w:tbl>
    <w:p w:rsidR="00251475" w:rsidRPr="006C767B" w:rsidRDefault="00251475" w:rsidP="006C767B">
      <w:pPr>
        <w:widowControl/>
        <w:shd w:val="clear" w:color="000000" w:fill="auto"/>
        <w:suppressAutoHyphens/>
        <w:spacing w:line="360" w:lineRule="auto"/>
        <w:ind w:firstLine="709"/>
        <w:jc w:val="both"/>
        <w:rPr>
          <w:color w:val="000000" w:themeColor="text1"/>
          <w:sz w:val="28"/>
          <w:szCs w:val="24"/>
        </w:rPr>
      </w:pPr>
    </w:p>
    <w:p w:rsidR="00635AEC" w:rsidRDefault="00635AEC" w:rsidP="006C767B">
      <w:pPr>
        <w:widowControl/>
        <w:shd w:val="clear" w:color="000000" w:fill="auto"/>
        <w:suppressAutoHyphens/>
        <w:spacing w:line="360" w:lineRule="auto"/>
        <w:ind w:firstLine="709"/>
        <w:jc w:val="both"/>
        <w:rPr>
          <w:color w:val="000000" w:themeColor="text1"/>
          <w:sz w:val="28"/>
          <w:szCs w:val="24"/>
        </w:rPr>
      </w:pPr>
      <w:r w:rsidRPr="006C767B">
        <w:rPr>
          <w:color w:val="000000" w:themeColor="text1"/>
          <w:sz w:val="28"/>
          <w:szCs w:val="24"/>
        </w:rPr>
        <w:t xml:space="preserve">При дозе 0,25 Гр эффект стимуляции пропадал, а при дозах 0,5 Гр и выше переходил в эффект угнетения (рис. </w:t>
      </w:r>
      <w:r w:rsidR="004B1E43" w:rsidRPr="006C767B">
        <w:rPr>
          <w:color w:val="000000" w:themeColor="text1"/>
          <w:sz w:val="28"/>
          <w:szCs w:val="24"/>
        </w:rPr>
        <w:t>2</w:t>
      </w:r>
      <w:r w:rsidRPr="006C767B">
        <w:rPr>
          <w:color w:val="000000" w:themeColor="text1"/>
          <w:sz w:val="28"/>
          <w:szCs w:val="24"/>
        </w:rPr>
        <w:t>).</w:t>
      </w:r>
    </w:p>
    <w:p w:rsidR="006C767B" w:rsidRPr="006C767B" w:rsidRDefault="006C767B" w:rsidP="006C767B">
      <w:pPr>
        <w:widowControl/>
        <w:shd w:val="clear" w:color="000000" w:fill="auto"/>
        <w:suppressAutoHyphens/>
        <w:spacing w:line="360" w:lineRule="auto"/>
        <w:ind w:firstLine="709"/>
        <w:jc w:val="both"/>
        <w:rPr>
          <w:color w:val="000000" w:themeColor="text1"/>
          <w:sz w:val="28"/>
        </w:rPr>
      </w:pPr>
    </w:p>
    <w:p w:rsidR="006C767B" w:rsidRDefault="0092394F" w:rsidP="006C767B">
      <w:pPr>
        <w:widowControl/>
        <w:shd w:val="clear" w:color="000000" w:fill="auto"/>
        <w:spacing w:line="360" w:lineRule="auto"/>
        <w:jc w:val="center"/>
        <w:rPr>
          <w:color w:val="000000" w:themeColor="text1"/>
          <w:sz w:val="28"/>
          <w:szCs w:val="24"/>
        </w:rPr>
      </w:pPr>
      <w:r>
        <w:rPr>
          <w:b/>
          <w:color w:val="000000" w:themeColor="text1"/>
          <w:sz w:val="28"/>
          <w:szCs w:val="24"/>
        </w:rPr>
      </w:r>
      <w:r>
        <w:rPr>
          <w:b/>
          <w:color w:val="000000" w:themeColor="text1"/>
          <w:sz w:val="28"/>
          <w:szCs w:val="24"/>
        </w:rPr>
        <w:pict>
          <v:group id="_x0000_s1026" style="width:172.9pt;height:187.7pt;mso-position-horizontal-relative:char;mso-position-vertical-relative:line" coordorigin="7601,1259" coordsize="3458,3754" wrapcoords="1122 0 1122 13674 10753 13935 -94 14458 -94 21513 21506 21513 21600 14545 21039 14458 10753 13935 21600 13674 21600 0 1122 0">
            <v:shape id="_x0000_s1027" type="#_x0000_t75" style="position:absolute;left:7811;top:1259;width:3248;height:2361;mso-position-horizontal:right">
              <v:imagedata r:id="rId8" o:title=""/>
            </v:shape>
            <v:shapetype id="_x0000_t202" coordsize="21600,21600" o:spt="202" path="m,l,21600r21600,l21600,xe">
              <v:stroke joinstyle="miter"/>
              <v:path gradientshapeok="t" o:connecttype="rect"/>
            </v:shapetype>
            <v:shape id="_x0000_s1028" type="#_x0000_t202" style="position:absolute;left:7601;top:3774;width:3423;height:1239" stroked="f">
              <v:textbox style="mso-fit-shape-to-text:t">
                <w:txbxContent>
                  <w:p w:rsidR="00251475" w:rsidRDefault="00251475" w:rsidP="00635AEC">
                    <w:pPr>
                      <w:pStyle w:val="a3"/>
                    </w:pPr>
                    <w:r w:rsidRPr="000D69B9">
                      <w:t xml:space="preserve">Рис. </w:t>
                    </w:r>
                    <w:r w:rsidR="004B1E43">
                      <w:t>2</w:t>
                    </w:r>
                    <w:r w:rsidRPr="000D69B9">
                      <w:t>. Влияние радиационной обработки кур на яйценоскость</w:t>
                    </w:r>
                  </w:p>
                </w:txbxContent>
              </v:textbox>
            </v:shape>
            <w10:anchorlock/>
          </v:group>
        </w:pict>
      </w:r>
    </w:p>
    <w:p w:rsidR="006C767B" w:rsidRDefault="006C767B" w:rsidP="006C767B">
      <w:pPr>
        <w:widowControl/>
        <w:shd w:val="clear" w:color="000000" w:fill="auto"/>
        <w:suppressAutoHyphens/>
        <w:spacing w:line="360" w:lineRule="auto"/>
        <w:ind w:firstLine="709"/>
        <w:jc w:val="both"/>
        <w:rPr>
          <w:color w:val="000000" w:themeColor="text1"/>
          <w:sz w:val="28"/>
          <w:szCs w:val="24"/>
        </w:rPr>
      </w:pP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Согласно исследованиям, проведенным в МГАВМиБ им. К. И. Скрябина, радиационная обработка яиц в дозе 0,2 Гр на 10-й день инкубации сокращает время инкубации на одни сутки, увеличивает массу цыплят в течение первого месяца в среднем на 12 %, повышает яйценоскость кур, полученных из облученных яиц, по сравнению с контролем (А. Д. Белов, В. В. Пак, 1983 г.). Положительный эффект радиации наблюдали также при облучении цыплят в 1...3- и 20-дневном возрастах дозами 0,2 и 1 Гр.</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rPr>
        <w:t>Стимулирующее действие ионизирующих излучений было установлено у кур-несушек. После облучения их в возрасте 14 мес в дозе 0,05 Гр яйценоскость увеличивалась в месяц в среднем на 18 %. Несушки, которые хорошо неслись до облучения, не изменили яйценоскости. Облучение несушек в дозе 0,2 Гр было менее благоприят</w:t>
      </w:r>
      <w:r w:rsidRPr="006C767B">
        <w:rPr>
          <w:color w:val="000000" w:themeColor="text1"/>
          <w:sz w:val="28"/>
          <w:szCs w:val="24"/>
        </w:rPr>
        <w:t xml:space="preserve">но. Аналогичное стимулирующее действие ионизирующих излучений на рост молодняка и последующую продуктивность кур-несушек наблюдали ученые Казанского </w:t>
      </w:r>
      <w:r w:rsidRPr="006C767B">
        <w:rPr>
          <w:color w:val="000000" w:themeColor="text1"/>
          <w:sz w:val="28"/>
          <w:szCs w:val="24"/>
        </w:rPr>
        <w:lastRenderedPageBreak/>
        <w:t>ветеринарного института (В.А.Киршинидр., 1979 г.), Омского ветеринарного института (В. И. Беркович, 1983 г.).</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Большое практическое значение имеют работы, проведенные на бройлерах с целью увеличения их массы (В. В. Пак, А. Д. Белов, В. И. Киршин и др.). Облучение бройлеров в дозах 0,25 и 0,5 Гр</w:t>
      </w:r>
      <w:r w:rsidR="00251475" w:rsidRPr="006C767B">
        <w:rPr>
          <w:color w:val="000000" w:themeColor="text1"/>
          <w:sz w:val="28"/>
          <w:szCs w:val="24"/>
        </w:rPr>
        <w:t xml:space="preserve"> </w:t>
      </w:r>
      <w:r w:rsidRPr="006C767B">
        <w:rPr>
          <w:color w:val="000000" w:themeColor="text1"/>
          <w:sz w:val="28"/>
          <w:szCs w:val="24"/>
        </w:rPr>
        <w:t>приводило к увеличению массы цыплят через 30 дней в среднем на 15%. Более высокая масса у облученных цыплят по сравнению с контрольными сохранялась до конца выращивания (65 сут).</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Зависимость стимулирующего эффекта от мощности дозы показал Ю. И. Вахер. Так, при облучении цыплят в 2-недельном возрасте при мощности экспозиционной дозы 4,5 Р/мин стимулирующий эффект составляет 10 %, а при облучении цыплят в 3-недельном возрасте при мощности дозы 7,5 Р/мин — 5 %. Таким образом, стимулирующее действие излучения на организм птиц зависит от многих как внешних, так и внутренних условий, в первую очередь от дозы, ее мощности, возраста и функционального состояния облучаемого организма.</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Механизм стимулирующего действия ионизирующей радиации на яйценоскость кур связывают с возникновением триггер-эффекторов. Воздействие малой дозы (неспецифический триггер-эффектор) на яйцо или голову цыпленка активирует синтез и выброс в кровь гипоталамического нейросекрета. При этом повышается продуцирование гонадолиберинов (специфические триггер-эффекторы), которые, воздействуя на гипофиз, стимулируют секрецию гонадотропинов, ЛГ и ФСГ. Гонадотропины, в свою очередь, стимулируют выработку стероидных половых гормонов. Устанавливается оптимальный баланс овариальных стероидов, ускоряется созревание фолликулов, повышается продуктивность. Воздействие овариальных гормонов через обратную связь на гипоталамус вызывает следующую волну стимуляции (В. А. Варданян, М. А. Кочикянц, 1989 г.).</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 xml:space="preserve">Существенной частью механизма межклеточного контроля, осуществляемого путем нервной и эндокринной регуляций клеток организма, является система циклических нуклеотидов. Как показали опыты А. Д. Белова, Л. В. Рогожиной, </w:t>
      </w:r>
      <w:r w:rsidR="00251475" w:rsidRPr="006C767B">
        <w:rPr>
          <w:color w:val="000000" w:themeColor="text1"/>
          <w:sz w:val="28"/>
          <w:szCs w:val="24"/>
        </w:rPr>
        <w:t>З</w:t>
      </w:r>
      <w:r w:rsidRPr="006C767B">
        <w:rPr>
          <w:color w:val="000000" w:themeColor="text1"/>
          <w:sz w:val="28"/>
          <w:szCs w:val="24"/>
        </w:rPr>
        <w:t>. Г. Кусуровой (1986 г.), предынкубационное рентгеновское облучение яиц дозой 0,05 Гр активизирует циклазную систему у цыплят-бройлеров в последующие сроки развития (с 1-х по 35-е сут).</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Исходя из многочисленного экспериментального материала наиболее перспективным считают процесс радиационного облучения яиц перед закладкой их в инкубатор оптимальными дозами 0,03...0,05 Гр и при сортировке цыплят сразу после их вылупления дозой 0,2 Гр.</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Схема промышленного использования довольна проста: уложенные в лотки яйца подают транспортером в рабочую камеру гамма-установки, подвергают радиационной обработке оптимальной стимулирующей дозой и затем по транспортеру они поступают в инкубатор. Таким образом, новый процесс легко вписывается в существующую технологическую цепочку инкубации на птицефабриках и комплексах.</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Что касается цыплят, то на современных крупных птицефабриках их подвергают специальной обработке. Цыпленка заталкивают клювом вперед в крошечную клетушку на карусельной установке, где верхнюю часть его клюва прижигают. Эту операцию проводят, чтобы предотвратить выщипывание пуха и расклевывание до смерти, присущее цыплятам в условиях большой скученности. Технологически ее легко совместить с облучением головы цыпленка, что приведет к его более быстрому развитию и повышению яйценоскости.</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Подсчитано, что повышение яйценоскости на 10 % в условиях крупных птицеферм, дающих ежегодную продукцию 5 млн яиц, означает получение дополнительной продукции в 500 тыс. штук.</w:t>
      </w:r>
    </w:p>
    <w:p w:rsidR="006C767B" w:rsidRDefault="006C767B" w:rsidP="006C767B">
      <w:pPr>
        <w:pStyle w:val="1"/>
        <w:widowControl/>
        <w:shd w:val="clear" w:color="000000" w:fill="auto"/>
        <w:suppressAutoHyphens/>
        <w:spacing w:before="0" w:after="0" w:line="360" w:lineRule="auto"/>
        <w:ind w:firstLine="709"/>
        <w:jc w:val="both"/>
        <w:rPr>
          <w:rFonts w:cs="Times New Roman"/>
          <w:b w:val="0"/>
          <w:color w:val="000000" w:themeColor="text1"/>
        </w:rPr>
      </w:pPr>
      <w:bookmarkStart w:id="4" w:name="_Toc266220864"/>
    </w:p>
    <w:p w:rsidR="00E779F6" w:rsidRPr="006C767B" w:rsidRDefault="00E779F6" w:rsidP="006C767B">
      <w:pPr>
        <w:pStyle w:val="1"/>
        <w:keepNext w:val="0"/>
        <w:widowControl/>
        <w:shd w:val="clear" w:color="000000" w:fill="auto"/>
        <w:spacing w:before="0" w:after="0" w:line="360" w:lineRule="auto"/>
        <w:rPr>
          <w:rFonts w:cs="Times New Roman"/>
          <w:color w:val="000000" w:themeColor="text1"/>
          <w:kern w:val="0"/>
        </w:rPr>
      </w:pPr>
      <w:r w:rsidRPr="006C767B">
        <w:rPr>
          <w:rFonts w:cs="Times New Roman"/>
          <w:color w:val="000000" w:themeColor="text1"/>
          <w:kern w:val="0"/>
        </w:rPr>
        <w:t xml:space="preserve">4 </w:t>
      </w:r>
      <w:r w:rsidR="00635AEC" w:rsidRPr="006C767B">
        <w:rPr>
          <w:rFonts w:cs="Times New Roman"/>
          <w:color w:val="000000" w:themeColor="text1"/>
          <w:kern w:val="0"/>
        </w:rPr>
        <w:t>Радиационная стимуляция животных</w:t>
      </w:r>
      <w:bookmarkEnd w:id="4"/>
    </w:p>
    <w:p w:rsidR="006C767B" w:rsidRPr="006C767B" w:rsidRDefault="006C767B" w:rsidP="006C767B">
      <w:pPr>
        <w:widowControl/>
        <w:shd w:val="clear" w:color="000000" w:fill="auto"/>
        <w:spacing w:line="360" w:lineRule="auto"/>
        <w:jc w:val="center"/>
        <w:rPr>
          <w:b/>
          <w:color w:val="000000" w:themeColor="text1"/>
          <w:sz w:val="28"/>
          <w:szCs w:val="22"/>
        </w:rPr>
      </w:pP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2"/>
        </w:rPr>
        <w:t>Данных о радиационной сти</w:t>
      </w:r>
      <w:r w:rsidRPr="006C767B">
        <w:rPr>
          <w:color w:val="000000" w:themeColor="text1"/>
          <w:sz w:val="28"/>
          <w:szCs w:val="24"/>
        </w:rPr>
        <w:t>муляции у млекопитающих немного. Показано, что хроническое облучение крыс при мощности дозы 0,2</w:t>
      </w:r>
      <w:r w:rsidR="00E779F6" w:rsidRPr="006C767B">
        <w:rPr>
          <w:color w:val="000000" w:themeColor="text1"/>
          <w:sz w:val="28"/>
          <w:szCs w:val="24"/>
        </w:rPr>
        <w:t>·</w:t>
      </w:r>
      <w:r w:rsidRPr="006C767B">
        <w:rPr>
          <w:color w:val="000000" w:themeColor="text1"/>
          <w:sz w:val="28"/>
          <w:szCs w:val="24"/>
        </w:rPr>
        <w:t>10</w:t>
      </w:r>
      <w:r w:rsidR="00E779F6" w:rsidRPr="006C767B">
        <w:rPr>
          <w:color w:val="000000" w:themeColor="text1"/>
          <w:sz w:val="28"/>
          <w:szCs w:val="24"/>
          <w:vertAlign w:val="superscript"/>
        </w:rPr>
        <w:t>-</w:t>
      </w:r>
      <w:r w:rsidRPr="006C767B">
        <w:rPr>
          <w:color w:val="000000" w:themeColor="text1"/>
          <w:sz w:val="28"/>
          <w:szCs w:val="24"/>
          <w:vertAlign w:val="superscript"/>
        </w:rPr>
        <w:t>2</w:t>
      </w:r>
      <w:r w:rsidRPr="006C767B">
        <w:rPr>
          <w:color w:val="000000" w:themeColor="text1"/>
          <w:sz w:val="28"/>
          <w:szCs w:val="24"/>
        </w:rPr>
        <w:t xml:space="preserve"> Гр/год приводит к достоверному повышению их плодовитости: количество родившихся крысят более чем в 2 раза превышает таковое в контрольной группе (А. В. Федоров, 1973 г.). У мышей, получавших в течение всей жизни пищу, содержащую некоторое количество радиоактивных элементов, наблюдали также ускорение роста, увеличение абсолютной массы тела и стимуляцию функции воспроизводства (А. П. Ермолаева-Маковская и др., 1973 г.).</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Радиостимуляцию изучают в скотоводстве, свиноводстве, звероводстве. Так, гамма-облучение суточных поросят крупной белой породы дозами 0,1...0,25 Гр приводило к увеличению массы тела животных на 10... 15 % в первые 3 месяца жизни. К шестимесячному возрасту масса тела превышала на 6... 8 % массу контрольных животных. При этом радиостимуляция не влияла отрицательно на органолептические и биохимические показатели (В. А. Киршин, Григорьев, Пастухов, 1983 г.).</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Опыты, проведенные на валухах тонкорунных овец в условиях овцеводческого хозяйства, показали, что облучение ягнят в одно-, двух- и трехмесячном возрасте малыми дозами на гамма-установке «Панорама-2» к 9-месячному сроку приводит к повышению живой массы, выживаемости, настригу, густоты, длины шерсти по сравнению с контролем (Курбангалеев, Йшмухаметов, 1994 г.).</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2"/>
        </w:rPr>
        <w:t>Имеются данные, что гамма-облучение норок при экспозиционной дозе 0,1 ...0,3 Гр повышает выживаемость потомства, сопротивляемость заразным болезням, в том числе алеутской болезни норок, и улучшает качество пушнины, особенно у самцов.</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2"/>
        </w:rPr>
        <w:t>Облучение черно-бурых лисиц незадолго до гона сокращало данный размытый период, увеличивало плодовитость самок, повышало выживаемость потомства. При этом потомство облученных самок росло интенсивнее и обладало более длинными шкурками при той же пушистости на период убоя.</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2"/>
        </w:rPr>
        <w:t>По сведениям Галена после облучения небольшого участка кожи кроликов при экспозиционной дозе 1 Гр через 48...96 ч у них повышался фагоцитарный индекс в крови. Это свидетельствует о стимуляции факторов неспецифического иммунитета, увеличивающего жизнеспособность животного организма.</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2"/>
        </w:rPr>
        <w:t>Данные процессы радиационно-биологической технологии в звероводстве находятся пока на первой экспериментальной стадии, поскольку внедрение технологий возможно только в промышленных звероводческих комплексах, которых сейчас крайне мало.</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2"/>
        </w:rPr>
        <w:t>Рассматривая вопрос о стимулирующем действии радиации, следует учесть, что ускорение роста и развития может приводить к сокращению продолжительности жизни организма, что в целом является отрицательным явлением. Вместе с этим в животноводстве оно может приобретать положительное значение с хозяйственной точки зрения.</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2"/>
        </w:rPr>
        <w:t>Ускорение цикла развития под влиянием облучения в стимулирующих дозах было показано в опытах с мышами и дрозофилой. Но данных о сокращении жизни животных не имеется. Напротив, есть сведения о ее продлении. Так, Е. Лорец (1980 г.), исследуя влияние различных доз хронического гамма-излучения на развитие мышей и морских свинок, показал, что их облучение при мощности дозы 0,11 • 10~</w:t>
      </w:r>
      <w:r w:rsidRPr="006C767B">
        <w:rPr>
          <w:color w:val="000000" w:themeColor="text1"/>
          <w:sz w:val="28"/>
          <w:szCs w:val="22"/>
          <w:vertAlign w:val="superscript"/>
        </w:rPr>
        <w:t>2</w:t>
      </w:r>
      <w:r w:rsidRPr="006C767B">
        <w:rPr>
          <w:color w:val="000000" w:themeColor="text1"/>
          <w:sz w:val="28"/>
          <w:szCs w:val="22"/>
        </w:rPr>
        <w:t xml:space="preserve"> Гр/сут. начиная с одного месяца и до конца жизни приводит к увеличению средней продолжительности жизни мышей с 703 дней до 761 дня, а свинок — с 1400 до 1457 дней.</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2"/>
        </w:rPr>
        <w:t>Таким образом, сферы применения радиостимуляции довольно обширны и перспективны из-за высокообещающей экономической выгоды, что особенно важно в наше время — время рыночной экономики.</w:t>
      </w:r>
    </w:p>
    <w:p w:rsidR="00E779F6" w:rsidRPr="006C767B" w:rsidRDefault="00E779F6" w:rsidP="006C767B">
      <w:pPr>
        <w:pStyle w:val="1"/>
        <w:keepNext w:val="0"/>
        <w:widowControl/>
        <w:shd w:val="clear" w:color="000000" w:fill="auto"/>
        <w:spacing w:before="0" w:after="0" w:line="360" w:lineRule="auto"/>
        <w:rPr>
          <w:rFonts w:cs="Times New Roman"/>
          <w:color w:val="000000" w:themeColor="text1"/>
          <w:kern w:val="0"/>
        </w:rPr>
      </w:pPr>
      <w:r w:rsidRPr="006C767B">
        <w:rPr>
          <w:rFonts w:cs="Times New Roman"/>
          <w:b w:val="0"/>
          <w:color w:val="000000" w:themeColor="text1"/>
        </w:rPr>
        <w:br w:type="page"/>
      </w:r>
      <w:bookmarkStart w:id="5" w:name="_Toc266220865"/>
      <w:r w:rsidRPr="006C767B">
        <w:rPr>
          <w:rFonts w:cs="Times New Roman"/>
          <w:color w:val="000000" w:themeColor="text1"/>
          <w:kern w:val="0"/>
        </w:rPr>
        <w:t xml:space="preserve">5 </w:t>
      </w:r>
      <w:r w:rsidR="00635AEC" w:rsidRPr="006C767B">
        <w:rPr>
          <w:rFonts w:cs="Times New Roman"/>
          <w:color w:val="000000" w:themeColor="text1"/>
          <w:kern w:val="0"/>
        </w:rPr>
        <w:t>Использование ионизирующих излучений при производстве кормов и кормовых добавок для сельскохозяйственных животных</w:t>
      </w:r>
      <w:bookmarkEnd w:id="5"/>
    </w:p>
    <w:p w:rsidR="006C767B" w:rsidRDefault="006C767B" w:rsidP="006C767B">
      <w:pPr>
        <w:widowControl/>
        <w:shd w:val="clear" w:color="000000" w:fill="auto"/>
        <w:suppressAutoHyphens/>
        <w:spacing w:line="360" w:lineRule="auto"/>
        <w:ind w:firstLine="709"/>
        <w:jc w:val="both"/>
        <w:rPr>
          <w:bCs/>
          <w:color w:val="000000" w:themeColor="text1"/>
          <w:sz w:val="28"/>
          <w:szCs w:val="22"/>
        </w:rPr>
      </w:pP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bCs/>
          <w:color w:val="000000" w:themeColor="text1"/>
          <w:sz w:val="28"/>
          <w:szCs w:val="22"/>
        </w:rPr>
        <w:t xml:space="preserve">В </w:t>
      </w:r>
      <w:r w:rsidRPr="006C767B">
        <w:rPr>
          <w:color w:val="000000" w:themeColor="text1"/>
          <w:sz w:val="28"/>
          <w:szCs w:val="22"/>
        </w:rPr>
        <w:t>основе методов получения кормов и кормовых добавок лежит использование бактерицидного действия ионизирующих излучений. Значительный резерв для получения ценных кормов и кормовых добавок — промышленные, сельскохозяйственные и бытовые отходы. Очистка сточных вод на первом этапе заключается в отстаивании нерастворимых твердых остатков, которые образуют сырой осадок сточных вод (ОСВ). Биологическая очистка аэрированных сточных вод приводит к образованию активного ила. При этом в ОСВ возрастает доля биологической массы, представляющей собой преимущественно</w:t>
      </w:r>
      <w:r w:rsidR="00E779F6" w:rsidRPr="006C767B">
        <w:rPr>
          <w:color w:val="000000" w:themeColor="text1"/>
          <w:sz w:val="28"/>
          <w:szCs w:val="22"/>
        </w:rPr>
        <w:t xml:space="preserve"> </w:t>
      </w:r>
      <w:r w:rsidRPr="006C767B">
        <w:rPr>
          <w:color w:val="000000" w:themeColor="text1"/>
          <w:sz w:val="28"/>
          <w:szCs w:val="24"/>
        </w:rPr>
        <w:t>белковое вещество. Та часть активного ила, которая не используется как затравка для биологической очистки новых порций сточных вод, составляет избыточный активный ил (ИАИ). Иловые площадки есть даже в зоне городов. ОСВ и ИАИ имеют высокую влажность (92...97 %) и представляют собой сложные коллоидно-дисперсные водные системы с высоким сопротивлением к фильтрации. Они являются благоприятной питательной средой для возникновения опасной микрофлоры, для заражения яйцами гельминтов; в них легко развивается гнилостное брожение. Вместе с тем ОСВ и ИАИ можно рассматривать как ценное сырье для получения корма и кормовых добавок для животных. Так, активный ил содержит около 70 % органических веществ, 30...40 % белков, жиров, углеводов, витаминов и минеральных веществ, практически все заменимые и незаменимые аминокислоты.</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Дезинфекция и дегельминтизация ОСВ и ИАИ могут быть успешно решены путем применения ионизирующего излучения, которое приводит к гибели большинства возбудителей инфекционных и инвазионных болезней. Летальная доза зависит от типа микроорганизмов, их радиочувствительности. Кроме того, с увеличением обсемененности доза немного возрастает. В водных средах, насыщенных кислородом, наблюдается усиленное действие радиации (кислородный эффект). Поглощенная доза 10...20 кГр обеспечивает стерильность по всем наиболее часто встречающимся в отходах возбудителям инфекционных и инвазионных болезней. При повышении температуры до 320...330 °К (47...57 °С) дозу полного обеззараживания можно снизить в 10 раз (модифицирующий фактор). Предварительное облучение ОСВ и ИАИ, кроме того, снижает удельное сопротивление к фильтрации в 1...5 раз, что сокращает время обработки стоков и снижает энергозатраты.</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В университете штата Нью-Мехико в США совместно с фирмой «Сандиа» были проведены исследования по скармливанию телкам (20 голов) ОСВ, облученных дозой 10 кГр. Было показано, что конечные приросты массы в опытной и контрольной группах не различаются, физиологические показатели крови, содержание тяжелых металлов соответствуют норме, мясо по цвету, плотности и вкусовым качествам не изменилось. По калорийности и биологической ценности аминокислот ОСВ не уступают муке из жмыха семян хлопчатника. В опытах на мышах было установлено отсутствие в ОСВ, обработанном ионизирующим излучением, токсических веществ.</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Технология получения корма из ИАИ была разработана Институтом физической химии АН Украины. Она включает обработку ИАИ ускоренными электронами до поглощенной дозы 10 кГр, его фильтрацию при давлении 0,8 МПа и сушку. Получаемая кормовая добавка не содержит патогенных микроорганизмов, вирусов и яиц гельминтов и нетоксична.</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Подвергнутые радиационной обработке ОСВ и ИАИ могут быть использованы и в качестве органо-минеральных удобрений.</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Другими объектами радиационной обработки могут быть древесина, солома и другие отходы. Интересные работы в этом направлении были выполнены в НИИ физической химии АН СССР и НИ физико-химическом институте имени Л. Я. Карпова. Известно, что растительные материалы в сухом виде на 60 % состоят из целлюлозы, т. е. углеводного компонента. Но сельскохозяйственные животные усваивают целлюлозу примерно на 10... 15 % вследствие ее трудной переваримости. В то же время целлюлоза — сложный полисахарид, включающий глюкозу — ценный энергетический субстрат для жизнедеятельности организма животных. Таким образом, растительное сырье (солома, древесина и другие отходы) служит важным источником получения кормовых добавок.</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При действии радиации осуществляется процесс деполимеризации, происходит амортизация целлюлозы в древесине; она смягчается и повышается ее растворимос</w:t>
      </w:r>
      <w:r w:rsidR="00004A78" w:rsidRPr="006C767B">
        <w:rPr>
          <w:color w:val="000000" w:themeColor="text1"/>
          <w:sz w:val="28"/>
          <w:szCs w:val="24"/>
        </w:rPr>
        <w:t>ть в воде. В результате радиаци</w:t>
      </w:r>
      <w:r w:rsidRPr="006C767B">
        <w:rPr>
          <w:color w:val="000000" w:themeColor="text1"/>
          <w:sz w:val="28"/>
          <w:szCs w:val="24"/>
        </w:rPr>
        <w:t>онно-химических превращений в растительном сырье уменьшается доля трудногидролизуемых органических соединений. Растворимость облученного материала возрастает в 10 раз, так как при радиолизе целлюлозы происходит разрыв полимерных цепей и образуются легкорастворимые продукты, которые в организме животного под действием соков усваиваются.</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Наиболее перспективно прямое использование облученного древесного сырья для кормления животных. Дозы облучения составляют 100...200 кГр. Метод прямого скармливания облученной древесины животным испытан в Ленинградском ветеринарном институте на крупных животных и в Казанском ветеринарном институте на птицах. Доказано, что 50 % рациона можно заменять облученной древесиной.</w:t>
      </w:r>
    </w:p>
    <w:p w:rsidR="00635AEC" w:rsidRPr="006C767B" w:rsidRDefault="00635AEC" w:rsidP="006C767B">
      <w:pPr>
        <w:widowControl/>
        <w:shd w:val="clear" w:color="000000" w:fill="auto"/>
        <w:suppressAutoHyphens/>
        <w:spacing w:line="360" w:lineRule="auto"/>
        <w:ind w:firstLine="709"/>
        <w:jc w:val="both"/>
        <w:rPr>
          <w:color w:val="000000" w:themeColor="text1"/>
          <w:sz w:val="28"/>
        </w:rPr>
      </w:pPr>
      <w:r w:rsidRPr="006C767B">
        <w:rPr>
          <w:color w:val="000000" w:themeColor="text1"/>
          <w:sz w:val="28"/>
          <w:szCs w:val="24"/>
        </w:rPr>
        <w:t>Наиболее мощное и экономичное производство может быть организовано на базе ядерных реакторов, на урановых контурах производительностью 100 тыс. т в год. Можно использовать гамма-нуклидные установки и ускорители электронов. Было показано, что переваримость сухого вещества соломы озимой ржи возрастает от 17 до 27 % после облучения ускоренными электронами поглощенной дозой до 10...30 кГр. Радиационная обработка грубых кормов способствует их ферментации и дрожжеванию, что позволяет получать корма, обогащенные легкопереваримыми углеводами и протеином.</w:t>
      </w:r>
    </w:p>
    <w:p w:rsidR="004F6E3A" w:rsidRPr="006C767B" w:rsidRDefault="00635AEC" w:rsidP="006C767B">
      <w:pPr>
        <w:widowControl/>
        <w:shd w:val="clear" w:color="000000" w:fill="auto"/>
        <w:suppressAutoHyphens/>
        <w:spacing w:line="360" w:lineRule="auto"/>
        <w:ind w:firstLine="709"/>
        <w:jc w:val="both"/>
        <w:rPr>
          <w:color w:val="000000" w:themeColor="text1"/>
          <w:sz w:val="28"/>
          <w:szCs w:val="24"/>
        </w:rPr>
      </w:pPr>
      <w:r w:rsidRPr="006C767B">
        <w:rPr>
          <w:color w:val="000000" w:themeColor="text1"/>
          <w:sz w:val="28"/>
          <w:szCs w:val="24"/>
        </w:rPr>
        <w:t>Таким образом, при радиационной обработке качество грубых кормов может быть улучшено, а некормовые растительные материалы (древесные отходы, кукурузные стержни, лузга и др.) могут быть переработаны в высококачественные углеводсодержащие корма и кормовые добавки. Кроме того, корм из растительного сырья после действия ионизирующего излучения пригоден для длительного хранения. Опыты по его хранению в течение 2...3 лет в упакованных мешках не выявили каких-либо изменений качества корма. Необлученный же корм подвергался гниению.</w:t>
      </w:r>
    </w:p>
    <w:p w:rsidR="003B1097" w:rsidRPr="006C767B" w:rsidRDefault="003B1097" w:rsidP="006C767B">
      <w:pPr>
        <w:pStyle w:val="1"/>
        <w:keepNext w:val="0"/>
        <w:widowControl/>
        <w:shd w:val="clear" w:color="000000" w:fill="auto"/>
        <w:spacing w:before="0" w:after="0" w:line="360" w:lineRule="auto"/>
        <w:rPr>
          <w:rFonts w:cs="Times New Roman"/>
          <w:color w:val="000000" w:themeColor="text1"/>
          <w:kern w:val="0"/>
        </w:rPr>
      </w:pPr>
      <w:r w:rsidRPr="006C767B">
        <w:rPr>
          <w:rFonts w:cs="Times New Roman"/>
          <w:b w:val="0"/>
          <w:color w:val="000000" w:themeColor="text1"/>
        </w:rPr>
        <w:br w:type="page"/>
      </w:r>
      <w:bookmarkStart w:id="6" w:name="_Toc266220866"/>
      <w:r w:rsidRPr="006C767B">
        <w:rPr>
          <w:rFonts w:cs="Times New Roman"/>
          <w:color w:val="000000" w:themeColor="text1"/>
          <w:kern w:val="0"/>
        </w:rPr>
        <w:t>Литература</w:t>
      </w:r>
      <w:bookmarkEnd w:id="6"/>
    </w:p>
    <w:p w:rsidR="003B1097" w:rsidRPr="006C767B" w:rsidRDefault="003B1097" w:rsidP="006C767B">
      <w:pPr>
        <w:widowControl/>
        <w:shd w:val="clear" w:color="000000" w:fill="auto"/>
        <w:suppressAutoHyphens/>
        <w:spacing w:line="360" w:lineRule="auto"/>
        <w:ind w:firstLine="709"/>
        <w:jc w:val="both"/>
        <w:rPr>
          <w:color w:val="000000" w:themeColor="text1"/>
          <w:sz w:val="28"/>
          <w:szCs w:val="24"/>
        </w:rPr>
      </w:pPr>
    </w:p>
    <w:p w:rsidR="003B1097" w:rsidRPr="006C767B" w:rsidRDefault="003B1097" w:rsidP="006C767B">
      <w:pPr>
        <w:widowControl/>
        <w:shd w:val="clear" w:color="000000" w:fill="auto"/>
        <w:suppressAutoHyphens/>
        <w:spacing w:line="360" w:lineRule="auto"/>
        <w:jc w:val="both"/>
        <w:rPr>
          <w:color w:val="000000" w:themeColor="text1"/>
          <w:sz w:val="28"/>
          <w:szCs w:val="24"/>
        </w:rPr>
      </w:pPr>
      <w:r w:rsidRPr="006C767B">
        <w:rPr>
          <w:color w:val="000000" w:themeColor="text1"/>
          <w:sz w:val="28"/>
          <w:szCs w:val="24"/>
        </w:rPr>
        <w:t>Радиобиология / А.А. Белов, В.А. Киршин, Н.П. Лысенко и др. – М.: Колос, 1999. – 384 с.: ил.</w:t>
      </w:r>
      <w:bookmarkStart w:id="7" w:name="_GoBack"/>
      <w:bookmarkEnd w:id="7"/>
    </w:p>
    <w:sectPr w:rsidR="003B1097" w:rsidRPr="006C767B" w:rsidSect="006C767B">
      <w:footerReference w:type="even" r:id="rId9"/>
      <w:pgSz w:w="11909" w:h="16834"/>
      <w:pgMar w:top="1134" w:right="850" w:bottom="1134" w:left="1701" w:header="709" w:footer="709" w:gutter="0"/>
      <w:cols w:space="6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767B" w:rsidRDefault="006C767B">
      <w:r>
        <w:separator/>
      </w:r>
    </w:p>
  </w:endnote>
  <w:endnote w:type="continuationSeparator" w:id="0">
    <w:p w:rsidR="006C767B" w:rsidRDefault="006C7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097" w:rsidRDefault="003B1097" w:rsidP="00635AE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B1097" w:rsidRDefault="003B109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767B" w:rsidRDefault="006C767B">
      <w:r>
        <w:separator/>
      </w:r>
    </w:p>
  </w:footnote>
  <w:footnote w:type="continuationSeparator" w:id="0">
    <w:p w:rsidR="006C767B" w:rsidRDefault="006C76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0E00"/>
    <w:rsid w:val="00004A78"/>
    <w:rsid w:val="00081857"/>
    <w:rsid w:val="000D69B9"/>
    <w:rsid w:val="001C2288"/>
    <w:rsid w:val="00251475"/>
    <w:rsid w:val="00334D94"/>
    <w:rsid w:val="003B1097"/>
    <w:rsid w:val="004B1E43"/>
    <w:rsid w:val="004F6E3A"/>
    <w:rsid w:val="00635AEC"/>
    <w:rsid w:val="006A2EFC"/>
    <w:rsid w:val="006C73FC"/>
    <w:rsid w:val="006C767B"/>
    <w:rsid w:val="007E0E00"/>
    <w:rsid w:val="008A3F65"/>
    <w:rsid w:val="0092394F"/>
    <w:rsid w:val="00DC3A38"/>
    <w:rsid w:val="00E779F6"/>
    <w:rsid w:val="00F06348"/>
    <w:rsid w:val="00F632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docId w15:val="{2FAB781A-C447-4E4E-9C8E-3F9D8A353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
    <w:qFormat/>
    <w:rsid w:val="003B1097"/>
    <w:pPr>
      <w:keepNext/>
      <w:spacing w:before="240" w:after="60"/>
      <w:jc w:val="center"/>
      <w:outlineLvl w:val="0"/>
    </w:pPr>
    <w:rPr>
      <w:rFonts w:cs="Arial"/>
      <w:b/>
      <w:bCs/>
      <w:kern w:val="32"/>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customStyle="1" w:styleId="a3">
    <w:name w:val="Рис"/>
    <w:basedOn w:val="a"/>
    <w:rsid w:val="000D69B9"/>
    <w:pPr>
      <w:spacing w:before="120" w:after="120"/>
      <w:jc w:val="center"/>
    </w:pPr>
    <w:rPr>
      <w:sz w:val="24"/>
      <w:szCs w:val="24"/>
    </w:rPr>
  </w:style>
  <w:style w:type="paragraph" w:customStyle="1" w:styleId="a4">
    <w:name w:val="НазвТ"/>
    <w:basedOn w:val="a"/>
    <w:rsid w:val="00251475"/>
    <w:pPr>
      <w:shd w:val="clear" w:color="auto" w:fill="FFFFFF"/>
      <w:spacing w:before="120" w:after="120"/>
      <w:jc w:val="center"/>
    </w:pPr>
    <w:rPr>
      <w:b/>
      <w:bCs/>
      <w:color w:val="000000"/>
      <w:sz w:val="28"/>
      <w:szCs w:val="18"/>
    </w:rPr>
  </w:style>
  <w:style w:type="paragraph" w:styleId="a5">
    <w:name w:val="footer"/>
    <w:basedOn w:val="a"/>
    <w:link w:val="a6"/>
    <w:uiPriority w:val="99"/>
    <w:rsid w:val="003B1097"/>
    <w:pPr>
      <w:tabs>
        <w:tab w:val="center" w:pos="4677"/>
        <w:tab w:val="right" w:pos="9355"/>
      </w:tabs>
    </w:pPr>
  </w:style>
  <w:style w:type="character" w:customStyle="1" w:styleId="a6">
    <w:name w:val="Нижний колонтитул Знак"/>
    <w:basedOn w:val="a0"/>
    <w:link w:val="a5"/>
    <w:uiPriority w:val="99"/>
    <w:semiHidden/>
  </w:style>
  <w:style w:type="character" w:styleId="a7">
    <w:name w:val="page number"/>
    <w:basedOn w:val="a0"/>
    <w:uiPriority w:val="99"/>
    <w:rsid w:val="003B1097"/>
    <w:rPr>
      <w:rFonts w:cs="Times New Roman"/>
    </w:rPr>
  </w:style>
  <w:style w:type="paragraph" w:styleId="2">
    <w:name w:val="toc 2"/>
    <w:basedOn w:val="a"/>
    <w:next w:val="a"/>
    <w:autoRedefine/>
    <w:uiPriority w:val="39"/>
    <w:semiHidden/>
    <w:rsid w:val="001C2288"/>
    <w:pPr>
      <w:widowControl/>
      <w:tabs>
        <w:tab w:val="right" w:leader="dot" w:pos="9061"/>
      </w:tabs>
      <w:autoSpaceDE/>
      <w:autoSpaceDN/>
      <w:adjustRightInd/>
      <w:spacing w:before="240"/>
      <w:jc w:val="center"/>
    </w:pPr>
    <w:rPr>
      <w:b/>
      <w:bCs/>
      <w:noProof/>
      <w:sz w:val="28"/>
      <w:szCs w:val="28"/>
    </w:rPr>
  </w:style>
  <w:style w:type="paragraph" w:styleId="a8">
    <w:name w:val="Title"/>
    <w:basedOn w:val="a"/>
    <w:link w:val="a9"/>
    <w:uiPriority w:val="10"/>
    <w:qFormat/>
    <w:rsid w:val="001C2288"/>
    <w:pPr>
      <w:widowControl/>
      <w:autoSpaceDE/>
      <w:autoSpaceDN/>
      <w:adjustRightInd/>
      <w:spacing w:line="360" w:lineRule="auto"/>
      <w:jc w:val="center"/>
    </w:pPr>
    <w:rPr>
      <w:b/>
      <w:bCs/>
      <w:color w:val="000000"/>
      <w:sz w:val="28"/>
      <w:szCs w:val="28"/>
    </w:rPr>
  </w:style>
  <w:style w:type="character" w:customStyle="1" w:styleId="a9">
    <w:name w:val="Название Знак"/>
    <w:basedOn w:val="a0"/>
    <w:link w:val="a8"/>
    <w:uiPriority w:val="10"/>
    <w:rPr>
      <w:rFonts w:asciiTheme="majorHAnsi" w:eastAsiaTheme="majorEastAsia" w:hAnsiTheme="majorHAnsi" w:cstheme="majorBidi"/>
      <w:b/>
      <w:bCs/>
      <w:kern w:val="28"/>
      <w:sz w:val="32"/>
      <w:szCs w:val="32"/>
    </w:rPr>
  </w:style>
  <w:style w:type="paragraph" w:styleId="11">
    <w:name w:val="toc 1"/>
    <w:basedOn w:val="a"/>
    <w:next w:val="a"/>
    <w:autoRedefine/>
    <w:uiPriority w:val="39"/>
    <w:rsid w:val="008A3F65"/>
  </w:style>
  <w:style w:type="character" w:styleId="aa">
    <w:name w:val="Hyperlink"/>
    <w:basedOn w:val="a0"/>
    <w:uiPriority w:val="99"/>
    <w:rsid w:val="008A3F65"/>
    <w:rPr>
      <w:rFonts w:cs="Times New Roman"/>
      <w:color w:val="0000FF"/>
      <w:u w:val="single"/>
    </w:rPr>
  </w:style>
  <w:style w:type="paragraph" w:styleId="ab">
    <w:name w:val="header"/>
    <w:basedOn w:val="a"/>
    <w:link w:val="ac"/>
    <w:uiPriority w:val="99"/>
    <w:semiHidden/>
    <w:unhideWhenUsed/>
    <w:rsid w:val="006C767B"/>
    <w:pPr>
      <w:tabs>
        <w:tab w:val="center" w:pos="4677"/>
        <w:tab w:val="right" w:pos="9355"/>
      </w:tabs>
    </w:pPr>
  </w:style>
  <w:style w:type="character" w:customStyle="1" w:styleId="ac">
    <w:name w:val="Верхний колонтитул Знак"/>
    <w:basedOn w:val="a0"/>
    <w:link w:val="ab"/>
    <w:uiPriority w:val="99"/>
    <w:semiHidden/>
    <w:locked/>
    <w:rsid w:val="006C767B"/>
    <w:rPr>
      <w:rFonts w:cs="Times New Roman"/>
    </w:rPr>
  </w:style>
  <w:style w:type="table" w:styleId="ad">
    <w:name w:val="Table Grid"/>
    <w:basedOn w:val="a1"/>
    <w:uiPriority w:val="59"/>
    <w:rsid w:val="006C767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965DD3-D004-4068-9615-20AEB78B2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6005</Words>
  <Characters>34229</Characters>
  <Application>Microsoft Office Word</Application>
  <DocSecurity>0</DocSecurity>
  <Lines>285</Lines>
  <Paragraphs>80</Paragraphs>
  <ScaleCrop>false</ScaleCrop>
  <Company>Russian Federation</Company>
  <LinksUpToDate>false</LinksUpToDate>
  <CharactersWithSpaces>40154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Russian Vania</dc:creator>
  <cp:keywords/>
  <dc:description/>
  <cp:lastModifiedBy>admin</cp:lastModifiedBy>
  <cp:revision>2</cp:revision>
  <cp:lastPrinted>2008-10-22T13:50:00Z</cp:lastPrinted>
  <dcterms:created xsi:type="dcterms:W3CDTF">2014-02-23T16:54:00Z</dcterms:created>
  <dcterms:modified xsi:type="dcterms:W3CDTF">2014-02-23T16:54:00Z</dcterms:modified>
</cp:coreProperties>
</file>