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59F" w:rsidRDefault="00EB659F" w:rsidP="00EB659F">
      <w:pPr>
        <w:pStyle w:val="afc"/>
        <w:rPr>
          <w:lang w:val="uk-UA"/>
        </w:rPr>
      </w:pPr>
    </w:p>
    <w:p w:rsidR="00EB659F" w:rsidRDefault="00EB659F" w:rsidP="00EB659F">
      <w:pPr>
        <w:pStyle w:val="afc"/>
        <w:rPr>
          <w:lang w:val="uk-UA"/>
        </w:rPr>
      </w:pPr>
    </w:p>
    <w:p w:rsidR="00EB659F" w:rsidRDefault="00EB659F" w:rsidP="00EB659F">
      <w:pPr>
        <w:pStyle w:val="afc"/>
        <w:rPr>
          <w:lang w:val="uk-UA"/>
        </w:rPr>
      </w:pPr>
    </w:p>
    <w:p w:rsidR="00EB659F" w:rsidRDefault="00EB659F" w:rsidP="00EB659F">
      <w:pPr>
        <w:pStyle w:val="afc"/>
        <w:rPr>
          <w:lang w:val="uk-UA"/>
        </w:rPr>
      </w:pPr>
    </w:p>
    <w:p w:rsidR="00EB659F" w:rsidRDefault="00EB659F" w:rsidP="00EB659F">
      <w:pPr>
        <w:pStyle w:val="afc"/>
        <w:rPr>
          <w:lang w:val="uk-UA"/>
        </w:rPr>
      </w:pPr>
    </w:p>
    <w:p w:rsidR="00EB659F" w:rsidRDefault="00EB659F" w:rsidP="00EB659F">
      <w:pPr>
        <w:pStyle w:val="afc"/>
        <w:rPr>
          <w:lang w:val="uk-UA"/>
        </w:rPr>
      </w:pPr>
    </w:p>
    <w:p w:rsidR="00EB659F" w:rsidRDefault="00EB659F" w:rsidP="00EB659F">
      <w:pPr>
        <w:pStyle w:val="afc"/>
        <w:rPr>
          <w:lang w:val="uk-UA"/>
        </w:rPr>
      </w:pPr>
    </w:p>
    <w:p w:rsidR="00EB659F" w:rsidRDefault="00EB659F" w:rsidP="00EB659F">
      <w:pPr>
        <w:pStyle w:val="afc"/>
        <w:rPr>
          <w:lang w:val="uk-UA"/>
        </w:rPr>
      </w:pPr>
    </w:p>
    <w:p w:rsidR="00EB659F" w:rsidRDefault="00EB659F" w:rsidP="00EB659F">
      <w:pPr>
        <w:pStyle w:val="afc"/>
        <w:rPr>
          <w:lang w:val="uk-UA"/>
        </w:rPr>
      </w:pPr>
    </w:p>
    <w:p w:rsidR="00EB659F" w:rsidRDefault="00EB659F" w:rsidP="00EB659F">
      <w:pPr>
        <w:pStyle w:val="afc"/>
        <w:rPr>
          <w:lang w:val="uk-UA"/>
        </w:rPr>
      </w:pPr>
    </w:p>
    <w:p w:rsidR="00EB659F" w:rsidRDefault="00EB659F" w:rsidP="00EB659F">
      <w:pPr>
        <w:pStyle w:val="afc"/>
        <w:rPr>
          <w:lang w:val="uk-UA"/>
        </w:rPr>
      </w:pPr>
    </w:p>
    <w:p w:rsidR="00EB659F" w:rsidRDefault="00EB659F" w:rsidP="00EB659F">
      <w:pPr>
        <w:pStyle w:val="afc"/>
        <w:rPr>
          <w:lang w:val="uk-UA"/>
        </w:rPr>
      </w:pPr>
    </w:p>
    <w:p w:rsidR="00EB659F" w:rsidRDefault="00EB659F" w:rsidP="00EB659F">
      <w:pPr>
        <w:pStyle w:val="afc"/>
        <w:rPr>
          <w:lang w:val="uk-UA"/>
        </w:rPr>
      </w:pPr>
    </w:p>
    <w:p w:rsidR="00EB659F" w:rsidRPr="00EB659F" w:rsidRDefault="00852D2A" w:rsidP="0024786A">
      <w:pPr>
        <w:pStyle w:val="afc"/>
        <w:rPr>
          <w:lang w:val="uk-UA"/>
        </w:rPr>
      </w:pPr>
      <w:r w:rsidRPr="00EB659F">
        <w:rPr>
          <w:lang w:val="uk-UA"/>
        </w:rPr>
        <w:t>МЕХАНІЗМИ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КРУГОВОГО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</w:t>
      </w:r>
    </w:p>
    <w:p w:rsidR="00EB659F" w:rsidRDefault="00EB659F">
      <w:pPr>
        <w:pStyle w:val="af5"/>
      </w:pPr>
      <w:r>
        <w:rPr>
          <w:lang w:val="uk-UA"/>
        </w:rPr>
        <w:br w:type="page"/>
      </w:r>
      <w:r>
        <w:t>Содержание</w:t>
      </w:r>
    </w:p>
    <w:p w:rsidR="00EB659F" w:rsidRDefault="00EB659F" w:rsidP="00EB659F">
      <w:pPr>
        <w:pStyle w:val="1"/>
        <w:rPr>
          <w:lang w:val="uk-UA"/>
        </w:rPr>
      </w:pPr>
    </w:p>
    <w:p w:rsidR="00EB659F" w:rsidRDefault="00EB659F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0406C">
        <w:rPr>
          <w:rStyle w:val="afd"/>
          <w:noProof/>
          <w:lang w:val="uk-UA"/>
        </w:rPr>
        <w:t>1. Зважений алгоритм кругового обслуговування WRR і модифікований алгоритм зваженого кругового обслуговування MWRR</w:t>
      </w:r>
    </w:p>
    <w:p w:rsidR="00EB659F" w:rsidRDefault="00EB659F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90406C">
        <w:rPr>
          <w:rStyle w:val="afd"/>
          <w:noProof/>
          <w:lang w:val="uk-UA"/>
        </w:rPr>
        <w:t>2. Модифікований алгоритм кругового обслуговування з дефіцитом MDRR</w:t>
      </w:r>
    </w:p>
    <w:p w:rsidR="00EB659F" w:rsidRPr="00EB659F" w:rsidRDefault="00EB659F" w:rsidP="00EB659F">
      <w:pPr>
        <w:pStyle w:val="11"/>
        <w:tabs>
          <w:tab w:val="right" w:leader="dot" w:pos="9345"/>
        </w:tabs>
        <w:rPr>
          <w:lang w:val="uk-UA"/>
        </w:rPr>
      </w:pPr>
      <w:r w:rsidRPr="0090406C">
        <w:rPr>
          <w:rStyle w:val="afd"/>
          <w:noProof/>
          <w:lang w:val="uk-UA"/>
        </w:rPr>
        <w:t>3. Рекомендації щодо вибору стратегії черг</w:t>
      </w:r>
    </w:p>
    <w:p w:rsidR="00EB659F" w:rsidRDefault="00EB659F" w:rsidP="00EB659F">
      <w:pPr>
        <w:pStyle w:val="1"/>
        <w:rPr>
          <w:lang w:val="uk-UA"/>
        </w:rPr>
      </w:pPr>
      <w:bookmarkStart w:id="0" w:name="_Toc291097841"/>
      <w:r>
        <w:rPr>
          <w:lang w:val="uk-UA"/>
        </w:rPr>
        <w:br w:type="page"/>
      </w:r>
      <w:r w:rsidR="00852D2A" w:rsidRPr="00EB659F">
        <w:rPr>
          <w:lang w:val="uk-UA"/>
        </w:rPr>
        <w:t>1</w:t>
      </w:r>
      <w:r>
        <w:rPr>
          <w:lang w:val="uk-UA"/>
        </w:rPr>
        <w:t>.</w:t>
      </w:r>
      <w:r w:rsidRPr="00EB659F">
        <w:rPr>
          <w:lang w:val="uk-UA"/>
        </w:rPr>
        <w:t xml:space="preserve"> </w:t>
      </w:r>
      <w:r w:rsidR="00852D2A" w:rsidRPr="00EB659F">
        <w:rPr>
          <w:lang w:val="uk-UA"/>
        </w:rPr>
        <w:t>Зважений</w:t>
      </w:r>
      <w:r w:rsidRPr="00EB659F">
        <w:rPr>
          <w:lang w:val="uk-UA"/>
        </w:rPr>
        <w:t xml:space="preserve"> </w:t>
      </w:r>
      <w:r w:rsidR="00852D2A" w:rsidRPr="00EB659F">
        <w:rPr>
          <w:lang w:val="uk-UA"/>
        </w:rPr>
        <w:t>алгоритм</w:t>
      </w:r>
      <w:r w:rsidRPr="00EB659F">
        <w:rPr>
          <w:lang w:val="uk-UA"/>
        </w:rPr>
        <w:t xml:space="preserve"> </w:t>
      </w:r>
      <w:r w:rsidR="00852D2A" w:rsidRPr="00EB659F">
        <w:rPr>
          <w:lang w:val="uk-UA"/>
        </w:rPr>
        <w:t>кругового</w:t>
      </w:r>
      <w:r w:rsidRPr="00EB659F">
        <w:rPr>
          <w:lang w:val="uk-UA"/>
        </w:rPr>
        <w:t xml:space="preserve"> </w:t>
      </w:r>
      <w:r w:rsidR="00852D2A" w:rsidRPr="00EB659F">
        <w:rPr>
          <w:lang w:val="uk-UA"/>
        </w:rPr>
        <w:t>обслуговування</w:t>
      </w:r>
      <w:r w:rsidRPr="00EB659F">
        <w:rPr>
          <w:lang w:val="uk-UA"/>
        </w:rPr>
        <w:t xml:space="preserve"> </w:t>
      </w:r>
      <w:r w:rsidR="00852D2A" w:rsidRPr="00EB659F">
        <w:rPr>
          <w:lang w:val="uk-UA"/>
        </w:rPr>
        <w:t>WRR</w:t>
      </w:r>
      <w:r w:rsidRPr="00EB659F">
        <w:rPr>
          <w:lang w:val="uk-UA"/>
        </w:rPr>
        <w:t xml:space="preserve"> </w:t>
      </w:r>
      <w:r w:rsidR="00852D2A" w:rsidRPr="00EB659F">
        <w:rPr>
          <w:lang w:val="uk-UA"/>
        </w:rPr>
        <w:t>і</w:t>
      </w:r>
      <w:r w:rsidRPr="00EB659F">
        <w:rPr>
          <w:lang w:val="uk-UA"/>
        </w:rPr>
        <w:t xml:space="preserve"> </w:t>
      </w:r>
      <w:r w:rsidR="00852D2A" w:rsidRPr="00EB659F">
        <w:rPr>
          <w:lang w:val="uk-UA"/>
        </w:rPr>
        <w:t>модифікований</w:t>
      </w:r>
      <w:r w:rsidRPr="00EB659F">
        <w:rPr>
          <w:lang w:val="uk-UA"/>
        </w:rPr>
        <w:t xml:space="preserve"> </w:t>
      </w:r>
      <w:r w:rsidR="00852D2A" w:rsidRPr="00EB659F">
        <w:rPr>
          <w:lang w:val="uk-UA"/>
        </w:rPr>
        <w:t>алгоритм</w:t>
      </w:r>
      <w:r w:rsidRPr="00EB659F">
        <w:rPr>
          <w:lang w:val="uk-UA"/>
        </w:rPr>
        <w:t xml:space="preserve"> </w:t>
      </w:r>
      <w:r w:rsidR="00852D2A" w:rsidRPr="00EB659F">
        <w:rPr>
          <w:lang w:val="uk-UA"/>
        </w:rPr>
        <w:t>зваженого</w:t>
      </w:r>
      <w:r w:rsidRPr="00EB659F">
        <w:rPr>
          <w:lang w:val="uk-UA"/>
        </w:rPr>
        <w:t xml:space="preserve"> </w:t>
      </w:r>
      <w:r w:rsidR="00852D2A" w:rsidRPr="00EB659F">
        <w:rPr>
          <w:lang w:val="uk-UA"/>
        </w:rPr>
        <w:t>кругового</w:t>
      </w:r>
      <w:r w:rsidRPr="00EB659F">
        <w:rPr>
          <w:lang w:val="uk-UA"/>
        </w:rPr>
        <w:t xml:space="preserve"> </w:t>
      </w:r>
      <w:r w:rsidR="00852D2A" w:rsidRPr="00EB659F">
        <w:rPr>
          <w:lang w:val="uk-UA"/>
        </w:rPr>
        <w:t>обслуговування</w:t>
      </w:r>
      <w:r w:rsidRPr="00EB659F">
        <w:rPr>
          <w:lang w:val="uk-UA"/>
        </w:rPr>
        <w:t xml:space="preserve"> </w:t>
      </w:r>
      <w:r w:rsidR="00852D2A" w:rsidRPr="00EB659F">
        <w:rPr>
          <w:lang w:val="uk-UA"/>
        </w:rPr>
        <w:t>MWRR</w:t>
      </w:r>
      <w:bookmarkEnd w:id="0"/>
    </w:p>
    <w:p w:rsidR="00EB659F" w:rsidRPr="00EB659F" w:rsidRDefault="00EB659F" w:rsidP="00EB659F">
      <w:pPr>
        <w:rPr>
          <w:lang w:val="uk-UA" w:eastAsia="en-US"/>
        </w:rPr>
      </w:pPr>
    </w:p>
    <w:p w:rsidR="00EB659F" w:rsidRPr="00EB659F" w:rsidRDefault="000E5478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М</w:t>
      </w:r>
      <w:r w:rsidR="00852D2A" w:rsidRPr="00EB659F">
        <w:rPr>
          <w:lang w:val="uk-UA"/>
        </w:rPr>
        <w:t>еханізм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черг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має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бути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максимально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наближений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ідеальної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моделі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планувальника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GPS</w:t>
      </w:r>
      <w:r w:rsidR="00EB659F" w:rsidRPr="00EB659F">
        <w:rPr>
          <w:lang w:val="uk-UA"/>
        </w:rPr>
        <w:t xml:space="preserve">. </w:t>
      </w:r>
      <w:r w:rsidR="00852D2A" w:rsidRPr="00EB659F">
        <w:rPr>
          <w:lang w:val="uk-UA"/>
        </w:rPr>
        <w:t>Механізм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кругового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обслуговування</w:t>
      </w:r>
      <w:r w:rsidR="00EB659F">
        <w:rPr>
          <w:lang w:val="uk-UA"/>
        </w:rPr>
        <w:t xml:space="preserve"> (</w:t>
      </w:r>
      <w:r w:rsidR="00852D2A" w:rsidRPr="00EB659F">
        <w:rPr>
          <w:lang w:val="uk-UA"/>
        </w:rPr>
        <w:t>Round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Robin</w:t>
      </w:r>
      <w:r w:rsidR="00EB659F" w:rsidRPr="00EB659F">
        <w:rPr>
          <w:lang w:val="uk-UA"/>
        </w:rPr>
        <w:t xml:space="preserve">), </w:t>
      </w:r>
      <w:r w:rsidR="00852D2A"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обробляє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за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цикл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один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пакет</w:t>
      </w:r>
      <w:r w:rsidR="00EB659F">
        <w:rPr>
          <w:lang w:val="uk-UA"/>
        </w:rPr>
        <w:t xml:space="preserve"> (</w:t>
      </w:r>
      <w:r w:rsidR="00852D2A" w:rsidRPr="00EB659F">
        <w:rPr>
          <w:lang w:val="uk-UA"/>
        </w:rPr>
        <w:t>замість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нескінченно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малого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обсягу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даних</w:t>
      </w:r>
      <w:r w:rsidR="00EB659F" w:rsidRPr="00EB659F">
        <w:rPr>
          <w:lang w:val="uk-UA"/>
        </w:rPr>
        <w:t xml:space="preserve">) </w:t>
      </w:r>
      <w:r w:rsidR="00852D2A"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кожної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непорожньої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черги,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є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найпростішою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реалізацією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схеми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GPS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механізмі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FQ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основі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обчислення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порядкового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номера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імітується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робота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GPS-сервера,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який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обслуговує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окремий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момент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часу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1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байт</w:t>
      </w:r>
      <w:r w:rsidR="00EB659F" w:rsidRPr="00EB659F">
        <w:rPr>
          <w:lang w:val="uk-UA"/>
        </w:rPr>
        <w:t xml:space="preserve"> </w:t>
      </w:r>
      <w:r w:rsidR="00852D2A" w:rsidRPr="00EB659F">
        <w:rPr>
          <w:lang w:val="uk-UA"/>
        </w:rPr>
        <w:t>даних</w:t>
      </w:r>
      <w:r w:rsidR="00EB659F" w:rsidRPr="00EB659F">
        <w:rPr>
          <w:lang w:val="uk-UA"/>
        </w:rPr>
        <w:t>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Найточніша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імітація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планувальника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GPS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досягається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механізмі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кругового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випадку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рівності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розміру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всіх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пакетів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Зважений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кругового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Weighted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Round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Robin,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WRR</w:t>
      </w:r>
      <w:r w:rsidR="00EB659F" w:rsidRPr="00EB659F">
        <w:rPr>
          <w:lang w:val="uk-UA"/>
        </w:rPr>
        <w:t xml:space="preserve">) </w:t>
      </w:r>
      <w:r w:rsidRPr="00EB659F">
        <w:rPr>
          <w:lang w:val="uk-UA"/>
        </w:rPr>
        <w:t>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розширенням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планувальника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кругового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кожному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потокові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трафіка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призначається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своя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вага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Алгоритм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WRR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обробляє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потік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трафіка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пропорційно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його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ваги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Розглянутий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раніше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CQ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можна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також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розглядати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WRR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додаванням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пріоритетної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>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Найкраще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WRR-планувальник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узгоджується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механізмом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комутації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ATM,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подається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вигляді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чарунок,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WRR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використовується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обробки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заповнюються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чарунками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По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суті,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WRR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механізмом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кругового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основі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чарунок,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вага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потоку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визначає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кількість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чарунок,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обслуговуються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один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цикл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Отже,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кожній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черзі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надається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частина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смуги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пропускання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інтерфейса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ваги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потоку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трафіка,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залежить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розміру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>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метою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підтримки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пакетів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змінного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розміру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було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створено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модифікований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зважений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кругового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MWRR</w:t>
      </w:r>
      <w:r w:rsidR="00EB659F" w:rsidRPr="00EB659F">
        <w:rPr>
          <w:lang w:val="uk-UA"/>
        </w:rPr>
        <w:t xml:space="preserve">),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використовує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асоційований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кожною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WRR-чергою</w:t>
      </w:r>
      <w:r w:rsidR="00EB659F" w:rsidRPr="00EB659F">
        <w:rPr>
          <w:lang w:val="uk-UA"/>
        </w:rPr>
        <w:t>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Перед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початком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відповідних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їм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лічильників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встановлюється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вазі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Обробка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починається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продовжується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тільки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випадку,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більше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нуля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Після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складається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="006E0C00"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4.25pt">
            <v:imagedata r:id="rId7" o:title=""/>
          </v:shape>
        </w:pic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чарунок,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зменшується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="006E0C00">
        <w:rPr>
          <w:lang w:val="uk-UA"/>
        </w:rPr>
        <w:pict>
          <v:shape id="_x0000_i1026" type="#_x0000_t75" style="width:9.75pt;height:14.25pt">
            <v:imagedata r:id="rId7" o:title=""/>
          </v:shape>
        </w:pic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Коли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стане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менше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або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нулеві,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переходить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наступної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кожному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новому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циклі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збільшується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вагу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>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Ефективна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ширина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смуги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пропускання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="006E0C00">
        <w:rPr>
          <w:lang w:val="uk-UA"/>
        </w:rPr>
        <w:pict>
          <v:shape id="_x0000_i1027" type="#_x0000_t75" style="width:8.25pt;height:14.25pt">
            <v:imagedata r:id="rId8" o:title=""/>
          </v:shape>
        </w:pict>
      </w:r>
      <w:r w:rsidR="00EB659F" w:rsidRPr="00EB659F">
        <w:rPr>
          <w:lang w:val="uk-UA"/>
        </w:rPr>
        <w:t xml:space="preserve"> - </w:t>
      </w:r>
      <w:r w:rsidR="006E0C00">
        <w:rPr>
          <w:lang w:val="uk-UA"/>
        </w:rPr>
        <w:pict>
          <v:shape id="_x0000_i1028" type="#_x0000_t75" style="width:15pt;height:18.75pt">
            <v:imagedata r:id="rId9" o:title=""/>
          </v:shape>
        </w:pic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прямо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пропорційна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її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вазі</w:t>
      </w:r>
      <w:r w:rsidR="00EB659F" w:rsidRPr="00EB659F">
        <w:rPr>
          <w:lang w:val="uk-UA"/>
        </w:rPr>
        <w:t xml:space="preserve"> </w:t>
      </w:r>
      <w:r w:rsidR="006E0C00">
        <w:rPr>
          <w:lang w:val="uk-UA"/>
        </w:rPr>
        <w:pict>
          <v:shape id="_x0000_i1029" type="#_x0000_t75" style="width:17.25pt;height:18.75pt">
            <v:imagedata r:id="rId10" o:title=""/>
          </v:shape>
        </w:pic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розраховується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формулою</w:t>
      </w:r>
    </w:p>
    <w:p w:rsidR="00EB659F" w:rsidRDefault="00EB659F" w:rsidP="00EB659F">
      <w:pPr>
        <w:tabs>
          <w:tab w:val="left" w:pos="726"/>
        </w:tabs>
        <w:rPr>
          <w:lang w:val="uk-UA"/>
        </w:rPr>
      </w:pPr>
    </w:p>
    <w:p w:rsidR="00EB659F" w:rsidRDefault="006E0C00" w:rsidP="00EB659F">
      <w:pPr>
        <w:tabs>
          <w:tab w:val="left" w:pos="726"/>
        </w:tabs>
        <w:rPr>
          <w:lang w:val="uk-UA"/>
        </w:rPr>
      </w:pPr>
      <w:r>
        <w:rPr>
          <w:lang w:val="uk-UA"/>
        </w:rPr>
        <w:pict>
          <v:shape id="_x0000_i1030" type="#_x0000_t75" style="width:68.25pt;height:60pt">
            <v:imagedata r:id="rId11" o:title=""/>
          </v:shape>
        </w:pict>
      </w:r>
      <w:r w:rsidR="00852D2A" w:rsidRPr="00EB659F">
        <w:rPr>
          <w:lang w:val="uk-UA"/>
        </w:rPr>
        <w:t>,</w:t>
      </w:r>
      <w:r w:rsidR="00EB659F">
        <w:rPr>
          <w:lang w:val="uk-UA"/>
        </w:rPr>
        <w:t xml:space="preserve"> (</w:t>
      </w:r>
      <w:r w:rsidR="00852D2A" w:rsidRPr="00EB659F">
        <w:rPr>
          <w:lang w:val="uk-UA"/>
        </w:rPr>
        <w:t>1</w:t>
      </w:r>
      <w:r w:rsidR="00EB659F" w:rsidRPr="00EB659F">
        <w:rPr>
          <w:lang w:val="uk-UA"/>
        </w:rPr>
        <w:t>)</w:t>
      </w:r>
    </w:p>
    <w:p w:rsidR="00EB659F" w:rsidRPr="00EB659F" w:rsidRDefault="00EB659F" w:rsidP="00EB659F">
      <w:pPr>
        <w:tabs>
          <w:tab w:val="left" w:pos="726"/>
        </w:tabs>
        <w:rPr>
          <w:lang w:val="uk-UA"/>
        </w:rPr>
      </w:pP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де</w:t>
      </w:r>
      <w:r w:rsidR="00EB659F" w:rsidRPr="00EB659F">
        <w:rPr>
          <w:lang w:val="uk-UA"/>
        </w:rPr>
        <w:t xml:space="preserve"> </w:t>
      </w:r>
      <w:r w:rsidR="006E0C00">
        <w:rPr>
          <w:lang w:val="uk-UA"/>
        </w:rPr>
        <w:pict>
          <v:shape id="_x0000_i1031" type="#_x0000_t75" style="width:12.75pt;height:15pt">
            <v:imagedata r:id="rId12" o:title=""/>
          </v:shape>
        </w:pic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ширина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смуги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пропускання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інтерфейса</w:t>
      </w:r>
      <w:r w:rsidR="00EB659F" w:rsidRPr="00EB659F">
        <w:rPr>
          <w:lang w:val="uk-UA"/>
        </w:rPr>
        <w:t xml:space="preserve">; </w:t>
      </w:r>
      <w:r w:rsidR="006E0C00">
        <w:rPr>
          <w:lang w:val="uk-UA"/>
        </w:rPr>
        <w:pict>
          <v:shape id="_x0000_i1032" type="#_x0000_t75" style="width:11.25pt;height:12pt">
            <v:imagedata r:id="rId13" o:title=""/>
          </v:shape>
        </w:pic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загальна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кількість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активних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</w:t>
      </w:r>
      <w:r w:rsidR="00EB659F" w:rsidRPr="00EB659F">
        <w:rPr>
          <w:lang w:val="uk-UA"/>
        </w:rPr>
        <w:t>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Розглянемо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роботу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MWRR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прикладі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Припустимо,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MWRR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використовується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трьох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номерами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0,</w:t>
      </w:r>
      <w:r w:rsidR="00EB659F" w:rsidRPr="00EB659F">
        <w:rPr>
          <w:lang w:val="uk-UA"/>
        </w:rPr>
        <w:t xml:space="preserve"> </w:t>
      </w:r>
      <w:r w:rsidR="00EB659F">
        <w:rPr>
          <w:lang w:val="uk-UA"/>
        </w:rPr>
        <w:t>1,2)</w:t>
      </w:r>
      <w:r w:rsidR="00EB659F" w:rsidRPr="00EB659F">
        <w:rPr>
          <w:lang w:val="uk-UA"/>
        </w:rPr>
        <w:t xml:space="preserve">, </w:t>
      </w:r>
      <w:r w:rsidRPr="00EB659F">
        <w:rPr>
          <w:lang w:val="uk-UA"/>
        </w:rPr>
        <w:t>вага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кожної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яких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3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4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відповідно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рис</w:t>
      </w:r>
      <w:r w:rsidR="00EB659F">
        <w:rPr>
          <w:lang w:val="uk-UA"/>
        </w:rPr>
        <w:t>.1</w:t>
      </w:r>
      <w:r w:rsidR="00EB659F" w:rsidRPr="00EB659F">
        <w:rPr>
          <w:lang w:val="uk-UA"/>
        </w:rPr>
        <w:t>).</w:t>
      </w:r>
    </w:p>
    <w:p w:rsid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Кожна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складається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дев'яти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чарунок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рис</w:t>
      </w:r>
      <w:r w:rsidR="00EB659F">
        <w:rPr>
          <w:lang w:val="uk-UA"/>
        </w:rPr>
        <w:t>.1</w:t>
      </w:r>
      <w:r w:rsidR="00EB659F" w:rsidRPr="00EB659F">
        <w:rPr>
          <w:lang w:val="uk-UA"/>
        </w:rPr>
        <w:t xml:space="preserve">). </w:t>
      </w:r>
      <w:r w:rsidRPr="00EB659F">
        <w:rPr>
          <w:lang w:val="uk-UA"/>
        </w:rPr>
        <w:t>Чарунки,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частинами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одного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мають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однаковий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відтінок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сірого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кольору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Приміром,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черзі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знаходяться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пакети,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складаються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двох,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трьох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чотирьох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чарунок,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відповідно</w:t>
      </w:r>
      <w:r w:rsidR="00EB659F" w:rsidRPr="00EB659F">
        <w:rPr>
          <w:lang w:val="uk-UA"/>
        </w:rPr>
        <w:t>.</w:t>
      </w:r>
    </w:p>
    <w:p w:rsidR="00EB659F" w:rsidRPr="00EB659F" w:rsidRDefault="00EB659F" w:rsidP="00EB659F">
      <w:pPr>
        <w:tabs>
          <w:tab w:val="left" w:pos="726"/>
        </w:tabs>
        <w:rPr>
          <w:lang w:val="uk-UA"/>
        </w:rPr>
      </w:pPr>
    </w:p>
    <w:p w:rsidR="00EB659F" w:rsidRPr="00EB659F" w:rsidRDefault="006E0C00" w:rsidP="00EB659F">
      <w:pPr>
        <w:tabs>
          <w:tab w:val="left" w:pos="726"/>
        </w:tabs>
        <w:rPr>
          <w:lang w:val="uk-UA"/>
        </w:rPr>
      </w:pPr>
      <w:r>
        <w:pict>
          <v:shape id="_x0000_i1033" type="#_x0000_t75" style="width:289.5pt;height:205.5pt">
            <v:imagedata r:id="rId14" o:title=""/>
          </v:shape>
        </w:pic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Рисунок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WRR-черги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їхніх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лічильників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початку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</w:p>
    <w:p w:rsidR="00EB659F" w:rsidRDefault="00EB659F" w:rsidP="00EB659F">
      <w:pPr>
        <w:tabs>
          <w:tab w:val="left" w:pos="726"/>
        </w:tabs>
        <w:rPr>
          <w:lang w:val="uk-UA"/>
        </w:rPr>
      </w:pP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Першою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При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ініціалізації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присвоюється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дорівнює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вазі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початку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знаходиться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чотирьох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чарунок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Отже,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після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цього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дорівнюватиме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4=-2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Оскільки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від’ємне,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може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бути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обслугована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доти,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стане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більше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нуля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рис</w:t>
      </w:r>
      <w:r w:rsidR="00EB659F">
        <w:rPr>
          <w:lang w:val="uk-UA"/>
        </w:rPr>
        <w:t>.2</w:t>
      </w:r>
      <w:r w:rsidR="00EB659F" w:rsidRPr="00EB659F">
        <w:rPr>
          <w:lang w:val="uk-UA"/>
        </w:rPr>
        <w:t>).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Наступною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При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ініціалізації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йому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присвоюється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3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результаті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трьох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чарунок,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знаходиться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початку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3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3=0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Оскільки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дорівнює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нулеві,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MWRR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приступає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обробки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наступної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рис</w:t>
      </w:r>
      <w:r w:rsidR="00EB659F">
        <w:rPr>
          <w:lang w:val="uk-UA"/>
        </w:rPr>
        <w:t>.2</w:t>
      </w:r>
      <w:r w:rsidR="00EB659F" w:rsidRPr="00EB659F">
        <w:rPr>
          <w:lang w:val="uk-UA"/>
        </w:rPr>
        <w:t>).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Останньою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При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ініціалізації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йому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присвоюється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4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результаті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двох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чарунок,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знаходиться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початку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4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2=2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Оскільки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більше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нуля,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MWRR-планувальник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обробляє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наступний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трьох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чарунок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Після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цього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3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=-1,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показано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рис</w:t>
      </w:r>
      <w:r w:rsidR="00EB659F">
        <w:rPr>
          <w:lang w:val="uk-UA"/>
        </w:rPr>
        <w:t>.2</w:t>
      </w:r>
      <w:r w:rsidR="00EB659F" w:rsidRPr="00EB659F">
        <w:rPr>
          <w:lang w:val="uk-UA"/>
        </w:rPr>
        <w:t>.</w:t>
      </w:r>
      <w:r w:rsidR="00EB659F">
        <w:rPr>
          <w:lang w:val="uk-UA"/>
        </w:rPr>
        <w:t xml:space="preserve"> </w:t>
      </w:r>
      <w:r w:rsidRPr="00EB659F">
        <w:rPr>
          <w:lang w:val="uk-UA"/>
        </w:rPr>
        <w:t>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MWRR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приступає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другого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циклу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встановлене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першому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циклі,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дорівнює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результаті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збільшення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вагу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воно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2+2=0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Оскільки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усе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більше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нуля,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MWRR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приступає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обробки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наступної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рис</w:t>
      </w:r>
      <w:r w:rsidR="00EB659F">
        <w:rPr>
          <w:lang w:val="uk-UA"/>
        </w:rPr>
        <w:t>.3</w:t>
      </w:r>
      <w:r w:rsidR="00EB659F" w:rsidRPr="00EB659F">
        <w:rPr>
          <w:lang w:val="uk-UA"/>
        </w:rPr>
        <w:t>).</w:t>
      </w:r>
    </w:p>
    <w:p w:rsidR="00EB659F" w:rsidRDefault="00EB659F" w:rsidP="00EB659F">
      <w:pPr>
        <w:tabs>
          <w:tab w:val="left" w:pos="726"/>
        </w:tabs>
      </w:pPr>
    </w:p>
    <w:p w:rsidR="00EB659F" w:rsidRPr="00EB659F" w:rsidRDefault="006E0C00" w:rsidP="00EB659F">
      <w:pPr>
        <w:tabs>
          <w:tab w:val="left" w:pos="726"/>
        </w:tabs>
        <w:rPr>
          <w:lang w:val="uk-UA"/>
        </w:rPr>
      </w:pPr>
      <w:r>
        <w:pict>
          <v:shape id="_x0000_i1034" type="#_x0000_t75" style="width:181.5pt;height:178.5pt">
            <v:imagedata r:id="rId15" o:title="" cropright="31726f"/>
          </v:shape>
        </w:pict>
      </w:r>
    </w:p>
    <w:p w:rsidR="00EB659F" w:rsidRDefault="00EB659F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Рисунок 2 - Стан черг алгоритму MWWR після першого циклу обслуговування</w:t>
      </w:r>
    </w:p>
    <w:p w:rsidR="00EB659F" w:rsidRDefault="00EB659F" w:rsidP="00EB659F">
      <w:pPr>
        <w:tabs>
          <w:tab w:val="left" w:pos="726"/>
        </w:tabs>
        <w:rPr>
          <w:lang w:val="uk-UA"/>
        </w:rPr>
      </w:pPr>
    </w:p>
    <w:p w:rsidR="00EB659F" w:rsidRPr="00EB659F" w:rsidRDefault="006E0C00" w:rsidP="00EB659F">
      <w:pPr>
        <w:tabs>
          <w:tab w:val="left" w:pos="726"/>
        </w:tabs>
      </w:pPr>
      <w:r>
        <w:pict>
          <v:shape id="_x0000_i1035" type="#_x0000_t75" style="width:161.25pt;height:176.25pt">
            <v:imagedata r:id="rId15" o:title="" cropleft="33810f"/>
          </v:shape>
        </w:pict>
      </w:r>
    </w:p>
    <w:p w:rsidR="00EB659F" w:rsidRDefault="00EB659F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Рисунок 3 - Стан черги алгоритму MWWR після другого циклу обслуговування</w:t>
      </w:r>
    </w:p>
    <w:p w:rsidR="00EB659F" w:rsidRPr="00EB659F" w:rsidRDefault="00EB659F" w:rsidP="00EB659F">
      <w:pPr>
        <w:tabs>
          <w:tab w:val="left" w:pos="726"/>
        </w:tabs>
      </w:pPr>
    </w:p>
    <w:p w:rsid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Після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першого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циклу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дорівнювало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нулеві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другому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циклі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збільшується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вагу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0+3=3</w:t>
      </w:r>
      <w:r w:rsidR="00EB659F">
        <w:rPr>
          <w:lang w:val="uk-UA"/>
        </w:rPr>
        <w:t>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результаті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чотирьох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чарунок,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знаходиться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початку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3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4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=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1,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показано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рис</w:t>
      </w:r>
      <w:r w:rsidR="00EB659F">
        <w:rPr>
          <w:lang w:val="uk-UA"/>
        </w:rPr>
        <w:t>.3</w:t>
      </w:r>
      <w:r w:rsidR="00EB659F" w:rsidRPr="00EB659F">
        <w:rPr>
          <w:lang w:val="uk-UA"/>
        </w:rPr>
        <w:t>.</w:t>
      </w:r>
    </w:p>
    <w:p w:rsid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другому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циклі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збільшується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її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вагу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1+4=3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результаті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чотирьох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чарунок,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знаходиться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початку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3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4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=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1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Оскільки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тепер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порожньою,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її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скидається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нуль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рис</w:t>
      </w:r>
      <w:r w:rsidR="00EB659F">
        <w:rPr>
          <w:lang w:val="uk-UA"/>
        </w:rPr>
        <w:t>.3</w:t>
      </w:r>
      <w:r w:rsidR="00EB659F" w:rsidRPr="00EB659F">
        <w:rPr>
          <w:lang w:val="uk-UA"/>
        </w:rPr>
        <w:t>).</w:t>
      </w:r>
    </w:p>
    <w:p w:rsidR="00EB659F" w:rsidRPr="00EB659F" w:rsidRDefault="00EB659F" w:rsidP="00EB659F">
      <w:pPr>
        <w:tabs>
          <w:tab w:val="left" w:pos="726"/>
        </w:tabs>
        <w:rPr>
          <w:lang w:val="uk-UA"/>
        </w:rPr>
      </w:pPr>
    </w:p>
    <w:p w:rsidR="00EB659F" w:rsidRDefault="006E0C00" w:rsidP="00EB659F">
      <w:pPr>
        <w:tabs>
          <w:tab w:val="left" w:pos="726"/>
        </w:tabs>
      </w:pPr>
      <w:r>
        <w:pict>
          <v:shape id="_x0000_i1036" type="#_x0000_t75" style="width:213.75pt;height:217.5pt">
            <v:imagedata r:id="rId16" o:title=""/>
          </v:shape>
        </w:pict>
      </w:r>
    </w:p>
    <w:p w:rsidR="00EB659F" w:rsidRPr="00EB659F" w:rsidRDefault="00EB659F" w:rsidP="00EB659F">
      <w:pPr>
        <w:tabs>
          <w:tab w:val="left" w:pos="726"/>
        </w:tabs>
      </w:pPr>
      <w:r w:rsidRPr="00EB659F">
        <w:rPr>
          <w:lang w:val="uk-UA"/>
        </w:rPr>
        <w:t>Рисунок 4 - Стан черги алгоритму MWWR після третього циклу обслуговування</w:t>
      </w:r>
    </w:p>
    <w:p w:rsidR="00EB659F" w:rsidRDefault="00EB659F" w:rsidP="00EB659F">
      <w:pPr>
        <w:tabs>
          <w:tab w:val="left" w:pos="726"/>
        </w:tabs>
      </w:pPr>
    </w:p>
    <w:p w:rsidR="00852D2A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MWRR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приступає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третього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циклу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збільшується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0+2=2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результаті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двох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чарунок,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знаходиться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початку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2=0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MWRR-планувальник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припиняє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обробку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переходить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рис</w:t>
      </w:r>
      <w:r w:rsidR="00EB659F">
        <w:rPr>
          <w:lang w:val="uk-UA"/>
        </w:rPr>
        <w:t>.4</w:t>
      </w:r>
      <w:r w:rsidR="00EB659F" w:rsidRPr="00EB659F">
        <w:rPr>
          <w:lang w:val="uk-UA"/>
        </w:rPr>
        <w:t xml:space="preserve">). </w:t>
      </w:r>
    </w:p>
    <w:p w:rsid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Нове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дорівнює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1+3=2</w:t>
      </w:r>
      <w:r w:rsidR="00EB659F">
        <w:rPr>
          <w:lang w:val="uk-UA"/>
        </w:rPr>
        <w:t>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результаті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двох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чарунок,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знаходиться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початку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=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Оскільки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тепер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порожньою,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MWRR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приступає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обробки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показано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рис</w:t>
      </w:r>
      <w:r w:rsidR="00EB659F">
        <w:rPr>
          <w:lang w:val="uk-UA"/>
        </w:rPr>
        <w:t>.4</w:t>
      </w:r>
      <w:r w:rsidR="00EB659F" w:rsidRPr="00EB659F">
        <w:rPr>
          <w:lang w:val="uk-UA"/>
        </w:rPr>
        <w:t>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четвертому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циклі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її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результаті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трьох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чарунок,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знаходиться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початку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1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Оскільки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тепер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порожньою,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її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скидається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нуль</w:t>
      </w:r>
      <w:r w:rsidR="00EB659F" w:rsidRPr="00EB659F">
        <w:rPr>
          <w:lang w:val="uk-UA"/>
        </w:rPr>
        <w:t>.</w:t>
      </w:r>
    </w:p>
    <w:p w:rsidR="00EB659F" w:rsidRDefault="00EB659F" w:rsidP="00EB659F">
      <w:pPr>
        <w:tabs>
          <w:tab w:val="left" w:pos="726"/>
        </w:tabs>
        <w:rPr>
          <w:b/>
          <w:lang w:val="uk-UA"/>
        </w:rPr>
      </w:pPr>
    </w:p>
    <w:p w:rsidR="00EB659F" w:rsidRDefault="00852D2A" w:rsidP="00EB659F">
      <w:pPr>
        <w:pStyle w:val="1"/>
        <w:rPr>
          <w:lang w:val="uk-UA"/>
        </w:rPr>
      </w:pPr>
      <w:bookmarkStart w:id="1" w:name="_Toc291097842"/>
      <w:r w:rsidRPr="00EB659F">
        <w:rPr>
          <w:lang w:val="uk-UA"/>
        </w:rPr>
        <w:t>2</w:t>
      </w:r>
      <w:r w:rsidR="00EB659F">
        <w:rPr>
          <w:lang w:val="uk-UA"/>
        </w:rPr>
        <w:t>.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Модифікований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кругового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дефіцитом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</w:t>
      </w:r>
      <w:bookmarkEnd w:id="1"/>
    </w:p>
    <w:p w:rsidR="00EB659F" w:rsidRPr="00EB659F" w:rsidRDefault="00EB659F" w:rsidP="00EB659F">
      <w:pPr>
        <w:rPr>
          <w:lang w:val="uk-UA" w:eastAsia="en-US"/>
        </w:rPr>
      </w:pP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маршрутизаторах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Cisco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серії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12000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використовується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модифікований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кругового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дефіцитом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Modified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Deficit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Round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Robin,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</w:t>
      </w:r>
      <w:r w:rsidR="00EB659F" w:rsidRPr="00EB659F">
        <w:rPr>
          <w:lang w:val="uk-UA"/>
        </w:rPr>
        <w:t xml:space="preserve">). </w:t>
      </w:r>
      <w:r w:rsidRPr="00EB659F">
        <w:rPr>
          <w:lang w:val="uk-UA"/>
        </w:rPr>
        <w:t>Відповідно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DRR-планувальника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кожна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характеризується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пов'язаним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нею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квантовим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значенням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quantum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value</w:t>
      </w:r>
      <w:r w:rsidR="00EB659F" w:rsidRPr="00EB659F">
        <w:rPr>
          <w:lang w:val="uk-UA"/>
        </w:rPr>
        <w:t xml:space="preserve">) - </w:t>
      </w:r>
      <w:r w:rsidRPr="00EB659F">
        <w:rPr>
          <w:lang w:val="uk-UA"/>
        </w:rPr>
        <w:t>середньою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кількістю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байтів,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обслуговуються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протягом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кожного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циклу,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лічильником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початкове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встановлюється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квантовому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значенню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Кожна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непорожня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обробляється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круговим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принципом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Сума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розмірів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пакетів,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обслуговуються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один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цикл,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приблизно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дорівнює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квантовому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Обробка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пакетів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реалізується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тих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пір,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залишається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більше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нуля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результаті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кожного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зменшується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величину,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дорівнює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розміру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байтах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Коли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менше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або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нулеві,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DRR-планувальник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переходить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обробки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наступної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Слід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зазначити,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кожному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новому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циклі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збільшується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величину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квантового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Як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видно,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квантове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DRR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застосовується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тією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ж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метою,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вага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MWRR</w:t>
      </w:r>
      <w:r w:rsidR="00EB659F" w:rsidRPr="00EB659F">
        <w:rPr>
          <w:lang w:val="uk-UA"/>
        </w:rPr>
        <w:t>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Після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її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розміром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дебету,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залежить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того,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було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перевищено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квантове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кількістю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байтів,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оброблено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протягом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попереднього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циклу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Обсяг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даних,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будуть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оброблені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наступному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циклі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розраховується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різниця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квантового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>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метою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підвищення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ефективності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механізму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DRR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квантове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дорівнювати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розмірові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байтах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максимального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обсягу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Це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гарантію,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DRR-планувальник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завжди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обслуговуватиме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щонайменше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один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кожної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>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Описаний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вище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узагальнений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DRR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модифікується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допомогою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додавання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так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званої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малою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затримкою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low-latency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queue</w:t>
      </w:r>
      <w:r w:rsidR="00EB659F" w:rsidRPr="00EB659F">
        <w:rPr>
          <w:lang w:val="uk-UA"/>
        </w:rPr>
        <w:t xml:space="preserve">). </w:t>
      </w:r>
      <w:r w:rsidRPr="00EB659F">
        <w:rPr>
          <w:lang w:val="uk-UA"/>
        </w:rPr>
        <w:t>Відповідно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усі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винятком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малою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затримкою,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обслуговуються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круговим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принципом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малою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затримкою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може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обслуговуватися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двох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режимах</w:t>
      </w:r>
      <w:r w:rsidR="00EB659F" w:rsidRPr="00EB659F">
        <w:rPr>
          <w:lang w:val="uk-UA"/>
        </w:rPr>
        <w:t xml:space="preserve">: </w:t>
      </w:r>
      <w:r w:rsidRPr="00EB659F">
        <w:rPr>
          <w:lang w:val="uk-UA"/>
        </w:rPr>
        <w:t>режимі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строгого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пріоритету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режимі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пріоритетів</w:t>
      </w:r>
      <w:r w:rsidR="00EB659F" w:rsidRPr="00EB659F">
        <w:rPr>
          <w:lang w:val="uk-UA"/>
        </w:rPr>
        <w:t>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режимі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строгого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пріоритету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strict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priority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mode</w:t>
      </w:r>
      <w:r w:rsidR="00EB659F" w:rsidRPr="00EB659F">
        <w:rPr>
          <w:lang w:val="uk-UA"/>
        </w:rPr>
        <w:t xml:space="preserve">)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малою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затримкою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наявності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ній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хоча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одного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обумовлює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мінімально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можливу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затримку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класу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трафіка,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оброблюється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допомогою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цієї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той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же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час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слід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зазначити,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високопріоритетна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малою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затримкою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здатна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тривалий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період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часу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зайняти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всі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100%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смуги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пропускання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інтерфейса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самим</w:t>
      </w:r>
      <w:r w:rsidR="00EB659F">
        <w:rPr>
          <w:lang w:val="uk-UA"/>
        </w:rPr>
        <w:t xml:space="preserve"> "</w:t>
      </w:r>
      <w:r w:rsidRPr="00EB659F">
        <w:rPr>
          <w:lang w:val="uk-UA"/>
        </w:rPr>
        <w:t>придушити</w:t>
      </w:r>
      <w:r w:rsidR="00EB659F">
        <w:rPr>
          <w:lang w:val="uk-UA"/>
        </w:rPr>
        <w:t xml:space="preserve">" </w:t>
      </w:r>
      <w:r w:rsidRPr="00EB659F">
        <w:rPr>
          <w:lang w:val="uk-UA"/>
        </w:rPr>
        <w:t>інші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MDRR-черги</w:t>
      </w:r>
      <w:r w:rsidR="00EB659F" w:rsidRPr="00EB659F">
        <w:rPr>
          <w:lang w:val="uk-UA"/>
        </w:rPr>
        <w:t>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режимі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пріоритетів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alternate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priority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mode</w:t>
      </w:r>
      <w:r w:rsidR="00EB659F" w:rsidRPr="00EB659F">
        <w:rPr>
          <w:lang w:val="uk-UA"/>
        </w:rPr>
        <w:t xml:space="preserve">)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малою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затримкою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обробляється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проміжках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між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обробкою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інших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додаток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малою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затримкою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підтримує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сім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Припустимо,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малою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затримкою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номер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Тоді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режиму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пріоритету,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чергується,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механізму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обслуговуються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такому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порядку</w:t>
      </w:r>
      <w:r w:rsidR="00EB659F" w:rsidRPr="00EB659F">
        <w:rPr>
          <w:lang w:val="uk-UA"/>
        </w:rPr>
        <w:t xml:space="preserve">: </w:t>
      </w:r>
      <w:r w:rsidRPr="00EB659F">
        <w:rPr>
          <w:lang w:val="uk-UA"/>
        </w:rPr>
        <w:t>0,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3,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4,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5,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6,</w:t>
      </w:r>
      <w:r w:rsidR="00EB659F" w:rsidRPr="00EB659F">
        <w:rPr>
          <w:lang w:val="uk-UA"/>
        </w:rPr>
        <w:t xml:space="preserve"> </w:t>
      </w:r>
      <w:r w:rsidR="00EB659F">
        <w:rPr>
          <w:lang w:val="uk-UA"/>
        </w:rPr>
        <w:t>0,</w:t>
      </w:r>
      <w:r w:rsidRPr="00EB659F">
        <w:rPr>
          <w:lang w:val="uk-UA"/>
        </w:rPr>
        <w:t>Режим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пріоритетів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дозволяє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зменшити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максимальну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затримку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суми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квантових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значень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було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випадку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традиційного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механізму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кругового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)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максимального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квантового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серед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всіх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інших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</w:t>
      </w:r>
      <w:r w:rsidR="00EB659F" w:rsidRPr="00EB659F">
        <w:rPr>
          <w:lang w:val="uk-UA"/>
        </w:rPr>
        <w:t>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Розглянемо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роботу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прикладі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Припустимо,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використовується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трьох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0,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вага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яких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дорівнює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відповідно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табл</w:t>
      </w:r>
      <w:r w:rsidR="00EB659F">
        <w:rPr>
          <w:lang w:val="uk-UA"/>
        </w:rPr>
        <w:t>.1</w:t>
      </w:r>
      <w:r w:rsidR="00EB659F" w:rsidRPr="00EB659F">
        <w:rPr>
          <w:lang w:val="uk-UA"/>
        </w:rPr>
        <w:t xml:space="preserve">).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малою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затримкою,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режимі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пріоритету,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чергується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Схематичне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зображення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них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лічильників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подані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рис</w:t>
      </w:r>
      <w:r w:rsidR="00EB659F">
        <w:rPr>
          <w:lang w:val="uk-UA"/>
        </w:rPr>
        <w:t>.5</w:t>
      </w:r>
      <w:r w:rsidR="00EB659F" w:rsidRPr="00EB659F">
        <w:rPr>
          <w:lang w:val="uk-UA"/>
        </w:rPr>
        <w:t>.</w:t>
      </w:r>
    </w:p>
    <w:p w:rsidR="00EB659F" w:rsidRDefault="00EB659F" w:rsidP="00EB659F">
      <w:pPr>
        <w:tabs>
          <w:tab w:val="left" w:pos="726"/>
        </w:tabs>
        <w:rPr>
          <w:lang w:val="uk-UA"/>
        </w:rPr>
      </w:pPr>
    </w:p>
    <w:p w:rsidR="00852D2A" w:rsidRPr="00EB659F" w:rsidRDefault="00852D2A" w:rsidP="00EB659F">
      <w:pPr>
        <w:tabs>
          <w:tab w:val="left" w:pos="726"/>
        </w:tabs>
        <w:ind w:left="709" w:firstLine="0"/>
      </w:pPr>
      <w:r w:rsidRPr="00EB659F">
        <w:rPr>
          <w:lang w:val="uk-UA"/>
        </w:rPr>
        <w:t>Таблиця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Вага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квантові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обслуговуються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допомогою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1367"/>
        <w:gridCol w:w="5570"/>
      </w:tblGrid>
      <w:tr w:rsidR="00852D2A" w:rsidRPr="00237566" w:rsidTr="00237566">
        <w:trPr>
          <w:jc w:val="center"/>
        </w:trPr>
        <w:tc>
          <w:tcPr>
            <w:tcW w:w="1185" w:type="pct"/>
            <w:shd w:val="clear" w:color="auto" w:fill="auto"/>
          </w:tcPr>
          <w:p w:rsidR="00852D2A" w:rsidRPr="00237566" w:rsidRDefault="00852D2A" w:rsidP="00EB659F">
            <w:pPr>
              <w:pStyle w:val="af7"/>
              <w:rPr>
                <w:lang w:val="uk-UA"/>
              </w:rPr>
            </w:pPr>
            <w:r w:rsidRPr="00237566">
              <w:rPr>
                <w:lang w:val="uk-UA"/>
              </w:rPr>
              <w:t>Номер</w:t>
            </w:r>
            <w:r w:rsidR="00EB659F" w:rsidRPr="00237566">
              <w:rPr>
                <w:lang w:val="uk-UA"/>
              </w:rPr>
              <w:t xml:space="preserve"> </w:t>
            </w:r>
            <w:r w:rsidRPr="00237566">
              <w:rPr>
                <w:lang w:val="uk-UA"/>
              </w:rPr>
              <w:t>черги</w:t>
            </w:r>
          </w:p>
        </w:tc>
        <w:tc>
          <w:tcPr>
            <w:tcW w:w="752" w:type="pct"/>
            <w:shd w:val="clear" w:color="auto" w:fill="auto"/>
          </w:tcPr>
          <w:p w:rsidR="00852D2A" w:rsidRPr="00237566" w:rsidRDefault="00852D2A" w:rsidP="00EB659F">
            <w:pPr>
              <w:pStyle w:val="af7"/>
              <w:rPr>
                <w:lang w:val="uk-UA"/>
              </w:rPr>
            </w:pPr>
            <w:r w:rsidRPr="00237566">
              <w:rPr>
                <w:lang w:val="uk-UA"/>
              </w:rPr>
              <w:t>Вага</w:t>
            </w:r>
          </w:p>
        </w:tc>
        <w:tc>
          <w:tcPr>
            <w:tcW w:w="3062" w:type="pct"/>
            <w:shd w:val="clear" w:color="auto" w:fill="auto"/>
          </w:tcPr>
          <w:p w:rsidR="00852D2A" w:rsidRPr="00237566" w:rsidRDefault="00852D2A" w:rsidP="00EB659F">
            <w:pPr>
              <w:pStyle w:val="af7"/>
              <w:rPr>
                <w:lang w:val="uk-UA"/>
              </w:rPr>
            </w:pPr>
            <w:r w:rsidRPr="00237566">
              <w:rPr>
                <w:lang w:val="uk-UA"/>
              </w:rPr>
              <w:t>Квантове</w:t>
            </w:r>
            <w:r w:rsidR="00EB659F" w:rsidRPr="00237566">
              <w:rPr>
                <w:lang w:val="uk-UA"/>
              </w:rPr>
              <w:t xml:space="preserve"> </w:t>
            </w:r>
            <w:r w:rsidRPr="00237566">
              <w:rPr>
                <w:lang w:val="uk-UA"/>
              </w:rPr>
              <w:t>значення</w:t>
            </w:r>
            <w:r w:rsidR="00EB659F" w:rsidRPr="00237566">
              <w:rPr>
                <w:lang w:val="uk-UA"/>
              </w:rPr>
              <w:t xml:space="preserve"> </w:t>
            </w:r>
            <w:r w:rsidRPr="00237566">
              <w:rPr>
                <w:lang w:val="uk-UA"/>
              </w:rPr>
              <w:t>=</w:t>
            </w:r>
            <w:r w:rsidR="00EB659F" w:rsidRPr="00237566">
              <w:rPr>
                <w:lang w:val="uk-UA"/>
              </w:rPr>
              <w:t xml:space="preserve"> </w:t>
            </w:r>
            <w:r w:rsidRPr="00237566">
              <w:rPr>
                <w:lang w:val="uk-UA"/>
              </w:rPr>
              <w:t>вага</w:t>
            </w:r>
            <w:r w:rsidR="006E0C00">
              <w:rPr>
                <w:lang w:val="uk-UA"/>
              </w:rPr>
              <w:pict>
                <v:shape id="_x0000_i1037" type="#_x0000_t75" style="width:9pt;height:9.75pt">
                  <v:imagedata r:id="rId17" o:title=""/>
                </v:shape>
              </w:pict>
            </w:r>
            <w:r w:rsidR="00EB659F" w:rsidRPr="00237566">
              <w:rPr>
                <w:lang w:val="uk-UA"/>
              </w:rPr>
              <w:t xml:space="preserve"> </w:t>
            </w:r>
            <w:r w:rsidRPr="00237566">
              <w:rPr>
                <w:lang w:val="uk-UA"/>
              </w:rPr>
              <w:t>MTU</w:t>
            </w:r>
            <w:r w:rsidR="00EB659F" w:rsidRPr="00237566">
              <w:rPr>
                <w:lang w:val="uk-UA"/>
              </w:rPr>
              <w:t xml:space="preserve"> (</w:t>
            </w:r>
            <w:r w:rsidRPr="00237566">
              <w:rPr>
                <w:lang w:val="uk-UA"/>
              </w:rPr>
              <w:t>MTU</w:t>
            </w:r>
            <w:r w:rsidR="00EB659F" w:rsidRPr="00237566">
              <w:rPr>
                <w:lang w:val="uk-UA"/>
              </w:rPr>
              <w:t xml:space="preserve"> </w:t>
            </w:r>
            <w:r w:rsidRPr="00237566">
              <w:rPr>
                <w:lang w:val="uk-UA"/>
              </w:rPr>
              <w:t>=</w:t>
            </w:r>
            <w:r w:rsidR="00EB659F" w:rsidRPr="00237566">
              <w:rPr>
                <w:lang w:val="uk-UA"/>
              </w:rPr>
              <w:t xml:space="preserve"> </w:t>
            </w:r>
            <w:r w:rsidRPr="00237566">
              <w:rPr>
                <w:lang w:val="uk-UA"/>
              </w:rPr>
              <w:t>1500</w:t>
            </w:r>
            <w:r w:rsidR="00EB659F" w:rsidRPr="00237566">
              <w:rPr>
                <w:lang w:val="uk-UA"/>
              </w:rPr>
              <w:t xml:space="preserve"> </w:t>
            </w:r>
            <w:r w:rsidRPr="00237566">
              <w:rPr>
                <w:lang w:val="uk-UA"/>
              </w:rPr>
              <w:t>байт</w:t>
            </w:r>
            <w:r w:rsidR="00EB659F" w:rsidRPr="00237566">
              <w:rPr>
                <w:lang w:val="uk-UA"/>
              </w:rPr>
              <w:t xml:space="preserve">) </w:t>
            </w:r>
          </w:p>
        </w:tc>
      </w:tr>
      <w:tr w:rsidR="00852D2A" w:rsidRPr="00237566" w:rsidTr="00237566">
        <w:trPr>
          <w:jc w:val="center"/>
        </w:trPr>
        <w:tc>
          <w:tcPr>
            <w:tcW w:w="1185" w:type="pct"/>
            <w:shd w:val="clear" w:color="auto" w:fill="auto"/>
          </w:tcPr>
          <w:p w:rsidR="00852D2A" w:rsidRPr="00237566" w:rsidRDefault="00852D2A" w:rsidP="00EB659F">
            <w:pPr>
              <w:pStyle w:val="af7"/>
              <w:rPr>
                <w:lang w:val="uk-UA"/>
              </w:rPr>
            </w:pPr>
            <w:r w:rsidRPr="00237566">
              <w:rPr>
                <w:lang w:val="uk-UA"/>
              </w:rPr>
              <w:t>Черга</w:t>
            </w:r>
            <w:r w:rsidR="00EB659F" w:rsidRPr="00237566">
              <w:rPr>
                <w:lang w:val="uk-UA"/>
              </w:rPr>
              <w:t xml:space="preserve"> </w:t>
            </w:r>
            <w:r w:rsidRPr="00237566">
              <w:rPr>
                <w:lang w:val="uk-UA"/>
              </w:rPr>
              <w:t>2</w:t>
            </w:r>
          </w:p>
        </w:tc>
        <w:tc>
          <w:tcPr>
            <w:tcW w:w="752" w:type="pct"/>
            <w:shd w:val="clear" w:color="auto" w:fill="auto"/>
          </w:tcPr>
          <w:p w:rsidR="00852D2A" w:rsidRPr="00237566" w:rsidRDefault="00852D2A" w:rsidP="00EB659F">
            <w:pPr>
              <w:pStyle w:val="af7"/>
              <w:rPr>
                <w:lang w:val="uk-UA"/>
              </w:rPr>
            </w:pPr>
            <w:r w:rsidRPr="00237566">
              <w:rPr>
                <w:lang w:val="uk-UA"/>
              </w:rPr>
              <w:t>1</w:t>
            </w:r>
          </w:p>
        </w:tc>
        <w:tc>
          <w:tcPr>
            <w:tcW w:w="3062" w:type="pct"/>
            <w:shd w:val="clear" w:color="auto" w:fill="auto"/>
          </w:tcPr>
          <w:p w:rsidR="00852D2A" w:rsidRPr="00237566" w:rsidRDefault="00852D2A" w:rsidP="00EB659F">
            <w:pPr>
              <w:pStyle w:val="af7"/>
              <w:rPr>
                <w:lang w:val="uk-UA"/>
              </w:rPr>
            </w:pPr>
            <w:r w:rsidRPr="00237566">
              <w:rPr>
                <w:lang w:val="uk-UA"/>
              </w:rPr>
              <w:t>1500</w:t>
            </w:r>
          </w:p>
        </w:tc>
      </w:tr>
      <w:tr w:rsidR="00852D2A" w:rsidRPr="00237566" w:rsidTr="00237566">
        <w:trPr>
          <w:jc w:val="center"/>
        </w:trPr>
        <w:tc>
          <w:tcPr>
            <w:tcW w:w="1185" w:type="pct"/>
            <w:shd w:val="clear" w:color="auto" w:fill="auto"/>
          </w:tcPr>
          <w:p w:rsidR="00852D2A" w:rsidRPr="00237566" w:rsidRDefault="00852D2A" w:rsidP="00EB659F">
            <w:pPr>
              <w:pStyle w:val="af7"/>
              <w:rPr>
                <w:lang w:val="uk-UA"/>
              </w:rPr>
            </w:pPr>
            <w:r w:rsidRPr="00237566">
              <w:rPr>
                <w:lang w:val="uk-UA"/>
              </w:rPr>
              <w:t>Черга</w:t>
            </w:r>
            <w:r w:rsidR="00EB659F" w:rsidRPr="00237566">
              <w:rPr>
                <w:lang w:val="uk-UA"/>
              </w:rPr>
              <w:t xml:space="preserve"> </w:t>
            </w:r>
            <w:r w:rsidRPr="00237566">
              <w:rPr>
                <w:lang w:val="uk-UA"/>
              </w:rPr>
              <w:t>1</w:t>
            </w:r>
          </w:p>
        </w:tc>
        <w:tc>
          <w:tcPr>
            <w:tcW w:w="752" w:type="pct"/>
            <w:shd w:val="clear" w:color="auto" w:fill="auto"/>
          </w:tcPr>
          <w:p w:rsidR="00852D2A" w:rsidRPr="00237566" w:rsidRDefault="00852D2A" w:rsidP="00EB659F">
            <w:pPr>
              <w:pStyle w:val="af7"/>
              <w:rPr>
                <w:lang w:val="uk-UA"/>
              </w:rPr>
            </w:pPr>
            <w:r w:rsidRPr="00237566">
              <w:rPr>
                <w:lang w:val="uk-UA"/>
              </w:rPr>
              <w:t>2</w:t>
            </w:r>
          </w:p>
        </w:tc>
        <w:tc>
          <w:tcPr>
            <w:tcW w:w="3062" w:type="pct"/>
            <w:shd w:val="clear" w:color="auto" w:fill="auto"/>
          </w:tcPr>
          <w:p w:rsidR="00852D2A" w:rsidRPr="00237566" w:rsidRDefault="00852D2A" w:rsidP="00EB659F">
            <w:pPr>
              <w:pStyle w:val="af7"/>
              <w:rPr>
                <w:lang w:val="uk-UA"/>
              </w:rPr>
            </w:pPr>
            <w:r w:rsidRPr="00237566">
              <w:rPr>
                <w:lang w:val="uk-UA"/>
              </w:rPr>
              <w:t>3000</w:t>
            </w:r>
          </w:p>
        </w:tc>
      </w:tr>
      <w:tr w:rsidR="00852D2A" w:rsidRPr="00237566" w:rsidTr="00237566">
        <w:trPr>
          <w:jc w:val="center"/>
        </w:trPr>
        <w:tc>
          <w:tcPr>
            <w:tcW w:w="1185" w:type="pct"/>
            <w:shd w:val="clear" w:color="auto" w:fill="auto"/>
          </w:tcPr>
          <w:p w:rsidR="00852D2A" w:rsidRPr="00237566" w:rsidRDefault="00852D2A" w:rsidP="00EB659F">
            <w:pPr>
              <w:pStyle w:val="af7"/>
              <w:rPr>
                <w:lang w:val="uk-UA"/>
              </w:rPr>
            </w:pPr>
            <w:r w:rsidRPr="00237566">
              <w:rPr>
                <w:lang w:val="uk-UA"/>
              </w:rPr>
              <w:t>Черга</w:t>
            </w:r>
            <w:r w:rsidR="00EB659F" w:rsidRPr="00237566">
              <w:rPr>
                <w:lang w:val="uk-UA"/>
              </w:rPr>
              <w:t xml:space="preserve"> </w:t>
            </w:r>
            <w:r w:rsidRPr="00237566">
              <w:rPr>
                <w:lang w:val="uk-UA"/>
              </w:rPr>
              <w:t>0</w:t>
            </w:r>
          </w:p>
        </w:tc>
        <w:tc>
          <w:tcPr>
            <w:tcW w:w="752" w:type="pct"/>
            <w:shd w:val="clear" w:color="auto" w:fill="auto"/>
          </w:tcPr>
          <w:p w:rsidR="00852D2A" w:rsidRPr="00237566" w:rsidRDefault="00852D2A" w:rsidP="00EB659F">
            <w:pPr>
              <w:pStyle w:val="af7"/>
              <w:rPr>
                <w:lang w:val="uk-UA"/>
              </w:rPr>
            </w:pPr>
            <w:r w:rsidRPr="00237566">
              <w:rPr>
                <w:lang w:val="uk-UA"/>
              </w:rPr>
              <w:t>1</w:t>
            </w:r>
          </w:p>
        </w:tc>
        <w:tc>
          <w:tcPr>
            <w:tcW w:w="3062" w:type="pct"/>
            <w:shd w:val="clear" w:color="auto" w:fill="auto"/>
          </w:tcPr>
          <w:p w:rsidR="00852D2A" w:rsidRPr="00237566" w:rsidRDefault="00852D2A" w:rsidP="00EB659F">
            <w:pPr>
              <w:pStyle w:val="af7"/>
              <w:rPr>
                <w:lang w:val="uk-UA"/>
              </w:rPr>
            </w:pPr>
            <w:r w:rsidRPr="00237566">
              <w:rPr>
                <w:lang w:val="uk-UA"/>
              </w:rPr>
              <w:t>1500</w:t>
            </w:r>
          </w:p>
        </w:tc>
      </w:tr>
    </w:tbl>
    <w:p w:rsidR="00EB659F" w:rsidRDefault="00EB659F" w:rsidP="00EB659F">
      <w:pPr>
        <w:tabs>
          <w:tab w:val="left" w:pos="726"/>
        </w:tabs>
        <w:rPr>
          <w:lang w:val="uk-UA"/>
        </w:rPr>
      </w:pP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Коли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механізм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сконфігуровано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вихідному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інтерфейсі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маршрутизатора,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максимальний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розмір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одиниці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передачі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інформації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Maximum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Transmission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Unit,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MTU</w:t>
      </w:r>
      <w:r w:rsidR="00EB659F" w:rsidRPr="00EB659F">
        <w:rPr>
          <w:lang w:val="uk-UA"/>
        </w:rPr>
        <w:t xml:space="preserve">) </w:t>
      </w:r>
      <w:r w:rsidRPr="00EB659F">
        <w:rPr>
          <w:lang w:val="uk-UA"/>
        </w:rPr>
        <w:t>використовується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MTU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цього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інтерфейса</w:t>
      </w:r>
      <w:r w:rsidR="00EB659F" w:rsidRPr="00EB659F">
        <w:rPr>
          <w:lang w:val="uk-UA"/>
        </w:rPr>
        <w:t>.</w:t>
      </w:r>
    </w:p>
    <w:p w:rsid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Першою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При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ініціалізації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йому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присвоюється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1500,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дорівнює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квантовому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доти,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їй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залишається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більше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нуля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Після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зменшується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величину,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дорівнює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розмірові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байтах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Оскільки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поточне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1500</w:t>
      </w:r>
      <w:r w:rsidR="00EB659F" w:rsidRPr="00EB659F">
        <w:rPr>
          <w:lang w:val="uk-UA"/>
        </w:rPr>
        <w:t xml:space="preserve">) </w:t>
      </w:r>
      <w:r w:rsidRPr="00EB659F">
        <w:rPr>
          <w:lang w:val="uk-UA"/>
        </w:rPr>
        <w:t>більше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нуля,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500-байтовий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знаходиться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початку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Нове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1500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500=1000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Оскільки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нове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усе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більше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нуля,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починає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наступного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черзі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результаті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передачі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1500-байтового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зменшується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1000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1500=-500,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після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MDRR-планувальник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переходить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наступної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Стан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відповідних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їм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значень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лічильників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після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закінчення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схематично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подано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рис</w:t>
      </w:r>
      <w:r w:rsidR="00EB659F">
        <w:rPr>
          <w:lang w:val="uk-UA"/>
        </w:rPr>
        <w:t>.6</w:t>
      </w:r>
      <w:r w:rsidR="00EB659F" w:rsidRPr="00EB659F">
        <w:rPr>
          <w:lang w:val="uk-UA"/>
        </w:rPr>
        <w:t>.</w:t>
      </w:r>
    </w:p>
    <w:p w:rsidR="00EB659F" w:rsidRPr="00EB659F" w:rsidRDefault="00EB659F" w:rsidP="00EB659F">
      <w:pPr>
        <w:tabs>
          <w:tab w:val="left" w:pos="726"/>
        </w:tabs>
        <w:rPr>
          <w:lang w:val="uk-UA"/>
        </w:rPr>
      </w:pPr>
    </w:p>
    <w:p w:rsidR="00EB659F" w:rsidRPr="00EB659F" w:rsidRDefault="006E0C00" w:rsidP="00EB659F">
      <w:pPr>
        <w:tabs>
          <w:tab w:val="left" w:pos="726"/>
        </w:tabs>
      </w:pPr>
      <w:r>
        <w:pict>
          <v:shape id="_x0000_i1038" type="#_x0000_t75" style="width:210pt;height:182.25pt">
            <v:imagedata r:id="rId18" o:title=""/>
          </v:shape>
        </w:pict>
      </w:r>
    </w:p>
    <w:p w:rsidR="00EB659F" w:rsidRDefault="00EB659F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Рисунок 5 - MDRR - черги і відповідні значення лічильників дефіциту до початку обслуговування</w:t>
      </w:r>
      <w:r>
        <w:rPr>
          <w:lang w:val="uk-UA"/>
        </w:rPr>
        <w:t xml:space="preserve"> </w:t>
      </w:r>
      <w:r w:rsidRPr="00EB659F">
        <w:rPr>
          <w:lang w:val="uk-UA"/>
        </w:rPr>
        <w:t>черги 2</w:t>
      </w:r>
    </w:p>
    <w:p w:rsidR="00EB659F" w:rsidRPr="00EB659F" w:rsidRDefault="00EB659F" w:rsidP="00EB659F">
      <w:pPr>
        <w:tabs>
          <w:tab w:val="left" w:pos="726"/>
        </w:tabs>
        <w:rPr>
          <w:lang w:val="uk-UA"/>
        </w:rPr>
      </w:pPr>
    </w:p>
    <w:p w:rsidR="00852D2A" w:rsidRPr="00EB659F" w:rsidRDefault="006E0C00" w:rsidP="00EB659F">
      <w:pPr>
        <w:tabs>
          <w:tab w:val="left" w:pos="726"/>
        </w:tabs>
        <w:rPr>
          <w:lang w:val="uk-UA"/>
        </w:rPr>
      </w:pPr>
      <w:r>
        <w:pict>
          <v:shape id="_x0000_i1039" type="#_x0000_t75" style="width:238.5pt;height:207pt">
            <v:imagedata r:id="rId19" o:title=""/>
          </v:shape>
        </w:pict>
      </w:r>
    </w:p>
    <w:p w:rsidR="00EB659F" w:rsidRPr="00EB659F" w:rsidRDefault="00EB659F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Рисунок 6 - Стан черг і відповідних їм значень лічильників дефіциту після першого циклу обслуговування</w:t>
      </w:r>
    </w:p>
    <w:p w:rsidR="00EB659F" w:rsidRDefault="00EB659F" w:rsidP="00EB659F">
      <w:pPr>
        <w:tabs>
          <w:tab w:val="left" w:pos="726"/>
        </w:tabs>
        <w:rPr>
          <w:lang w:val="uk-UA"/>
        </w:rPr>
      </w:pP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Оскільки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здійснюється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режимі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пріоритетів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MDRR-планувальник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переходить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обробки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іншої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номер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якої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вибирається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кругового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принципу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Припустимо,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підійшла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При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ініціалізації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йому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присвоюється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1500,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дорівнює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квантовому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результаті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1500-байтового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зменшується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1500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1500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=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Відповідно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MDRR-планувальник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завершує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Стан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відповідних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їм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значень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лічильників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після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закінчення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схематично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подане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рис</w:t>
      </w:r>
      <w:r w:rsidR="00EB659F" w:rsidRPr="00EB659F">
        <w:rPr>
          <w:lang w:val="uk-UA"/>
        </w:rPr>
        <w:t>.</w:t>
      </w:r>
    </w:p>
    <w:p w:rsid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Оскільки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режим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пріоритетів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припускає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постійне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переключення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MDRR-планувальника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між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малою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затримкою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іншими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чергами,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наступною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Нове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500+1500=1000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Оскільки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більше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нуля,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MDRR-планувальник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приступає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наступного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>
        <w:rPr>
          <w:lang w:val="uk-UA"/>
        </w:rPr>
        <w:t>.</w:t>
      </w:r>
    </w:p>
    <w:p w:rsid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результаті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передачі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500-байтового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зменшується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500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Незважаючи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MDRR-планувальник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міг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обслужити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мінімум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один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можливим,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порожня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Тому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скидається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нуль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Оскільки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порожня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обробляється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MDRR-планувальником,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bookmarkStart w:id="2" w:name="еееееееееееееееееееееееее"/>
      <w:bookmarkEnd w:id="2"/>
      <w:r w:rsidRPr="00EB659F">
        <w:rPr>
          <w:lang w:val="uk-UA"/>
        </w:rPr>
        <w:t>алишається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нулеві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постановки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наступного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пакета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Стан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відповідних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їм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значень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лічильників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після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закінчення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схематично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подано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рис</w:t>
      </w:r>
      <w:r w:rsidR="00EB659F">
        <w:rPr>
          <w:lang w:val="uk-UA"/>
        </w:rPr>
        <w:t>.8</w:t>
      </w:r>
      <w:r w:rsidR="00EB659F" w:rsidRPr="00EB659F">
        <w:rPr>
          <w:lang w:val="uk-UA"/>
        </w:rPr>
        <w:t>.</w:t>
      </w:r>
    </w:p>
    <w:p w:rsidR="00EB659F" w:rsidRPr="00EB659F" w:rsidRDefault="00EB659F" w:rsidP="00EB659F">
      <w:pPr>
        <w:tabs>
          <w:tab w:val="left" w:pos="726"/>
        </w:tabs>
        <w:rPr>
          <w:lang w:val="uk-UA"/>
        </w:rPr>
      </w:pPr>
    </w:p>
    <w:p w:rsidR="00EB659F" w:rsidRPr="00EB659F" w:rsidRDefault="006E0C00" w:rsidP="00EB659F">
      <w:pPr>
        <w:tabs>
          <w:tab w:val="left" w:pos="726"/>
        </w:tabs>
      </w:pPr>
      <w:r>
        <w:pict>
          <v:shape id="_x0000_i1040" type="#_x0000_t75" style="width:238.5pt;height:207pt">
            <v:imagedata r:id="rId20" o:title=""/>
          </v:shape>
        </w:pict>
      </w:r>
    </w:p>
    <w:p w:rsidR="00EB659F" w:rsidRDefault="00EB659F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Рисунок 7 - Стан черг і відповідних їм значень лічильників дефіциту після першого циклу обслуговування черги 0</w:t>
      </w:r>
    </w:p>
    <w:p w:rsidR="00EB659F" w:rsidRPr="00EB659F" w:rsidRDefault="00EB659F" w:rsidP="00EB659F">
      <w:pPr>
        <w:tabs>
          <w:tab w:val="left" w:pos="726"/>
        </w:tabs>
        <w:rPr>
          <w:lang w:val="uk-UA"/>
        </w:rPr>
      </w:pPr>
    </w:p>
    <w:p w:rsidR="00EB659F" w:rsidRDefault="006E0C00" w:rsidP="00EB659F">
      <w:pPr>
        <w:tabs>
          <w:tab w:val="left" w:pos="726"/>
        </w:tabs>
        <w:rPr>
          <w:lang w:val="uk-UA"/>
        </w:rPr>
      </w:pPr>
      <w:r>
        <w:pict>
          <v:shape id="_x0000_i1041" type="#_x0000_t75" style="width:238.5pt;height:207pt">
            <v:imagedata r:id="rId21" o:title=""/>
          </v:shape>
        </w:pict>
      </w:r>
    </w:p>
    <w:p w:rsidR="00EB659F" w:rsidRDefault="00EB659F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Рисунок 8 - Стан черг і відповідних їм значень лічильників дефіциту</w:t>
      </w:r>
      <w:r>
        <w:rPr>
          <w:lang w:val="uk-UA"/>
        </w:rPr>
        <w:t xml:space="preserve"> </w:t>
      </w:r>
      <w:r w:rsidRPr="00EB659F">
        <w:rPr>
          <w:lang w:val="uk-UA"/>
        </w:rPr>
        <w:t>після другого циклу обслуговування черги 2</w:t>
      </w:r>
    </w:p>
    <w:p w:rsidR="00EB659F" w:rsidRPr="00EB659F" w:rsidRDefault="00EB659F" w:rsidP="00EB659F">
      <w:pPr>
        <w:tabs>
          <w:tab w:val="left" w:pos="726"/>
        </w:tabs>
        <w:rPr>
          <w:lang w:val="uk-UA"/>
        </w:rPr>
      </w:pP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Наступною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якої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встановлюється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3000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MDRR-планувальник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передає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результаті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її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зменшується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3000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1500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500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1500=-500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Стан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відповідних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їм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значень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лічильників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після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закінчення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схематично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подано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рис</w:t>
      </w:r>
      <w:r w:rsidR="00EB659F">
        <w:rPr>
          <w:lang w:val="uk-UA"/>
        </w:rPr>
        <w:t>.9</w:t>
      </w:r>
      <w:r w:rsidR="00EB659F" w:rsidRPr="00EB659F">
        <w:rPr>
          <w:lang w:val="uk-UA"/>
        </w:rPr>
        <w:t>.</w:t>
      </w:r>
    </w:p>
    <w:p w:rsid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результаті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двох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пакетів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її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рівним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1500-500-1500=-500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Оскільки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порожньою,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скидається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нуль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Стан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відповідних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їм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значень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лічильників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після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закінчення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схематично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подано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рис</w:t>
      </w:r>
      <w:r w:rsidR="00EB659F">
        <w:rPr>
          <w:lang w:val="uk-UA"/>
        </w:rPr>
        <w:t>.1</w:t>
      </w:r>
      <w:r w:rsidRPr="00EB659F">
        <w:rPr>
          <w:lang w:val="uk-UA"/>
        </w:rPr>
        <w:t>0</w:t>
      </w:r>
      <w:r w:rsidR="00EB659F" w:rsidRPr="00EB659F">
        <w:rPr>
          <w:lang w:val="uk-UA"/>
        </w:rPr>
        <w:t>.</w:t>
      </w:r>
    </w:p>
    <w:p w:rsidR="00EB659F" w:rsidRPr="00EB659F" w:rsidRDefault="00EB659F" w:rsidP="00EB659F">
      <w:pPr>
        <w:tabs>
          <w:tab w:val="left" w:pos="726"/>
        </w:tabs>
        <w:rPr>
          <w:lang w:val="uk-UA"/>
        </w:rPr>
      </w:pPr>
    </w:p>
    <w:p w:rsidR="00EB659F" w:rsidRPr="00EB659F" w:rsidRDefault="006E0C00" w:rsidP="00EB659F">
      <w:pPr>
        <w:tabs>
          <w:tab w:val="left" w:pos="726"/>
        </w:tabs>
      </w:pPr>
      <w:r>
        <w:pict>
          <v:shape id="_x0000_i1042" type="#_x0000_t75" style="width:191.25pt;height:207pt">
            <v:imagedata r:id="rId22" o:title=""/>
          </v:shape>
        </w:pict>
      </w:r>
    </w:p>
    <w:p w:rsidR="00EB659F" w:rsidRDefault="00EB659F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Рисунок 9 - Стан черг і відповідних їм значень лічильників дефіциту після першого циклу обслуговування черги 1</w:t>
      </w:r>
    </w:p>
    <w:p w:rsidR="00EB659F" w:rsidRPr="00EB659F" w:rsidRDefault="00EB659F" w:rsidP="00EB659F">
      <w:pPr>
        <w:tabs>
          <w:tab w:val="left" w:pos="726"/>
        </w:tabs>
      </w:pPr>
    </w:p>
    <w:p w:rsidR="00EB659F" w:rsidRDefault="006E0C00" w:rsidP="00EB659F">
      <w:pPr>
        <w:tabs>
          <w:tab w:val="left" w:pos="726"/>
        </w:tabs>
      </w:pPr>
      <w:r>
        <w:pict>
          <v:shape id="_x0000_i1043" type="#_x0000_t75" style="width:191.25pt;height:207pt">
            <v:imagedata r:id="rId23" o:title=""/>
          </v:shape>
        </w:pict>
      </w:r>
    </w:p>
    <w:p w:rsidR="00EB659F" w:rsidRDefault="00EB659F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Рисунок 10 - Стан черг і відповідних їм значень лічильників дефіциту після другого циклу обслуговування черги 0</w:t>
      </w:r>
    </w:p>
    <w:p w:rsidR="00EB659F" w:rsidRPr="00EB659F" w:rsidRDefault="00EB659F" w:rsidP="00EB659F">
      <w:pPr>
        <w:tabs>
          <w:tab w:val="left" w:pos="726"/>
        </w:tabs>
      </w:pP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наступному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кроці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MDRR-планувальник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обробляє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останній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пакет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Оскільки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порожньою,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їй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лічильника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скидається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нуль</w:t>
      </w:r>
      <w:r w:rsidR="00EB659F" w:rsidRPr="00EB659F">
        <w:rPr>
          <w:lang w:val="uk-UA"/>
        </w:rPr>
        <w:t>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Модифікований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кругового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дефіцитом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реалізований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маршрутизаторах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Cisco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серії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12000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Механізм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MDRR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можна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сконфігурувати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обслуговування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або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вихідного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інтерфейса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вихідний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блок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маршрутизатора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ТХ</w:t>
      </w:r>
      <w:r w:rsidR="00EB659F" w:rsidRPr="00EB659F">
        <w:rPr>
          <w:lang w:val="uk-UA"/>
        </w:rPr>
        <w:t xml:space="preserve">), </w:t>
      </w:r>
      <w:r w:rsidRPr="00EB659F">
        <w:rPr>
          <w:lang w:val="uk-UA"/>
        </w:rPr>
        <w:t>або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вхідного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інтерфейса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вхідний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блок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маршрутизатора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RX</w:t>
      </w:r>
      <w:r w:rsidR="00EB659F" w:rsidRPr="00EB659F">
        <w:rPr>
          <w:lang w:val="uk-UA"/>
        </w:rPr>
        <w:t xml:space="preserve">) </w:t>
      </w:r>
      <w:r w:rsidRPr="00EB659F">
        <w:rPr>
          <w:lang w:val="uk-UA"/>
        </w:rPr>
        <w:t>при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функціонуванні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режимі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подачі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комутаційної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матриці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маршрутизатора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вихідний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інтерфейс</w:t>
      </w:r>
      <w:r w:rsidR="00EB659F" w:rsidRPr="00EB659F">
        <w:rPr>
          <w:lang w:val="uk-UA"/>
        </w:rPr>
        <w:t>.</w:t>
      </w:r>
    </w:p>
    <w:p w:rsidR="00EB659F" w:rsidRPr="0024786A" w:rsidRDefault="0024786A" w:rsidP="0024786A">
      <w:pPr>
        <w:pStyle w:val="af4"/>
        <w:rPr>
          <w:lang w:val="uk-UA"/>
        </w:rPr>
      </w:pPr>
      <w:r w:rsidRPr="0024786A">
        <w:rPr>
          <w:lang w:val="uk-UA"/>
        </w:rPr>
        <w:t>механізм кругове обслуговування черга</w:t>
      </w:r>
    </w:p>
    <w:p w:rsidR="00EB659F" w:rsidRDefault="00852D2A" w:rsidP="00EB659F">
      <w:pPr>
        <w:pStyle w:val="1"/>
        <w:rPr>
          <w:lang w:val="uk-UA"/>
        </w:rPr>
      </w:pPr>
      <w:bookmarkStart w:id="3" w:name="_Toc291097843"/>
      <w:r w:rsidRPr="00EB659F">
        <w:rPr>
          <w:lang w:val="uk-UA"/>
        </w:rPr>
        <w:t>3</w:t>
      </w:r>
      <w:r w:rsidR="00EB659F">
        <w:rPr>
          <w:lang w:val="uk-UA"/>
        </w:rPr>
        <w:t>.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Рекомендації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вибору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стратегії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</w:t>
      </w:r>
      <w:bookmarkEnd w:id="3"/>
    </w:p>
    <w:p w:rsidR="00EB659F" w:rsidRPr="00EB659F" w:rsidRDefault="00EB659F" w:rsidP="00EB659F">
      <w:pPr>
        <w:rPr>
          <w:lang w:val="uk-UA" w:eastAsia="en-US"/>
        </w:rPr>
      </w:pP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Вибір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схеми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організації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одним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важливих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кроків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проектуванні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мережі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містить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собі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такі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етапи</w:t>
      </w:r>
      <w:r w:rsidR="00EB659F" w:rsidRPr="00EB659F">
        <w:rPr>
          <w:lang w:val="uk-UA"/>
        </w:rPr>
        <w:t>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1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Визначити,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знаходиться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стані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перевантаження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канал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зв'язку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глобальною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мережею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випадку,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перевантаження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немає,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немає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необхідності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додаткових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діях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Але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спостерігаються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періоди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значного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завантаження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каналу,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виникає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потреба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реалізації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механізмів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розподілу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ресурсів</w:t>
      </w:r>
      <w:r w:rsidR="00EB659F" w:rsidRPr="00EB659F">
        <w:rPr>
          <w:lang w:val="uk-UA"/>
        </w:rPr>
        <w:t>.</w:t>
      </w:r>
    </w:p>
    <w:p w:rsidR="00EB659F" w:rsidRP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2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наступному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етапі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варто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з'ясувати,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потрібний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строгий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контроль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над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розподілом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трафіка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відповідно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пріоритетів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прийнятними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автоматичні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настройки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маршрутизатора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Слід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зазначити,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коректне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настроювання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зовсім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непроста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задача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Для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щоб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виконати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її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найбільшою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ефективністю,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адміністратор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мережі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проаналізувати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типи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трафіка,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проходять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через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даний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інтерфейс,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з'ясувати,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як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розрізняти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різні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потоки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трафіку,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визначити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відносні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пріоритети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Крім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того,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варто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пам'ятати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те,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що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характер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трафіка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часом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міняється</w:t>
      </w:r>
      <w:r w:rsidR="00EB659F" w:rsidRPr="00EB659F">
        <w:rPr>
          <w:lang w:val="uk-UA"/>
        </w:rPr>
        <w:t xml:space="preserve">. </w:t>
      </w:r>
      <w:r w:rsidRPr="00EB659F">
        <w:rPr>
          <w:lang w:val="uk-UA"/>
        </w:rPr>
        <w:t>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це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вимагає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регулярного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виконання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такого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аналізу</w:t>
      </w:r>
      <w:r w:rsidR="00EB659F" w:rsidRPr="00EB659F">
        <w:rPr>
          <w:lang w:val="uk-UA"/>
        </w:rPr>
        <w:t>.</w:t>
      </w:r>
    </w:p>
    <w:p w:rsidR="00EB659F" w:rsidRPr="00EB659F" w:rsidRDefault="00852D2A" w:rsidP="00EB659F">
      <w:pPr>
        <w:numPr>
          <w:ilvl w:val="0"/>
          <w:numId w:val="1"/>
        </w:numPr>
        <w:tabs>
          <w:tab w:val="left" w:pos="726"/>
        </w:tabs>
        <w:rPr>
          <w:lang w:val="uk-UA"/>
        </w:rPr>
      </w:pPr>
      <w:r w:rsidRPr="00EB659F">
        <w:rPr>
          <w:lang w:val="uk-UA"/>
        </w:rPr>
        <w:t>Стратегія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базується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проведеному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аналізі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трафіка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визначенні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відносних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його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пріоритетів</w:t>
      </w:r>
      <w:r w:rsidR="00EB659F">
        <w:rPr>
          <w:lang w:val="uk-UA"/>
        </w:rPr>
        <w:t xml:space="preserve"> (</w:t>
      </w:r>
      <w:r w:rsidRPr="00EB659F">
        <w:rPr>
          <w:lang w:val="uk-UA"/>
        </w:rPr>
        <w:t>обговорюється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кроці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2</w:t>
      </w:r>
      <w:r w:rsidR="00EB659F" w:rsidRPr="00EB659F">
        <w:rPr>
          <w:lang w:val="uk-UA"/>
        </w:rPr>
        <w:t>).</w:t>
      </w:r>
    </w:p>
    <w:p w:rsidR="00EB659F" w:rsidRPr="00EB659F" w:rsidRDefault="00852D2A" w:rsidP="00EB659F">
      <w:pPr>
        <w:numPr>
          <w:ilvl w:val="0"/>
          <w:numId w:val="1"/>
        </w:numPr>
        <w:tabs>
          <w:tab w:val="left" w:pos="726"/>
        </w:tabs>
        <w:rPr>
          <w:lang w:val="uk-UA"/>
        </w:rPr>
      </w:pP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останньому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кроці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потрібно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визначити,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наскільки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виділений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трафік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чутливий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затримок</w:t>
      </w:r>
      <w:r w:rsidR="00EB659F" w:rsidRPr="00EB659F">
        <w:rPr>
          <w:lang w:val="uk-UA"/>
        </w:rPr>
        <w:t>.</w:t>
      </w:r>
    </w:p>
    <w:p w:rsid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На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рис</w:t>
      </w:r>
      <w:r w:rsidR="00EB659F">
        <w:rPr>
          <w:lang w:val="uk-UA"/>
        </w:rPr>
        <w:t>.1</w:t>
      </w:r>
      <w:r w:rsidRPr="00EB659F">
        <w:rPr>
          <w:lang w:val="uk-UA"/>
        </w:rPr>
        <w:t>1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подано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алгоритм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дій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адміністратора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мережі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з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метою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вибору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типу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EB659F" w:rsidRPr="00EB659F">
        <w:rPr>
          <w:lang w:val="uk-UA"/>
        </w:rPr>
        <w:t>.</w:t>
      </w:r>
    </w:p>
    <w:p w:rsidR="00EB659F" w:rsidRPr="00EB659F" w:rsidRDefault="00EB659F" w:rsidP="00EB659F">
      <w:pPr>
        <w:tabs>
          <w:tab w:val="left" w:pos="726"/>
        </w:tabs>
        <w:rPr>
          <w:lang w:val="uk-UA"/>
        </w:rPr>
      </w:pPr>
    </w:p>
    <w:p w:rsidR="00EB659F" w:rsidRPr="00EB659F" w:rsidRDefault="006E0C00" w:rsidP="00EB659F">
      <w:pPr>
        <w:pStyle w:val="afc"/>
        <w:rPr>
          <w:lang w:val="uk-UA"/>
        </w:rPr>
      </w:pPr>
      <w:r>
        <w:pict>
          <v:shape id="_x0000_i1044" type="#_x0000_t75" style="width:421.5pt;height:273.75pt">
            <v:imagedata r:id="rId24" o:title=""/>
          </v:shape>
        </w:pict>
      </w:r>
    </w:p>
    <w:p w:rsidR="00EB659F" w:rsidRDefault="00852D2A" w:rsidP="00EB659F">
      <w:pPr>
        <w:tabs>
          <w:tab w:val="left" w:pos="726"/>
        </w:tabs>
        <w:rPr>
          <w:lang w:val="uk-UA"/>
        </w:rPr>
      </w:pPr>
      <w:r w:rsidRPr="00EB659F">
        <w:rPr>
          <w:lang w:val="uk-UA"/>
        </w:rPr>
        <w:t>Рисунок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11</w:t>
      </w:r>
      <w:r w:rsidR="00EB659F" w:rsidRPr="00EB659F">
        <w:rPr>
          <w:lang w:val="uk-UA"/>
        </w:rPr>
        <w:t xml:space="preserve"> - </w:t>
      </w:r>
      <w:r w:rsidRPr="00EB659F">
        <w:rPr>
          <w:lang w:val="uk-UA"/>
        </w:rPr>
        <w:t>Алгоритм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вибору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типу</w:t>
      </w:r>
      <w:r w:rsidR="00EB659F" w:rsidRPr="00EB659F">
        <w:rPr>
          <w:lang w:val="uk-UA"/>
        </w:rPr>
        <w:t xml:space="preserve"> </w:t>
      </w:r>
      <w:r w:rsidRPr="00EB659F">
        <w:rPr>
          <w:lang w:val="uk-UA"/>
        </w:rPr>
        <w:t>черги</w:t>
      </w:r>
      <w:r w:rsidR="0024786A">
        <w:rPr>
          <w:lang w:val="uk-UA"/>
        </w:rPr>
        <w:t>.</w:t>
      </w:r>
    </w:p>
    <w:p w:rsidR="0024786A" w:rsidRPr="0024786A" w:rsidRDefault="0024786A" w:rsidP="0024786A">
      <w:pPr>
        <w:pStyle w:val="af4"/>
        <w:rPr>
          <w:lang w:val="uk-UA"/>
        </w:rPr>
      </w:pPr>
      <w:bookmarkStart w:id="4" w:name="_GoBack"/>
      <w:bookmarkEnd w:id="4"/>
    </w:p>
    <w:sectPr w:rsidR="0024786A" w:rsidRPr="0024786A" w:rsidSect="00EB659F">
      <w:headerReference w:type="default" r:id="rId25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566" w:rsidRDefault="00237566" w:rsidP="00EB659F">
      <w:pPr>
        <w:pStyle w:val="af7"/>
      </w:pPr>
      <w:r>
        <w:separator/>
      </w:r>
    </w:p>
  </w:endnote>
  <w:endnote w:type="continuationSeparator" w:id="0">
    <w:p w:rsidR="00237566" w:rsidRDefault="00237566" w:rsidP="00EB659F">
      <w:pPr>
        <w:pStyle w:val="af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566" w:rsidRDefault="00237566" w:rsidP="00EB659F">
      <w:pPr>
        <w:pStyle w:val="af7"/>
      </w:pPr>
      <w:r>
        <w:separator/>
      </w:r>
    </w:p>
  </w:footnote>
  <w:footnote w:type="continuationSeparator" w:id="0">
    <w:p w:rsidR="00237566" w:rsidRDefault="00237566" w:rsidP="00EB659F">
      <w:pPr>
        <w:pStyle w:val="af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59F" w:rsidRDefault="00EB659F" w:rsidP="00EB659F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0822A1C"/>
    <w:multiLevelType w:val="singleLevel"/>
    <w:tmpl w:val="4C72286E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D2A"/>
    <w:rsid w:val="000736B7"/>
    <w:rsid w:val="000E5478"/>
    <w:rsid w:val="00237566"/>
    <w:rsid w:val="0024786A"/>
    <w:rsid w:val="002D4B21"/>
    <w:rsid w:val="004F406C"/>
    <w:rsid w:val="006E0C00"/>
    <w:rsid w:val="00852D2A"/>
    <w:rsid w:val="0090406C"/>
    <w:rsid w:val="00984CC5"/>
    <w:rsid w:val="00AC40DF"/>
    <w:rsid w:val="00B2043C"/>
    <w:rsid w:val="00B44FFF"/>
    <w:rsid w:val="00BA5378"/>
    <w:rsid w:val="00E07ABD"/>
    <w:rsid w:val="00EB659F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chartTrackingRefBased/>
  <w15:docId w15:val="{2457087D-A640-4FDF-A77C-6075FBA50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B659F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EB659F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EB659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EB659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EB659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EB659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EB659F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EB659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EB659F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EB659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EB659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EB659F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EB659F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EB659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EB659F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EB659F"/>
    <w:pPr>
      <w:numPr>
        <w:numId w:val="2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EB659F"/>
    <w:pPr>
      <w:ind w:firstLine="0"/>
    </w:pPr>
    <w:rPr>
      <w:iCs/>
    </w:rPr>
  </w:style>
  <w:style w:type="paragraph" w:styleId="ab">
    <w:name w:val="caption"/>
    <w:basedOn w:val="a0"/>
    <w:next w:val="a0"/>
    <w:uiPriority w:val="99"/>
    <w:qFormat/>
    <w:rsid w:val="00EB659F"/>
    <w:rPr>
      <w:b/>
      <w:bCs/>
      <w:sz w:val="20"/>
      <w:szCs w:val="20"/>
    </w:rPr>
  </w:style>
  <w:style w:type="paragraph" w:styleId="ac">
    <w:name w:val="footer"/>
    <w:basedOn w:val="a0"/>
    <w:link w:val="ad"/>
    <w:uiPriority w:val="99"/>
    <w:rsid w:val="00EB659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color w:val="000000"/>
      <w:sz w:val="28"/>
      <w:szCs w:val="28"/>
    </w:rPr>
  </w:style>
  <w:style w:type="character" w:styleId="ae">
    <w:name w:val="page number"/>
    <w:uiPriority w:val="99"/>
    <w:rsid w:val="00EB659F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EB659F"/>
    <w:rPr>
      <w:rFonts w:cs="Times New Roman"/>
      <w:sz w:val="28"/>
      <w:szCs w:val="28"/>
    </w:rPr>
  </w:style>
  <w:style w:type="paragraph" w:styleId="af0">
    <w:name w:val="Normal (Web)"/>
    <w:basedOn w:val="a0"/>
    <w:autoRedefine/>
    <w:uiPriority w:val="99"/>
    <w:rsid w:val="00EB659F"/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EB659F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EB659F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2">
    <w:name w:val="Body Text Indent"/>
    <w:basedOn w:val="a0"/>
    <w:link w:val="af3"/>
    <w:uiPriority w:val="99"/>
    <w:rsid w:val="00EB659F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color w:val="000000"/>
      <w:sz w:val="28"/>
      <w:szCs w:val="28"/>
    </w:rPr>
  </w:style>
  <w:style w:type="paragraph" w:customStyle="1" w:styleId="af4">
    <w:name w:val="размещено"/>
    <w:basedOn w:val="a0"/>
    <w:autoRedefine/>
    <w:uiPriority w:val="99"/>
    <w:rsid w:val="00EB659F"/>
    <w:rPr>
      <w:color w:val="FFFFFF"/>
    </w:rPr>
  </w:style>
  <w:style w:type="paragraph" w:customStyle="1" w:styleId="af5">
    <w:name w:val="содержание"/>
    <w:uiPriority w:val="99"/>
    <w:rsid w:val="00EB659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EB659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EB659F"/>
    <w:pPr>
      <w:jc w:val="center"/>
    </w:pPr>
  </w:style>
  <w:style w:type="paragraph" w:customStyle="1" w:styleId="af7">
    <w:name w:val="ТАБЛИЦА"/>
    <w:next w:val="a0"/>
    <w:autoRedefine/>
    <w:uiPriority w:val="99"/>
    <w:rsid w:val="00EB659F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EB659F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color w:val="000000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EB659F"/>
    <w:rPr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EB659F"/>
    <w:rPr>
      <w:rFonts w:cs="Times New Roman"/>
      <w:color w:val="000000"/>
      <w:lang w:val="ru-RU" w:eastAsia="ru-RU" w:bidi="ar-SA"/>
    </w:rPr>
  </w:style>
  <w:style w:type="paragraph" w:customStyle="1" w:styleId="afc">
    <w:name w:val="титут"/>
    <w:autoRedefine/>
    <w:uiPriority w:val="99"/>
    <w:rsid w:val="00EB659F"/>
    <w:pPr>
      <w:spacing w:line="360" w:lineRule="auto"/>
      <w:jc w:val="center"/>
    </w:pPr>
    <w:rPr>
      <w:noProof/>
      <w:sz w:val="28"/>
      <w:szCs w:val="28"/>
    </w:rPr>
  </w:style>
  <w:style w:type="character" w:styleId="afd">
    <w:name w:val="Hyperlink"/>
    <w:uiPriority w:val="99"/>
    <w:rsid w:val="00EB659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10" Type="http://schemas.openxmlformats.org/officeDocument/2006/relationships/image" Target="media/image4.w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2516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МЕХАНІЗМИ КРУГОВОГО ОБСЛУГОВУВАННЯ ЧЕРГ</vt:lpstr>
    </vt:vector>
  </TitlesOfParts>
  <Company>Организация</Company>
  <LinksUpToDate>false</LinksUpToDate>
  <CharactersWithSpaces>16829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МЕХАНІЗМИ КРУГОВОГО ОБСЛУГОВУВАННЯ ЧЕРГ</dc:title>
  <dc:subject/>
  <dc:creator>Customer</dc:creator>
  <cp:keywords/>
  <dc:description/>
  <cp:lastModifiedBy>admin</cp:lastModifiedBy>
  <cp:revision>2</cp:revision>
  <dcterms:created xsi:type="dcterms:W3CDTF">2014-03-26T01:39:00Z</dcterms:created>
  <dcterms:modified xsi:type="dcterms:W3CDTF">2014-03-26T01:39:00Z</dcterms:modified>
</cp:coreProperties>
</file>