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AD4" w:rsidRPr="006F697D" w:rsidRDefault="00EA21F1" w:rsidP="006F697D">
      <w:pPr>
        <w:pStyle w:val="aff4"/>
        <w:rPr>
          <w:lang w:val="uk-UA"/>
        </w:rPr>
      </w:pPr>
      <w:r w:rsidRPr="006F697D">
        <w:rPr>
          <w:lang w:val="uk-UA"/>
        </w:rPr>
        <w:t>Міністерство тран</w:t>
      </w:r>
      <w:r w:rsidR="00457AD4" w:rsidRPr="006F697D">
        <w:rPr>
          <w:lang w:val="uk-UA"/>
        </w:rPr>
        <w:t xml:space="preserve">спорту та </w:t>
      </w:r>
      <w:r w:rsidR="00072D2E" w:rsidRPr="006F697D">
        <w:rPr>
          <w:lang w:val="uk-UA"/>
        </w:rPr>
        <w:t>зв’язку</w:t>
      </w:r>
      <w:r w:rsidR="00457AD4" w:rsidRPr="006F697D">
        <w:rPr>
          <w:lang w:val="uk-UA"/>
        </w:rPr>
        <w:t xml:space="preserve"> України</w:t>
      </w:r>
    </w:p>
    <w:p w:rsidR="006F697D" w:rsidRPr="006F697D" w:rsidRDefault="00EA21F1" w:rsidP="006F697D">
      <w:pPr>
        <w:pStyle w:val="aff4"/>
        <w:rPr>
          <w:lang w:val="uk-UA"/>
        </w:rPr>
      </w:pPr>
      <w:r w:rsidRPr="006F697D">
        <w:rPr>
          <w:lang w:val="uk-UA"/>
        </w:rPr>
        <w:t xml:space="preserve">Одеська </w:t>
      </w:r>
      <w:r w:rsidR="00072D2E" w:rsidRPr="006F697D">
        <w:rPr>
          <w:lang w:val="uk-UA"/>
        </w:rPr>
        <w:t>національна</w:t>
      </w:r>
      <w:r w:rsidR="00457AD4" w:rsidRPr="006F697D">
        <w:rPr>
          <w:lang w:val="uk-UA"/>
        </w:rPr>
        <w:t xml:space="preserve"> академія зв’язку ім</w:t>
      </w:r>
      <w:r w:rsidR="006F697D" w:rsidRPr="006F697D">
        <w:rPr>
          <w:lang w:val="uk-UA"/>
        </w:rPr>
        <w:t>.</w:t>
      </w:r>
      <w:r w:rsidR="004C502E">
        <w:rPr>
          <w:lang w:val="uk-UA"/>
        </w:rPr>
        <w:t xml:space="preserve"> </w:t>
      </w:r>
      <w:r w:rsidR="006F697D" w:rsidRPr="006F697D">
        <w:rPr>
          <w:lang w:val="uk-UA"/>
        </w:rPr>
        <w:t xml:space="preserve">О.С. </w:t>
      </w:r>
      <w:r w:rsidR="00457AD4" w:rsidRPr="006F697D">
        <w:rPr>
          <w:lang w:val="uk-UA"/>
        </w:rPr>
        <w:t>Попова</w:t>
      </w:r>
    </w:p>
    <w:p w:rsidR="006F697D" w:rsidRPr="006F697D" w:rsidRDefault="00457AD4" w:rsidP="006F697D">
      <w:pPr>
        <w:pStyle w:val="aff4"/>
        <w:rPr>
          <w:lang w:val="uk-UA"/>
        </w:rPr>
      </w:pPr>
      <w:r w:rsidRPr="006F697D">
        <w:rPr>
          <w:lang w:val="uk-UA"/>
        </w:rPr>
        <w:t>Кафедра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інформатизації та управління</w:t>
      </w: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Default="006F697D" w:rsidP="006F697D">
      <w:pPr>
        <w:pStyle w:val="aff4"/>
        <w:rPr>
          <w:lang w:val="uk-UA"/>
        </w:rPr>
      </w:pPr>
    </w:p>
    <w:p w:rsidR="004C502E" w:rsidRDefault="004C502E" w:rsidP="006F697D">
      <w:pPr>
        <w:pStyle w:val="aff4"/>
        <w:rPr>
          <w:lang w:val="uk-UA"/>
        </w:rPr>
      </w:pPr>
    </w:p>
    <w:p w:rsidR="004C502E" w:rsidRPr="006F697D" w:rsidRDefault="004C502E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457AD4" w:rsidP="006F697D">
      <w:pPr>
        <w:pStyle w:val="aff4"/>
        <w:rPr>
          <w:lang w:val="uk-UA"/>
        </w:rPr>
      </w:pPr>
      <w:r w:rsidRPr="006F697D">
        <w:rPr>
          <w:lang w:val="uk-UA"/>
        </w:rPr>
        <w:t>КУРСОВА РОБОТА</w:t>
      </w:r>
    </w:p>
    <w:p w:rsidR="006F697D" w:rsidRPr="006F697D" w:rsidRDefault="00774393" w:rsidP="006F697D">
      <w:pPr>
        <w:pStyle w:val="aff4"/>
        <w:rPr>
          <w:lang w:val="uk-UA"/>
        </w:rPr>
      </w:pPr>
      <w:r w:rsidRPr="006F697D">
        <w:rPr>
          <w:lang w:val="uk-UA"/>
        </w:rPr>
        <w:t>з дисципліни</w:t>
      </w:r>
      <w:r w:rsidR="00457AD4" w:rsidRPr="006F697D">
        <w:rPr>
          <w:lang w:val="uk-UA"/>
        </w:rPr>
        <w:t xml:space="preserve"> </w:t>
      </w:r>
      <w:r w:rsidR="004C502E">
        <w:rPr>
          <w:lang w:val="uk-UA"/>
        </w:rPr>
        <w:t>“</w:t>
      </w:r>
      <w:r w:rsidRPr="006F697D">
        <w:rPr>
          <w:lang w:val="uk-UA"/>
        </w:rPr>
        <w:t>Теорія</w:t>
      </w:r>
      <w:r w:rsidR="00B75D94" w:rsidRPr="006F697D">
        <w:rPr>
          <w:lang w:val="uk-UA"/>
        </w:rPr>
        <w:t xml:space="preserve"> автоматичного </w:t>
      </w:r>
      <w:r w:rsidR="00584174" w:rsidRPr="006F697D">
        <w:rPr>
          <w:lang w:val="uk-UA"/>
        </w:rPr>
        <w:t>керування ”</w:t>
      </w: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8F01E0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Виконала</w:t>
      </w:r>
      <w:r w:rsidR="006F697D" w:rsidRPr="006F697D">
        <w:rPr>
          <w:lang w:val="uk-UA"/>
        </w:rPr>
        <w:t>:</w:t>
      </w:r>
    </w:p>
    <w:p w:rsidR="000A1CA7" w:rsidRPr="006F697D" w:rsidRDefault="00C12FFA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студент</w:t>
      </w:r>
      <w:r w:rsidR="008F01E0" w:rsidRPr="006F697D">
        <w:rPr>
          <w:lang w:val="uk-UA"/>
        </w:rPr>
        <w:t>ка</w:t>
      </w:r>
      <w:r w:rsidR="000A1CA7" w:rsidRPr="006F697D">
        <w:rPr>
          <w:lang w:val="uk-UA"/>
        </w:rPr>
        <w:t xml:space="preserve"> 3-го курсу</w:t>
      </w:r>
    </w:p>
    <w:p w:rsidR="000A1CA7" w:rsidRPr="006F697D" w:rsidRDefault="000A1CA7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групи КТ-3</w:t>
      </w:r>
      <w:r w:rsidR="006F697D" w:rsidRPr="006F697D">
        <w:rPr>
          <w:lang w:val="uk-UA"/>
        </w:rPr>
        <w:t>.0</w:t>
      </w:r>
      <w:r w:rsidRPr="006F697D">
        <w:rPr>
          <w:lang w:val="uk-UA"/>
        </w:rPr>
        <w:t>9</w:t>
      </w:r>
    </w:p>
    <w:p w:rsidR="006F697D" w:rsidRPr="006F697D" w:rsidRDefault="008F01E0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Лузіна Т</w:t>
      </w:r>
      <w:r w:rsidR="006F697D" w:rsidRPr="006F697D">
        <w:rPr>
          <w:lang w:val="uk-UA"/>
        </w:rPr>
        <w:t>.А.</w:t>
      </w:r>
    </w:p>
    <w:p w:rsidR="006F697D" w:rsidRPr="006F697D" w:rsidRDefault="00072D2E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в</w:t>
      </w:r>
      <w:r w:rsidR="008F01E0" w:rsidRPr="006F697D">
        <w:rPr>
          <w:lang w:val="uk-UA"/>
        </w:rPr>
        <w:t>аріант №14</w:t>
      </w:r>
    </w:p>
    <w:p w:rsidR="006F697D" w:rsidRPr="006F697D" w:rsidRDefault="000A1CA7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Керівник</w:t>
      </w:r>
      <w:r w:rsidR="00072D2E" w:rsidRPr="006F697D">
        <w:rPr>
          <w:lang w:val="uk-UA"/>
        </w:rPr>
        <w:t>и</w:t>
      </w:r>
      <w:r w:rsidR="006F697D" w:rsidRPr="006F697D">
        <w:rPr>
          <w:lang w:val="uk-UA"/>
        </w:rPr>
        <w:t>:</w:t>
      </w:r>
    </w:p>
    <w:p w:rsidR="006F697D" w:rsidRPr="006F697D" w:rsidRDefault="000A1CA7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Кушнiр I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C</w:t>
      </w:r>
      <w:r w:rsidR="006F697D" w:rsidRPr="006F697D">
        <w:rPr>
          <w:lang w:val="uk-UA"/>
        </w:rPr>
        <w:t>.</w:t>
      </w:r>
    </w:p>
    <w:p w:rsidR="006F697D" w:rsidRPr="006F697D" w:rsidRDefault="000A1CA7" w:rsidP="006F697D">
      <w:pPr>
        <w:pStyle w:val="aff4"/>
        <w:jc w:val="left"/>
        <w:rPr>
          <w:lang w:val="uk-UA"/>
        </w:rPr>
      </w:pPr>
      <w:r w:rsidRPr="006F697D">
        <w:rPr>
          <w:lang w:val="uk-UA"/>
        </w:rPr>
        <w:t>Харабет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О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М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6F697D" w:rsidP="006F697D">
      <w:pPr>
        <w:pStyle w:val="aff4"/>
        <w:rPr>
          <w:lang w:val="uk-UA"/>
        </w:rPr>
      </w:pPr>
    </w:p>
    <w:p w:rsidR="006F697D" w:rsidRPr="006F697D" w:rsidRDefault="008205F5" w:rsidP="006F697D">
      <w:pPr>
        <w:pStyle w:val="aff4"/>
        <w:rPr>
          <w:lang w:val="uk-UA"/>
        </w:rPr>
      </w:pPr>
      <w:r w:rsidRPr="006F697D">
        <w:rPr>
          <w:lang w:val="uk-UA"/>
        </w:rPr>
        <w:t>Одеса</w:t>
      </w:r>
      <w:r w:rsidR="00072D2E" w:rsidRPr="006F697D">
        <w:rPr>
          <w:lang w:val="uk-UA"/>
        </w:rPr>
        <w:t xml:space="preserve"> </w:t>
      </w:r>
      <w:r w:rsidR="00002AE6" w:rsidRPr="006F697D">
        <w:rPr>
          <w:lang w:val="uk-UA"/>
        </w:rPr>
        <w:t>2010</w:t>
      </w:r>
    </w:p>
    <w:p w:rsidR="006F697D" w:rsidRPr="006F697D" w:rsidRDefault="006F697D" w:rsidP="006F697D">
      <w:pPr>
        <w:pStyle w:val="afb"/>
        <w:rPr>
          <w:lang w:val="uk-UA"/>
        </w:rPr>
      </w:pPr>
      <w:r w:rsidRPr="006F697D">
        <w:rPr>
          <w:lang w:val="uk-UA"/>
        </w:rPr>
        <w:br w:type="page"/>
      </w:r>
      <w:r w:rsidR="00A20323" w:rsidRPr="006F697D">
        <w:rPr>
          <w:lang w:val="uk-UA"/>
        </w:rPr>
        <w:t>Зміст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1. Визначення перехідної функції об’єкта керування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2. Побудова кривої розгону об’єкту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3. Обчислення і побудова комплексно-частотної характеристики (КЧХ) об’єкта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4. Побудова межі cтiйкостi АСР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5. Обчислення оптимальних параметрів регулятора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6. Побудова КЧХ розімкнутої автоматичної системи регулювання.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Визначення запасу сталості за модулем і фазою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7. Вибір налаштувань ПІ-регулятора за методикою Л.І. Кона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8. Вибір налаштувань ПІ - регулятора за методикою А.П. Копеловича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Висновки</w:t>
      </w:r>
    </w:p>
    <w:p w:rsidR="006F697D" w:rsidRDefault="006F697D">
      <w:pPr>
        <w:pStyle w:val="24"/>
        <w:rPr>
          <w:smallCaps w:val="0"/>
          <w:noProof/>
          <w:sz w:val="24"/>
          <w:szCs w:val="24"/>
        </w:rPr>
      </w:pPr>
      <w:r w:rsidRPr="002B448C">
        <w:rPr>
          <w:rStyle w:val="af1"/>
          <w:noProof/>
          <w:lang w:val="uk-UA"/>
        </w:rPr>
        <w:t>Список літератури</w:t>
      </w:r>
    </w:p>
    <w:p w:rsidR="004C502E" w:rsidRDefault="004C502E" w:rsidP="004C502E">
      <w:pPr>
        <w:rPr>
          <w:lang w:val="uk-UA"/>
        </w:rPr>
      </w:pPr>
    </w:p>
    <w:p w:rsidR="006F697D" w:rsidRPr="006F697D" w:rsidRDefault="004C502E" w:rsidP="004C502E">
      <w:pPr>
        <w:rPr>
          <w:lang w:val="uk-UA"/>
        </w:rPr>
      </w:pPr>
      <w:r>
        <w:rPr>
          <w:lang w:val="uk-UA"/>
        </w:rPr>
        <w:br w:type="page"/>
      </w:r>
      <w:r w:rsidR="008205F5" w:rsidRPr="006F697D">
        <w:rPr>
          <w:lang w:val="uk-UA"/>
        </w:rPr>
        <w:t>Вихідні дані</w:t>
      </w:r>
      <w:r w:rsidR="006F697D" w:rsidRPr="006F697D">
        <w:rPr>
          <w:lang w:val="uk-UA"/>
        </w:rPr>
        <w:t>:</w:t>
      </w:r>
    </w:p>
    <w:p w:rsidR="006F697D" w:rsidRPr="006F697D" w:rsidRDefault="008205F5" w:rsidP="006F697D">
      <w:pPr>
        <w:ind w:firstLine="709"/>
        <w:rPr>
          <w:lang w:val="uk-UA"/>
        </w:rPr>
      </w:pPr>
      <w:r w:rsidRPr="006F697D">
        <w:rPr>
          <w:lang w:val="uk-UA"/>
        </w:rPr>
        <w:t>K</w:t>
      </w:r>
      <w:r w:rsidRPr="006F697D">
        <w:rPr>
          <w:vertAlign w:val="subscript"/>
          <w:lang w:val="uk-UA"/>
        </w:rPr>
        <w:t>M</w:t>
      </w:r>
      <w:r w:rsidR="008F01E0" w:rsidRPr="006F697D">
        <w:rPr>
          <w:lang w:val="uk-UA"/>
        </w:rPr>
        <w:t>=</w:t>
      </w:r>
      <w:r w:rsidR="006F697D" w:rsidRPr="006F697D">
        <w:rPr>
          <w:lang w:val="uk-UA"/>
        </w:rPr>
        <w:t>3.2</w:t>
      </w:r>
      <w:r w:rsidRPr="006F697D">
        <w:rPr>
          <w:lang w:val="uk-UA"/>
        </w:rPr>
        <w:t xml:space="preserve"> од</w:t>
      </w:r>
      <w:r w:rsidR="006F697D" w:rsidRPr="006F697D">
        <w:rPr>
          <w:lang w:val="uk-UA"/>
        </w:rPr>
        <w:t>.</w:t>
      </w:r>
    </w:p>
    <w:p w:rsidR="008205F5" w:rsidRPr="006F697D" w:rsidRDefault="008205F5" w:rsidP="006F697D">
      <w:pPr>
        <w:ind w:firstLine="709"/>
        <w:rPr>
          <w:lang w:val="uk-UA"/>
        </w:rPr>
      </w:pPr>
      <w:r w:rsidRPr="006F697D">
        <w:rPr>
          <w:lang w:val="uk-UA"/>
        </w:rPr>
        <w:t>T</w:t>
      </w:r>
      <w:r w:rsidRPr="006F697D">
        <w:rPr>
          <w:vertAlign w:val="subscript"/>
          <w:lang w:val="uk-UA"/>
        </w:rPr>
        <w:t>1</w:t>
      </w:r>
      <w:r w:rsidR="00C34094" w:rsidRPr="006F697D">
        <w:rPr>
          <w:vertAlign w:val="subscript"/>
          <w:lang w:val="uk-UA"/>
        </w:rPr>
        <w:t xml:space="preserve"> </w:t>
      </w:r>
      <w:r w:rsidR="008F01E0" w:rsidRPr="006F697D">
        <w:rPr>
          <w:lang w:val="uk-UA"/>
        </w:rPr>
        <w:t>=45</w:t>
      </w:r>
      <w:r w:rsidRPr="006F697D">
        <w:rPr>
          <w:lang w:val="uk-UA"/>
        </w:rPr>
        <w:t xml:space="preserve"> c</w:t>
      </w:r>
    </w:p>
    <w:p w:rsidR="008205F5" w:rsidRPr="006F697D" w:rsidRDefault="008205F5" w:rsidP="006F697D">
      <w:pPr>
        <w:ind w:firstLine="709"/>
        <w:rPr>
          <w:lang w:val="uk-UA"/>
        </w:rPr>
      </w:pPr>
      <w:r w:rsidRPr="006F697D">
        <w:rPr>
          <w:lang w:val="uk-UA"/>
        </w:rPr>
        <w:t>T</w:t>
      </w:r>
      <w:r w:rsidRPr="006F697D">
        <w:rPr>
          <w:vertAlign w:val="subscript"/>
          <w:lang w:val="uk-UA"/>
        </w:rPr>
        <w:t>2</w:t>
      </w:r>
      <w:r w:rsidR="00C34094" w:rsidRPr="006F697D">
        <w:rPr>
          <w:vertAlign w:val="subscript"/>
          <w:lang w:val="uk-UA"/>
        </w:rPr>
        <w:t xml:space="preserve"> </w:t>
      </w:r>
      <w:r w:rsidR="008F01E0" w:rsidRPr="006F697D">
        <w:rPr>
          <w:lang w:val="uk-UA"/>
        </w:rPr>
        <w:t>=11</w:t>
      </w:r>
      <w:r w:rsidRPr="006F697D">
        <w:rPr>
          <w:lang w:val="uk-UA"/>
        </w:rPr>
        <w:t xml:space="preserve"> c</w:t>
      </w:r>
    </w:p>
    <w:p w:rsidR="008205F5" w:rsidRPr="006F697D" w:rsidRDefault="008205F5" w:rsidP="006F697D">
      <w:pPr>
        <w:ind w:firstLine="709"/>
        <w:rPr>
          <w:lang w:val="uk-UA"/>
        </w:rPr>
      </w:pPr>
      <w:r w:rsidRPr="006F697D">
        <w:rPr>
          <w:lang w:val="uk-UA"/>
        </w:rPr>
        <w:sym w:font="Symbol" w:char="F074"/>
      </w:r>
      <w:r w:rsidR="00C34094" w:rsidRPr="006F697D">
        <w:rPr>
          <w:lang w:val="uk-UA"/>
        </w:rPr>
        <w:t xml:space="preserve"> </w:t>
      </w:r>
      <w:r w:rsidRPr="006F697D">
        <w:rPr>
          <w:lang w:val="uk-UA"/>
        </w:rPr>
        <w:t>=</w:t>
      </w:r>
      <w:r w:rsidR="00C34094" w:rsidRPr="006F697D">
        <w:rPr>
          <w:lang w:val="uk-UA"/>
        </w:rPr>
        <w:t xml:space="preserve"> </w:t>
      </w:r>
      <w:r w:rsidR="008F01E0" w:rsidRPr="006F697D">
        <w:rPr>
          <w:lang w:val="uk-UA"/>
        </w:rPr>
        <w:t>7</w:t>
      </w:r>
      <w:r w:rsidRPr="006F697D">
        <w:rPr>
          <w:lang w:val="uk-UA"/>
        </w:rPr>
        <w:t xml:space="preserve"> c</w:t>
      </w:r>
    </w:p>
    <w:p w:rsidR="00C34094" w:rsidRPr="006F697D" w:rsidRDefault="00C34094" w:rsidP="006F697D">
      <w:pPr>
        <w:ind w:firstLine="709"/>
        <w:rPr>
          <w:lang w:val="uk-UA"/>
        </w:rPr>
      </w:pPr>
      <w:r w:rsidRPr="006F697D">
        <w:rPr>
          <w:lang w:val="uk-UA"/>
        </w:rPr>
        <w:t>ΔN=50 од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збурення</w:t>
      </w:r>
    </w:p>
    <w:p w:rsidR="006F697D" w:rsidRPr="006F697D" w:rsidRDefault="00A80FE4" w:rsidP="006F697D">
      <w:pPr>
        <w:ind w:firstLine="709"/>
        <w:rPr>
          <w:lang w:val="uk-UA"/>
        </w:rPr>
      </w:pPr>
      <w:r w:rsidRPr="006F697D">
        <w:rPr>
          <w:lang w:val="uk-UA"/>
        </w:rPr>
        <w:t>m=0,37</w:t>
      </w:r>
      <w:r w:rsidR="006F697D" w:rsidRPr="006F697D">
        <w:rPr>
          <w:lang w:val="uk-UA"/>
        </w:rPr>
        <w:t xml:space="preserve"> </w:t>
      </w:r>
      <w:r w:rsidR="00C34094" w:rsidRPr="006F697D">
        <w:rPr>
          <w:lang w:val="uk-UA"/>
        </w:rPr>
        <w:t>кореневий показник коливальності</w:t>
      </w:r>
      <w:r w:rsidR="004C502E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i/>
          <w:iCs/>
          <w:lang w:val="uk-UA"/>
        </w:rPr>
      </w:pPr>
    </w:p>
    <w:p w:rsidR="006F697D" w:rsidRPr="006F697D" w:rsidRDefault="00457AD4" w:rsidP="006F697D">
      <w:pPr>
        <w:pStyle w:val="2"/>
        <w:rPr>
          <w:lang w:val="uk-UA"/>
        </w:rPr>
      </w:pPr>
      <w:bookmarkStart w:id="0" w:name="_Toc265287666"/>
      <w:r w:rsidRPr="006F697D">
        <w:rPr>
          <w:lang w:val="uk-UA"/>
        </w:rPr>
        <w:t>1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Визначення перехідної функції об’єкта керування</w:t>
      </w:r>
      <w:bookmarkEnd w:id="0"/>
    </w:p>
    <w:p w:rsidR="006F697D" w:rsidRPr="006F697D" w:rsidRDefault="006F697D" w:rsidP="006F697D">
      <w:pPr>
        <w:pStyle w:val="afb"/>
        <w:rPr>
          <w:lang w:val="uk-UA"/>
        </w:rPr>
      </w:pPr>
    </w:p>
    <w:p w:rsidR="00457AD4" w:rsidRPr="006F697D" w:rsidRDefault="00457AD4" w:rsidP="006F697D">
      <w:pPr>
        <w:ind w:firstLine="709"/>
        <w:rPr>
          <w:i/>
          <w:iCs/>
          <w:lang w:val="uk-UA"/>
        </w:rPr>
      </w:pPr>
      <w:r w:rsidRPr="006F697D">
        <w:rPr>
          <w:i/>
          <w:iCs/>
          <w:lang w:val="uk-UA"/>
        </w:rPr>
        <w:t>Побудова кривої розгону</w:t>
      </w:r>
      <w:r w:rsidR="004C502E">
        <w:rPr>
          <w:i/>
          <w:iCs/>
          <w:lang w:val="uk-UA"/>
        </w:rPr>
        <w:t>.</w:t>
      </w:r>
    </w:p>
    <w:p w:rsidR="006F697D" w:rsidRPr="006F697D" w:rsidRDefault="008F01E0" w:rsidP="006F697D">
      <w:pPr>
        <w:ind w:firstLine="709"/>
        <w:rPr>
          <w:lang w:val="uk-UA"/>
        </w:rPr>
      </w:pPr>
      <w:r w:rsidRPr="006F697D">
        <w:rPr>
          <w:lang w:val="uk-UA"/>
        </w:rPr>
        <w:t>Математичний опис</w:t>
      </w:r>
      <w:r w:rsidR="00457AD4" w:rsidRPr="006F697D">
        <w:rPr>
          <w:lang w:val="uk-UA"/>
        </w:rPr>
        <w:t xml:space="preserve"> діючого об’єкта керування в АСР у вигляді диференційного рівняння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3pt" fillcolor="window">
            <v:imagedata r:id="rId7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Розв’язання </w:t>
      </w:r>
      <w:r w:rsidR="008F01E0" w:rsidRPr="006F697D">
        <w:rPr>
          <w:lang w:val="uk-UA"/>
        </w:rPr>
        <w:t xml:space="preserve">цього рівняння </w:t>
      </w:r>
      <w:r w:rsidRPr="006F697D">
        <w:rPr>
          <w:lang w:val="uk-UA"/>
        </w:rPr>
        <w:t>зручно виконувати зі застосовуванням способу операторного перетворення Лапласа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Відповідно до цього передатна функція об’єкта по каналу збурення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26" type="#_x0000_t75" style="width:169.5pt;height:42pt" fillcolor="window">
            <v:imagedata r:id="rId8" o:title=""/>
          </v:shape>
        </w:pict>
      </w: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27" type="#_x0000_t75" style="width:210.75pt;height:40.5pt" fillcolor="window">
            <v:imagedata r:id="rId9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Для переходу від зображення вихідної функції до її оригіналу ∆x</w:t>
      </w:r>
      <w:r w:rsidR="006F697D" w:rsidRPr="006F697D">
        <w:rPr>
          <w:lang w:val="uk-UA"/>
        </w:rPr>
        <w:t xml:space="preserve"> (</w:t>
      </w:r>
      <w:r w:rsidRPr="006F697D">
        <w:rPr>
          <w:lang w:val="uk-UA"/>
        </w:rPr>
        <w:t>t</w:t>
      </w:r>
      <w:r w:rsidR="006F697D" w:rsidRPr="006F697D">
        <w:rPr>
          <w:lang w:val="uk-UA"/>
        </w:rPr>
        <w:t xml:space="preserve">) </w:t>
      </w:r>
      <w:r w:rsidRPr="006F697D">
        <w:rPr>
          <w:lang w:val="uk-UA"/>
        </w:rPr>
        <w:t>можна застосовувати метод О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Хевісайда</w:t>
      </w:r>
      <w:r w:rsidR="006F697D" w:rsidRPr="006F697D">
        <w:rPr>
          <w:lang w:val="uk-UA"/>
        </w:rPr>
        <w:t xml:space="preserve">. </w:t>
      </w:r>
      <w:r w:rsidR="008F01E0" w:rsidRPr="006F697D">
        <w:rPr>
          <w:lang w:val="uk-UA"/>
        </w:rPr>
        <w:t xml:space="preserve">Формула </w:t>
      </w:r>
      <w:r w:rsidRPr="006F697D">
        <w:rPr>
          <w:lang w:val="uk-UA"/>
        </w:rPr>
        <w:t>Хевісайда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28" type="#_x0000_t75" style="width:208.5pt;height:40.5pt" fillcolor="window">
            <v:imagedata r:id="rId10" o:title=""/>
          </v:shape>
        </w:pict>
      </w:r>
    </w:p>
    <w:p w:rsidR="008F01E0" w:rsidRPr="006F697D" w:rsidRDefault="00AF0985" w:rsidP="006F697D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29" type="#_x0000_t75" style="width:185.25pt;height:46.5pt" fillcolor="window">
            <v:imagedata r:id="rId11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Якщо корені характеристичного рівняння p</w:t>
      </w:r>
      <w:r w:rsidRPr="006F697D">
        <w:rPr>
          <w:vertAlign w:val="subscript"/>
          <w:lang w:val="uk-UA"/>
        </w:rPr>
        <w:t>2</w:t>
      </w:r>
      <w:r w:rsidRPr="006F697D">
        <w:rPr>
          <w:lang w:val="uk-UA"/>
        </w:rPr>
        <w:t>, p</w:t>
      </w:r>
      <w:r w:rsidRPr="006F697D">
        <w:rPr>
          <w:vertAlign w:val="subscript"/>
          <w:lang w:val="uk-UA"/>
        </w:rPr>
        <w:t xml:space="preserve">3 </w:t>
      </w:r>
      <w:r w:rsidR="006F697D" w:rsidRPr="006F697D">
        <w:rPr>
          <w:lang w:val="uk-UA"/>
        </w:rPr>
        <w:t>-</w:t>
      </w:r>
      <w:r w:rsidRPr="006F697D">
        <w:rPr>
          <w:lang w:val="uk-UA"/>
        </w:rPr>
        <w:t xml:space="preserve"> ре</w:t>
      </w:r>
      <w:r w:rsidR="00AF004B" w:rsidRPr="006F697D">
        <w:rPr>
          <w:lang w:val="uk-UA"/>
        </w:rPr>
        <w:t>човинні і уявні, розв’язання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30" type="#_x0000_t75" style="width:261.75pt;height:34.5pt" fillcolor="window">
            <v:imagedata r:id="rId12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072D2E" w:rsidRPr="006F697D" w:rsidRDefault="006F697D" w:rsidP="006F697D">
      <w:pPr>
        <w:pStyle w:val="2"/>
        <w:rPr>
          <w:lang w:val="uk-UA"/>
        </w:rPr>
      </w:pPr>
      <w:bookmarkStart w:id="1" w:name="_Toc265287667"/>
      <w:r w:rsidRPr="006F697D">
        <w:rPr>
          <w:lang w:val="uk-UA"/>
        </w:rPr>
        <w:t xml:space="preserve">2. </w:t>
      </w:r>
      <w:r w:rsidR="00457AD4" w:rsidRPr="006F697D">
        <w:rPr>
          <w:lang w:val="uk-UA"/>
        </w:rPr>
        <w:t>Побудов</w:t>
      </w:r>
      <w:r w:rsidR="00AF004B" w:rsidRPr="006F697D">
        <w:rPr>
          <w:lang w:val="uk-UA"/>
        </w:rPr>
        <w:t>а кривої розгону об’єкту</w:t>
      </w:r>
      <w:bookmarkEnd w:id="1"/>
    </w:p>
    <w:p w:rsidR="006F697D" w:rsidRPr="006F697D" w:rsidRDefault="006F697D" w:rsidP="006F697D">
      <w:pPr>
        <w:ind w:firstLine="709"/>
        <w:rPr>
          <w:i/>
          <w:iCs/>
          <w:lang w:val="uk-UA"/>
        </w:rPr>
      </w:pPr>
    </w:p>
    <w:p w:rsidR="00072D2E" w:rsidRPr="006F697D" w:rsidRDefault="00AF0985" w:rsidP="006F697D">
      <w:pPr>
        <w:ind w:firstLine="709"/>
        <w:rPr>
          <w:lang w:val="uk-UA"/>
        </w:rPr>
      </w:pPr>
      <w:r>
        <w:rPr>
          <w:position w:val="-78"/>
          <w:lang w:val="uk-UA"/>
        </w:rPr>
        <w:pict>
          <v:shape id="_x0000_i1031" type="#_x0000_t75" style="width:181.5pt;height:76.5pt" fillcolor="window">
            <v:imagedata r:id="rId13" o:title=""/>
          </v:shape>
        </w:pict>
      </w:r>
    </w:p>
    <w:p w:rsidR="004C502E" w:rsidRDefault="004C502E" w:rsidP="006F697D">
      <w:pPr>
        <w:ind w:firstLine="709"/>
        <w:rPr>
          <w:lang w:val="uk-UA"/>
        </w:rPr>
      </w:pPr>
    </w:p>
    <w:p w:rsidR="006F697D" w:rsidRPr="006F697D" w:rsidRDefault="00546F81" w:rsidP="006F697D">
      <w:pPr>
        <w:ind w:firstLine="709"/>
        <w:rPr>
          <w:lang w:val="uk-UA"/>
        </w:rPr>
      </w:pPr>
      <w:r w:rsidRPr="006F697D">
        <w:rPr>
          <w:lang w:val="uk-UA"/>
        </w:rPr>
        <w:t>K</w:t>
      </w:r>
      <w:r w:rsidR="003D0495" w:rsidRPr="006F697D">
        <w:rPr>
          <w:lang w:val="uk-UA"/>
        </w:rPr>
        <w:t>m</w:t>
      </w:r>
      <w:r w:rsidR="006F697D" w:rsidRPr="006F697D">
        <w:rPr>
          <w:lang w:val="uk-UA"/>
        </w:rPr>
        <w:t xml:space="preserve">: </w:t>
      </w:r>
      <w:r w:rsidR="00C34094" w:rsidRPr="006F697D">
        <w:rPr>
          <w:lang w:val="uk-UA"/>
        </w:rPr>
        <w:t>=</w:t>
      </w:r>
      <w:r w:rsidR="006F697D" w:rsidRPr="006F697D">
        <w:rPr>
          <w:lang w:val="uk-UA"/>
        </w:rPr>
        <w:t>3.2</w:t>
      </w:r>
    </w:p>
    <w:p w:rsidR="006F697D" w:rsidRPr="006F697D" w:rsidRDefault="008F01E0" w:rsidP="006F697D">
      <w:pPr>
        <w:ind w:firstLine="709"/>
        <w:rPr>
          <w:lang w:val="uk-UA"/>
        </w:rPr>
      </w:pPr>
      <w:r w:rsidRPr="006F697D">
        <w:rPr>
          <w:lang w:val="uk-UA"/>
        </w:rPr>
        <w:t>τ</w:t>
      </w:r>
      <w:r w:rsidR="006F697D" w:rsidRPr="006F697D">
        <w:rPr>
          <w:lang w:val="uk-UA"/>
        </w:rPr>
        <w:t xml:space="preserve">: </w:t>
      </w:r>
      <w:r w:rsidRPr="006F697D">
        <w:rPr>
          <w:lang w:val="uk-UA"/>
        </w:rPr>
        <w:t>=7</w:t>
      </w:r>
    </w:p>
    <w:p w:rsidR="00457AD4" w:rsidRPr="006F697D" w:rsidRDefault="003D0495" w:rsidP="006F697D">
      <w:pPr>
        <w:ind w:firstLine="709"/>
        <w:rPr>
          <w:lang w:val="uk-UA"/>
        </w:rPr>
      </w:pPr>
      <w:r w:rsidRPr="006F697D">
        <w:rPr>
          <w:lang w:val="uk-UA"/>
        </w:rPr>
        <w:t>T</w:t>
      </w:r>
      <w:r w:rsidR="00546F81" w:rsidRPr="006F697D">
        <w:rPr>
          <w:lang w:val="uk-UA"/>
        </w:rPr>
        <w:t>1</w:t>
      </w:r>
      <w:r w:rsidR="006F697D" w:rsidRPr="006F697D">
        <w:rPr>
          <w:lang w:val="uk-UA"/>
        </w:rPr>
        <w:t xml:space="preserve">: </w:t>
      </w:r>
      <w:r w:rsidR="00546F81" w:rsidRPr="006F697D">
        <w:rPr>
          <w:lang w:val="uk-UA"/>
        </w:rPr>
        <w:t>=</w:t>
      </w:r>
      <w:r w:rsidR="008F01E0" w:rsidRPr="006F697D">
        <w:rPr>
          <w:lang w:val="uk-UA"/>
        </w:rPr>
        <w:t>45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T2</w:t>
      </w:r>
      <w:r w:rsidR="006F697D" w:rsidRPr="006F697D">
        <w:rPr>
          <w:lang w:val="uk-UA"/>
        </w:rPr>
        <w:t xml:space="preserve">: </w:t>
      </w:r>
      <w:r w:rsidR="008F01E0" w:rsidRPr="006F697D">
        <w:rPr>
          <w:lang w:val="uk-UA"/>
        </w:rPr>
        <w:t>=11</w:t>
      </w:r>
      <w:r w:rsidR="006F697D" w:rsidRPr="006F697D">
        <w:rPr>
          <w:lang w:val="uk-UA"/>
        </w:rPr>
        <w:t xml:space="preserve"> </w:t>
      </w:r>
      <w:r w:rsidR="008F01E0" w:rsidRPr="006F697D">
        <w:rPr>
          <w:lang w:val="uk-UA"/>
        </w:rPr>
        <w:t>m</w:t>
      </w:r>
      <w:r w:rsidR="006F697D" w:rsidRPr="006F697D">
        <w:rPr>
          <w:lang w:val="uk-UA"/>
        </w:rPr>
        <w:t xml:space="preserve">: </w:t>
      </w:r>
      <w:r w:rsidR="008F01E0" w:rsidRPr="006F697D">
        <w:rPr>
          <w:lang w:val="uk-UA"/>
        </w:rPr>
        <w:t>=0</w:t>
      </w:r>
      <w:r w:rsidR="006F697D" w:rsidRPr="006F697D">
        <w:rPr>
          <w:lang w:val="uk-UA"/>
        </w:rPr>
        <w:t>.3</w:t>
      </w:r>
      <w:r w:rsidR="008F01E0" w:rsidRPr="006F697D">
        <w:rPr>
          <w:lang w:val="uk-UA"/>
        </w:rPr>
        <w:t>7</w:t>
      </w:r>
      <w:r w:rsidR="006F697D" w:rsidRPr="006F697D">
        <w:rPr>
          <w:lang w:val="uk-UA"/>
        </w:rPr>
        <w:t xml:space="preserve"> </w:t>
      </w:r>
      <w:r w:rsidR="008F01E0" w:rsidRPr="006F697D">
        <w:rPr>
          <w:lang w:val="uk-UA"/>
        </w:rPr>
        <w:t>ΔN</w:t>
      </w:r>
      <w:r w:rsidR="006F697D" w:rsidRPr="006F697D">
        <w:rPr>
          <w:lang w:val="uk-UA"/>
        </w:rPr>
        <w:t xml:space="preserve">: </w:t>
      </w:r>
      <w:r w:rsidR="008F01E0" w:rsidRPr="006F697D">
        <w:rPr>
          <w:lang w:val="uk-UA"/>
        </w:rPr>
        <w:t>=5</w:t>
      </w:r>
      <w:r w:rsidRPr="006F697D">
        <w:rPr>
          <w:lang w:val="uk-UA"/>
        </w:rPr>
        <w:t>0</w:t>
      </w:r>
    </w:p>
    <w:p w:rsidR="006F697D" w:rsidRPr="006F697D" w:rsidRDefault="003D0495" w:rsidP="006F697D">
      <w:pPr>
        <w:ind w:firstLine="709"/>
        <w:rPr>
          <w:lang w:val="uk-UA"/>
        </w:rPr>
      </w:pPr>
      <w:r w:rsidRPr="006F697D">
        <w:rPr>
          <w:lang w:val="uk-UA"/>
        </w:rPr>
        <w:t>P2</w:t>
      </w:r>
      <w:r w:rsidR="006F697D" w:rsidRPr="006F697D">
        <w:rPr>
          <w:lang w:val="uk-UA"/>
        </w:rPr>
        <w:t xml:space="preserve">: </w:t>
      </w:r>
      <w:r w:rsidR="008F01E0" w:rsidRPr="006F697D">
        <w:rPr>
          <w:lang w:val="uk-UA"/>
        </w:rPr>
        <w:t>=</w:t>
      </w:r>
      <w:r w:rsidR="006F697D" w:rsidRPr="006F697D">
        <w:rPr>
          <w:lang w:val="uk-UA"/>
        </w:rPr>
        <w:t xml:space="preserve"> - </w:t>
      </w:r>
      <w:r w:rsidR="008F01E0" w:rsidRPr="006F697D">
        <w:rPr>
          <w:lang w:val="uk-UA"/>
        </w:rPr>
        <w:t>0</w:t>
      </w:r>
      <w:r w:rsidR="006F697D" w:rsidRPr="006F697D">
        <w:rPr>
          <w:lang w:val="uk-UA"/>
        </w:rPr>
        <w:t>.0</w:t>
      </w:r>
      <w:r w:rsidR="008F01E0" w:rsidRPr="006F697D">
        <w:rPr>
          <w:lang w:val="uk-UA"/>
        </w:rPr>
        <w:t>24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P3</w:t>
      </w:r>
      <w:r w:rsidR="006F697D" w:rsidRPr="006F697D">
        <w:rPr>
          <w:lang w:val="uk-UA"/>
        </w:rPr>
        <w:t xml:space="preserve">: </w:t>
      </w:r>
      <w:r w:rsidR="008F01E0" w:rsidRPr="006F697D">
        <w:rPr>
          <w:lang w:val="uk-UA"/>
        </w:rPr>
        <w:t>=</w:t>
      </w:r>
      <w:r w:rsidR="006F697D" w:rsidRPr="006F697D">
        <w:rPr>
          <w:lang w:val="uk-UA"/>
        </w:rPr>
        <w:t xml:space="preserve"> - </w:t>
      </w:r>
      <w:r w:rsidR="008F01E0" w:rsidRPr="006F697D">
        <w:rPr>
          <w:lang w:val="uk-UA"/>
        </w:rPr>
        <w:t>0</w:t>
      </w:r>
      <w:r w:rsidR="006F697D" w:rsidRPr="006F697D">
        <w:rPr>
          <w:lang w:val="uk-UA"/>
        </w:rPr>
        <w:t>.3</w:t>
      </w:r>
      <w:r w:rsidR="008F01E0" w:rsidRPr="006F697D">
        <w:rPr>
          <w:lang w:val="uk-UA"/>
        </w:rPr>
        <w:t>48</w:t>
      </w:r>
    </w:p>
    <w:p w:rsidR="004C502E" w:rsidRDefault="004C502E" w:rsidP="006F697D">
      <w:pPr>
        <w:ind w:firstLine="709"/>
        <w:rPr>
          <w:lang w:val="uk-UA"/>
        </w:rPr>
      </w:pPr>
    </w:p>
    <w:p w:rsidR="00BE5B7E" w:rsidRPr="006F697D" w:rsidRDefault="00AF0985" w:rsidP="006F697D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032" type="#_x0000_t75" style="width:363pt;height:39.75pt" fillcolor="window">
            <v:imagedata r:id="rId14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C056C6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Крива розгону ПІ </w:t>
      </w:r>
      <w:r w:rsidR="006F697D" w:rsidRPr="006F697D">
        <w:rPr>
          <w:lang w:val="uk-UA"/>
        </w:rPr>
        <w:t>-</w:t>
      </w:r>
      <w:r w:rsidRPr="006F697D">
        <w:rPr>
          <w:lang w:val="uk-UA"/>
        </w:rPr>
        <w:t xml:space="preserve"> регулятора наведена на </w:t>
      </w:r>
      <w:r w:rsidR="006F697D" w:rsidRPr="006F697D">
        <w:rPr>
          <w:lang w:val="uk-UA"/>
        </w:rPr>
        <w:t>рис.1: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072D2E" w:rsidRPr="006F697D" w:rsidRDefault="00AF0985" w:rsidP="006F697D">
      <w:pPr>
        <w:ind w:firstLine="709"/>
        <w:rPr>
          <w:lang w:val="uk-UA"/>
        </w:rPr>
      </w:pPr>
      <w:r>
        <w:rPr>
          <w:position w:val="-463"/>
          <w:lang w:val="uk-UA"/>
        </w:rPr>
        <w:pict>
          <v:shape id="_x0000_i1033" type="#_x0000_t75" style="width:375pt;height:299.25pt">
            <v:imagedata r:id="rId15" o:title=""/>
          </v:shape>
        </w:pict>
      </w:r>
    </w:p>
    <w:p w:rsidR="006F697D" w:rsidRPr="006F697D" w:rsidRDefault="00C056C6" w:rsidP="006F697D">
      <w:pPr>
        <w:ind w:firstLine="709"/>
        <w:rPr>
          <w:lang w:val="uk-UA"/>
        </w:rPr>
      </w:pPr>
      <w:r w:rsidRPr="006F697D">
        <w:rPr>
          <w:lang w:val="uk-UA"/>
        </w:rPr>
        <w:t>Рисунок 1</w:t>
      </w:r>
      <w:r w:rsidR="006F697D" w:rsidRPr="006F697D">
        <w:rPr>
          <w:lang w:val="uk-UA"/>
        </w:rPr>
        <w:t xml:space="preserve">. </w:t>
      </w:r>
      <w:r w:rsidR="002861A3" w:rsidRPr="006F697D">
        <w:rPr>
          <w:lang w:val="uk-UA"/>
        </w:rPr>
        <w:t>Крива розгону на виході об’єкта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i/>
          <w:iCs/>
          <w:lang w:val="uk-UA"/>
        </w:rPr>
      </w:pPr>
    </w:p>
    <w:p w:rsidR="006F697D" w:rsidRPr="006F697D" w:rsidRDefault="00CA5BFD" w:rsidP="006F697D">
      <w:pPr>
        <w:pStyle w:val="2"/>
        <w:rPr>
          <w:lang w:val="uk-UA"/>
        </w:rPr>
      </w:pPr>
      <w:bookmarkStart w:id="2" w:name="_Toc265287668"/>
      <w:r w:rsidRPr="006F697D">
        <w:rPr>
          <w:lang w:val="uk-UA"/>
        </w:rPr>
        <w:t>3</w:t>
      </w:r>
      <w:r w:rsidR="006F697D" w:rsidRPr="006F697D">
        <w:rPr>
          <w:lang w:val="uk-UA"/>
        </w:rPr>
        <w:t xml:space="preserve">. </w:t>
      </w:r>
      <w:r w:rsidR="00457AD4" w:rsidRPr="006F697D">
        <w:rPr>
          <w:lang w:val="uk-UA"/>
        </w:rPr>
        <w:t>Обчислення і побудова комплексно-частотної</w:t>
      </w:r>
      <w:r w:rsidR="006F697D" w:rsidRPr="006F697D">
        <w:rPr>
          <w:lang w:val="uk-UA"/>
        </w:rPr>
        <w:t xml:space="preserve"> </w:t>
      </w:r>
      <w:r w:rsidR="00552B2E" w:rsidRPr="006F697D">
        <w:rPr>
          <w:lang w:val="uk-UA"/>
        </w:rPr>
        <w:t>х</w:t>
      </w:r>
      <w:r w:rsidR="00C056C6" w:rsidRPr="006F697D">
        <w:rPr>
          <w:lang w:val="uk-UA"/>
        </w:rPr>
        <w:t>арактеристики</w:t>
      </w:r>
      <w:r w:rsidR="006F697D" w:rsidRPr="006F697D">
        <w:rPr>
          <w:lang w:val="uk-UA"/>
        </w:rPr>
        <w:t xml:space="preserve"> (</w:t>
      </w:r>
      <w:r w:rsidR="00552B2E" w:rsidRPr="006F697D">
        <w:rPr>
          <w:lang w:val="uk-UA"/>
        </w:rPr>
        <w:t>КЧХ</w:t>
      </w:r>
      <w:r w:rsidR="006F697D" w:rsidRPr="006F697D">
        <w:rPr>
          <w:lang w:val="uk-UA"/>
        </w:rPr>
        <w:t xml:space="preserve">) </w:t>
      </w:r>
      <w:r w:rsidR="00C056C6" w:rsidRPr="006F697D">
        <w:rPr>
          <w:lang w:val="uk-UA"/>
        </w:rPr>
        <w:t>об’єкта</w:t>
      </w:r>
      <w:bookmarkEnd w:id="2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Перевід задачі в частотну область здійснюється шляхом формальної заміни повною комплексною незалежною змінною s її чисто комплексною частиною ωj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34" type="#_x0000_t75" style="width:226.5pt;height:39.75pt" fillcolor="window">
            <v:imagedata r:id="rId16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CA5BFD" w:rsidP="006F697D">
      <w:pPr>
        <w:ind w:firstLine="709"/>
        <w:rPr>
          <w:lang w:val="uk-UA"/>
        </w:rPr>
      </w:pPr>
      <w:r w:rsidRPr="006F697D">
        <w:rPr>
          <w:lang w:val="uk-UA"/>
        </w:rPr>
        <w:t>Д</w:t>
      </w:r>
      <w:r w:rsidR="00457AD4" w:rsidRPr="006F697D">
        <w:rPr>
          <w:lang w:val="uk-UA"/>
        </w:rPr>
        <w:t>ійсну і уявну частини КЧХ об’єкта по каналу регулювання можна визначити формулами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86"/>
          <w:lang w:val="uk-UA"/>
        </w:rPr>
        <w:pict>
          <v:shape id="_x0000_i1035" type="#_x0000_t75" style="width:318pt;height:93pt" fillcolor="window">
            <v:imagedata r:id="rId17" o:title=""/>
          </v:shape>
        </w:pict>
      </w: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74"/>
          <w:lang w:val="uk-UA"/>
        </w:rPr>
        <w:pict>
          <v:shape id="_x0000_i1036" type="#_x0000_t75" style="width:352.5pt;height:69.75pt" fillcolor="window">
            <v:imagedata r:id="rId18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Для</w:t>
      </w:r>
      <w:r w:rsidR="00EB4AF7" w:rsidRPr="006F697D">
        <w:rPr>
          <w:lang w:val="uk-UA"/>
        </w:rPr>
        <w:t xml:space="preserve"> побудови КЧХ об’єкта без запіз</w:t>
      </w:r>
      <w:r w:rsidRPr="006F697D">
        <w:rPr>
          <w:lang w:val="uk-UA"/>
        </w:rPr>
        <w:t>нен</w:t>
      </w:r>
      <w:r w:rsidR="00C12FFA" w:rsidRPr="006F697D">
        <w:rPr>
          <w:lang w:val="uk-UA"/>
        </w:rPr>
        <w:t>ня використовувались формули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66"/>
          <w:lang w:val="uk-UA"/>
        </w:rPr>
        <w:pict>
          <v:shape id="_x0000_i1037" type="#_x0000_t75" style="width:306.75pt;height:60.75pt" fillcolor="window">
            <v:imagedata r:id="rId19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CA5BFD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На </w:t>
      </w:r>
      <w:r w:rsidR="006F697D" w:rsidRPr="006F697D">
        <w:rPr>
          <w:lang w:val="uk-UA"/>
        </w:rPr>
        <w:t xml:space="preserve">рис.2. </w:t>
      </w:r>
      <w:r w:rsidR="00EB4AF7" w:rsidRPr="006F697D">
        <w:rPr>
          <w:lang w:val="uk-UA"/>
        </w:rPr>
        <w:t xml:space="preserve">наведені КЧХ </w:t>
      </w:r>
      <w:r w:rsidR="00552B2E" w:rsidRPr="006F697D">
        <w:rPr>
          <w:lang w:val="uk-UA"/>
        </w:rPr>
        <w:t>об’єкту</w:t>
      </w:r>
      <w:r w:rsidR="00EB4AF7" w:rsidRPr="006F697D">
        <w:rPr>
          <w:lang w:val="uk-UA"/>
        </w:rPr>
        <w:t xml:space="preserve"> без запізнення та з запіз</w:t>
      </w:r>
      <w:r w:rsidR="00457AD4" w:rsidRPr="006F697D">
        <w:rPr>
          <w:lang w:val="uk-UA"/>
        </w:rPr>
        <w:t>ненням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523"/>
          <w:lang w:val="uk-UA"/>
        </w:rPr>
        <w:pict>
          <v:shape id="_x0000_i1038" type="#_x0000_t75" style="width:324.75pt;height:264pt">
            <v:imagedata r:id="rId20" o:title=""/>
          </v:shape>
        </w:pict>
      </w:r>
    </w:p>
    <w:p w:rsidR="006F697D" w:rsidRPr="006F697D" w:rsidRDefault="00383648" w:rsidP="006F697D">
      <w:pPr>
        <w:ind w:firstLine="709"/>
        <w:rPr>
          <w:lang w:val="uk-UA"/>
        </w:rPr>
      </w:pPr>
      <w:r w:rsidRPr="006F697D">
        <w:rPr>
          <w:lang w:val="uk-UA"/>
        </w:rPr>
        <w:t>Рис</w:t>
      </w:r>
      <w:r w:rsidR="00CA5BFD" w:rsidRPr="006F697D">
        <w:rPr>
          <w:lang w:val="uk-UA"/>
        </w:rPr>
        <w:t xml:space="preserve">унок </w:t>
      </w:r>
      <w:r w:rsidR="007256E8" w:rsidRPr="006F697D">
        <w:rPr>
          <w:lang w:val="uk-UA"/>
        </w:rPr>
        <w:t>2</w:t>
      </w:r>
      <w:r w:rsidR="006F697D" w:rsidRPr="006F697D">
        <w:rPr>
          <w:lang w:val="uk-UA"/>
        </w:rPr>
        <w:t>. -</w:t>
      </w:r>
      <w:r w:rsidR="00457AD4" w:rsidRPr="006F697D">
        <w:rPr>
          <w:lang w:val="uk-UA"/>
        </w:rPr>
        <w:t xml:space="preserve"> КЧХ об</w:t>
      </w:r>
      <w:r w:rsidR="00EB4AF7" w:rsidRPr="006F697D">
        <w:rPr>
          <w:lang w:val="uk-UA"/>
        </w:rPr>
        <w:t>’єкту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232417" w:rsidP="006F697D">
      <w:pPr>
        <w:ind w:firstLine="709"/>
        <w:rPr>
          <w:lang w:val="uk-UA"/>
        </w:rPr>
      </w:pPr>
      <w:r w:rsidRPr="006F697D">
        <w:rPr>
          <w:lang w:val="uk-UA"/>
        </w:rPr>
        <w:t>a</w:t>
      </w:r>
      <w:r w:rsidR="006F697D" w:rsidRPr="006F697D">
        <w:rPr>
          <w:lang w:val="uk-UA"/>
        </w:rPr>
        <w:t xml:space="preserve">) </w:t>
      </w:r>
      <w:r w:rsidR="00EB4AF7" w:rsidRPr="006F697D">
        <w:rPr>
          <w:lang w:val="uk-UA"/>
        </w:rPr>
        <w:t>з запіз</w:t>
      </w:r>
      <w:r w:rsidR="00457AD4" w:rsidRPr="006F697D">
        <w:rPr>
          <w:lang w:val="uk-UA"/>
        </w:rPr>
        <w:t>ненням</w:t>
      </w:r>
      <w:r w:rsidR="006F697D" w:rsidRPr="006F697D">
        <w:rPr>
          <w:lang w:val="uk-UA"/>
        </w:rPr>
        <w:t xml:space="preserve"> (</w:t>
      </w:r>
      <w:r w:rsidR="003D0495" w:rsidRPr="006F697D">
        <w:rPr>
          <w:lang w:val="uk-UA"/>
        </w:rPr>
        <w:t>суцільний</w:t>
      </w:r>
      <w:r w:rsidR="006F697D" w:rsidRPr="006F697D">
        <w:rPr>
          <w:lang w:val="uk-UA"/>
        </w:rPr>
        <w:t xml:space="preserve">); </w:t>
      </w:r>
      <w:r w:rsidR="00552B2E" w:rsidRPr="006F697D">
        <w:rPr>
          <w:lang w:val="uk-UA"/>
        </w:rPr>
        <w:t>б</w:t>
      </w:r>
      <w:r w:rsidR="006F697D" w:rsidRPr="006F697D">
        <w:rPr>
          <w:lang w:val="uk-UA"/>
        </w:rPr>
        <w:t xml:space="preserve">) </w:t>
      </w:r>
      <w:r w:rsidRPr="006F697D">
        <w:rPr>
          <w:lang w:val="uk-UA"/>
        </w:rPr>
        <w:t>без запізнення</w:t>
      </w:r>
      <w:r w:rsidR="006F697D" w:rsidRPr="006F697D">
        <w:rPr>
          <w:lang w:val="uk-UA"/>
        </w:rPr>
        <w:t xml:space="preserve"> (</w:t>
      </w:r>
      <w:r w:rsidR="003D0495" w:rsidRPr="006F697D">
        <w:rPr>
          <w:lang w:val="uk-UA"/>
        </w:rPr>
        <w:t>пунктирний</w:t>
      </w:r>
      <w:r w:rsidR="006F697D" w:rsidRPr="006F697D">
        <w:rPr>
          <w:lang w:val="uk-UA"/>
        </w:rPr>
        <w:t>).</w:t>
      </w:r>
    </w:p>
    <w:p w:rsidR="006F697D" w:rsidRPr="006F697D" w:rsidRDefault="006F697D" w:rsidP="006F697D">
      <w:pPr>
        <w:ind w:firstLine="709"/>
        <w:rPr>
          <w:i/>
          <w:iCs/>
          <w:lang w:val="uk-UA"/>
        </w:rPr>
      </w:pPr>
    </w:p>
    <w:p w:rsidR="006F697D" w:rsidRPr="006F697D" w:rsidRDefault="00E27BA1" w:rsidP="006F697D">
      <w:pPr>
        <w:pStyle w:val="2"/>
        <w:rPr>
          <w:lang w:val="uk-UA"/>
        </w:rPr>
      </w:pPr>
      <w:bookmarkStart w:id="3" w:name="_Toc265287669"/>
      <w:r w:rsidRPr="006F697D">
        <w:rPr>
          <w:lang w:val="uk-UA"/>
        </w:rPr>
        <w:t>4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Побудова межі cтiйкостi</w:t>
      </w:r>
      <w:r w:rsidR="006F697D" w:rsidRPr="006F697D">
        <w:rPr>
          <w:lang w:val="uk-UA"/>
        </w:rPr>
        <w:t xml:space="preserve"> </w:t>
      </w:r>
      <w:r w:rsidR="00457AD4" w:rsidRPr="006F697D">
        <w:rPr>
          <w:lang w:val="uk-UA"/>
        </w:rPr>
        <w:t>АСР</w:t>
      </w:r>
      <w:bookmarkEnd w:id="3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CA5BFD" w:rsidP="006F697D">
      <w:pPr>
        <w:ind w:firstLine="709"/>
        <w:rPr>
          <w:lang w:val="uk-UA"/>
        </w:rPr>
      </w:pPr>
      <w:r w:rsidRPr="006F697D">
        <w:rPr>
          <w:lang w:val="uk-UA"/>
        </w:rPr>
        <w:t>В</w:t>
      </w:r>
      <w:r w:rsidR="00457AD4" w:rsidRPr="006F697D">
        <w:rPr>
          <w:lang w:val="uk-UA"/>
        </w:rPr>
        <w:t>ирази для визначення настройок, відповідних межі сталості АСР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66"/>
          <w:lang w:val="uk-UA"/>
        </w:rPr>
        <w:pict>
          <v:shape id="_x0000_i1039" type="#_x0000_t75" style="width:105.75pt;height:74.25pt" fillcolor="window">
            <v:imagedata r:id="rId21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Кожному значенню колової частоти відповідає пара значень параметрів настройок К</w:t>
      </w:r>
      <w:r w:rsidRPr="006F697D">
        <w:rPr>
          <w:vertAlign w:val="subscript"/>
          <w:lang w:val="uk-UA"/>
        </w:rPr>
        <w:t>р</w:t>
      </w:r>
      <w:r w:rsidRPr="006F697D">
        <w:rPr>
          <w:lang w:val="uk-UA"/>
        </w:rPr>
        <w:t xml:space="preserve"> і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К</w:t>
      </w:r>
      <w:r w:rsidRPr="006F697D">
        <w:rPr>
          <w:vertAlign w:val="subscript"/>
          <w:lang w:val="uk-UA"/>
        </w:rPr>
        <w:t>р/</w:t>
      </w:r>
      <w:r w:rsidRPr="006F697D">
        <w:rPr>
          <w:lang w:val="uk-UA"/>
        </w:rPr>
        <w:t xml:space="preserve"> Т</w:t>
      </w:r>
      <w:r w:rsidRPr="006F697D">
        <w:rPr>
          <w:vertAlign w:val="subscript"/>
          <w:lang w:val="uk-UA"/>
        </w:rPr>
        <w:t>u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Для даної АСР межа області сталості повинна розташовуватися у верхній площині парам</w:t>
      </w:r>
      <w:r w:rsidR="00020C87" w:rsidRPr="006F697D">
        <w:rPr>
          <w:lang w:val="uk-UA"/>
        </w:rPr>
        <w:t>етрів</w:t>
      </w:r>
      <w:r w:rsidR="006F697D" w:rsidRPr="006F697D">
        <w:rPr>
          <w:lang w:val="uk-UA"/>
        </w:rPr>
        <w:t>.</w:t>
      </w:r>
    </w:p>
    <w:p w:rsidR="006F697D" w:rsidRPr="006F697D" w:rsidRDefault="00A30F3A" w:rsidP="006F697D">
      <w:pPr>
        <w:ind w:firstLine="709"/>
        <w:rPr>
          <w:lang w:val="uk-UA"/>
        </w:rPr>
      </w:pPr>
      <w:r w:rsidRPr="006F697D">
        <w:rPr>
          <w:lang w:val="uk-UA"/>
        </w:rPr>
        <w:t>Після побудови межі стiйкост</w:t>
      </w:r>
      <w:r w:rsidR="00457AD4" w:rsidRPr="006F697D">
        <w:rPr>
          <w:lang w:val="uk-UA"/>
        </w:rPr>
        <w:t>і визначаємо значення точки максимуму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50"/>
          <w:lang w:val="uk-UA"/>
        </w:rPr>
        <w:pict>
          <v:shape id="_x0000_i1040" type="#_x0000_t75" style="width:103.5pt;height:63pt">
            <v:imagedata r:id="rId22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30F3A" w:rsidP="006F697D">
      <w:pPr>
        <w:ind w:firstLine="709"/>
        <w:rPr>
          <w:lang w:val="uk-UA"/>
        </w:rPr>
      </w:pPr>
      <w:r w:rsidRPr="006F697D">
        <w:rPr>
          <w:lang w:val="uk-UA"/>
        </w:rPr>
        <w:t>Межа стiйк</w:t>
      </w:r>
      <w:r w:rsidR="00CA5BFD" w:rsidRPr="006F697D">
        <w:rPr>
          <w:lang w:val="uk-UA"/>
        </w:rPr>
        <w:t xml:space="preserve">ості наведена на </w:t>
      </w:r>
      <w:r w:rsidR="006F697D" w:rsidRPr="006F697D">
        <w:rPr>
          <w:lang w:val="uk-UA"/>
        </w:rPr>
        <w:t>рис.3.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553"/>
          <w:lang w:val="uk-UA"/>
        </w:rPr>
        <w:pict>
          <v:shape id="_x0000_i1041" type="#_x0000_t75" style="width:336pt;height:273.75pt">
            <v:imagedata r:id="rId23" o:title=""/>
          </v:shape>
        </w:pict>
      </w: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noProof/>
        </w:rPr>
        <w:pict>
          <v:rect id="_x0000_s1026" style="position:absolute;left:0;text-align:left;margin-left:240.3pt;margin-top:304.1pt;width:12.75pt;height:14.25pt;z-index:251657728" o:allowincell="f" stroked="f"/>
        </w:pict>
      </w:r>
      <w:r w:rsidR="009E0FEE" w:rsidRPr="006F697D">
        <w:rPr>
          <w:lang w:val="uk-UA"/>
        </w:rPr>
        <w:t>Р</w:t>
      </w:r>
      <w:r w:rsidR="00383648" w:rsidRPr="006F697D">
        <w:rPr>
          <w:lang w:val="uk-UA"/>
        </w:rPr>
        <w:t>ис</w:t>
      </w:r>
      <w:r w:rsidR="00CA5BFD" w:rsidRPr="006F697D">
        <w:rPr>
          <w:lang w:val="uk-UA"/>
        </w:rPr>
        <w:t xml:space="preserve">унок </w:t>
      </w:r>
      <w:r w:rsidR="007256E8" w:rsidRPr="006F697D">
        <w:rPr>
          <w:lang w:val="uk-UA"/>
        </w:rPr>
        <w:t>3</w:t>
      </w:r>
      <w:r w:rsidR="006F697D" w:rsidRPr="006F697D">
        <w:rPr>
          <w:lang w:val="uk-UA"/>
        </w:rPr>
        <w:t xml:space="preserve">. </w:t>
      </w:r>
      <w:r w:rsidR="00E53E49" w:rsidRPr="006F697D">
        <w:rPr>
          <w:lang w:val="uk-UA"/>
        </w:rPr>
        <w:t xml:space="preserve">Побудова </w:t>
      </w:r>
      <w:r w:rsidR="00A30F3A" w:rsidRPr="006F697D">
        <w:rPr>
          <w:lang w:val="uk-UA"/>
        </w:rPr>
        <w:t>межі стiйк</w:t>
      </w:r>
      <w:r w:rsidR="00E53E49" w:rsidRPr="006F697D">
        <w:rPr>
          <w:lang w:val="uk-UA"/>
        </w:rPr>
        <w:t>ості АСР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i/>
          <w:iCs/>
          <w:lang w:val="uk-UA"/>
        </w:rPr>
      </w:pPr>
    </w:p>
    <w:p w:rsidR="00457AD4" w:rsidRPr="006F697D" w:rsidRDefault="00A30F3A" w:rsidP="006F697D">
      <w:pPr>
        <w:pStyle w:val="2"/>
        <w:rPr>
          <w:lang w:val="uk-UA"/>
        </w:rPr>
      </w:pPr>
      <w:bookmarkStart w:id="4" w:name="_Toc265287670"/>
      <w:r w:rsidRPr="006F697D">
        <w:rPr>
          <w:lang w:val="uk-UA"/>
        </w:rPr>
        <w:t>5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Обчислення оптимальни</w:t>
      </w:r>
      <w:r w:rsidR="0017003C" w:rsidRPr="006F697D">
        <w:rPr>
          <w:lang w:val="uk-UA"/>
        </w:rPr>
        <w:t xml:space="preserve">х </w:t>
      </w:r>
      <w:r w:rsidR="00546F81" w:rsidRPr="006F697D">
        <w:rPr>
          <w:lang w:val="uk-UA"/>
        </w:rPr>
        <w:t>параметрів</w:t>
      </w:r>
      <w:r w:rsidR="00457AD4" w:rsidRPr="006F697D">
        <w:rPr>
          <w:lang w:val="uk-UA"/>
        </w:rPr>
        <w:t xml:space="preserve"> регулятора</w:t>
      </w:r>
      <w:bookmarkEnd w:id="4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584174" w:rsidP="006F697D">
      <w:pPr>
        <w:ind w:firstLine="709"/>
        <w:rPr>
          <w:lang w:val="uk-UA"/>
        </w:rPr>
      </w:pPr>
      <w:r w:rsidRPr="006F697D">
        <w:rPr>
          <w:lang w:val="uk-UA"/>
        </w:rPr>
        <w:t>Визначенню підлягають налаштування</w:t>
      </w:r>
      <w:r w:rsidR="00457AD4" w:rsidRPr="006F697D">
        <w:rPr>
          <w:lang w:val="uk-UA"/>
        </w:rPr>
        <w:t>, що найкраще забезпечують заданий ступінь коливальності для ПП або</w:t>
      </w:r>
      <w:r w:rsidR="009E0FEE" w:rsidRPr="006F697D">
        <w:rPr>
          <w:lang w:val="uk-UA"/>
        </w:rPr>
        <w:t xml:space="preserve"> </w:t>
      </w:r>
      <w:r w:rsidR="00457AD4" w:rsidRPr="006F697D">
        <w:rPr>
          <w:lang w:val="uk-UA"/>
        </w:rPr>
        <w:t>ступінь загасання ПП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position w:val="-10"/>
          <w:lang w:val="uk-UA"/>
        </w:rPr>
      </w:pPr>
      <w:r>
        <w:rPr>
          <w:position w:val="-10"/>
          <w:lang w:val="uk-UA"/>
        </w:rPr>
        <w:pict>
          <v:shape id="_x0000_i1042" type="#_x0000_t75" style="width:9pt;height:17.25pt" fillcolor="window">
            <v:imagedata r:id="rId24" o:title=""/>
          </v:shape>
        </w:pict>
      </w:r>
      <w:r>
        <w:rPr>
          <w:position w:val="-10"/>
          <w:lang w:val="uk-UA"/>
        </w:rPr>
        <w:pict>
          <v:shape id="_x0000_i1043" type="#_x0000_t75" style="width:9pt;height:17.25pt" fillcolor="window">
            <v:imagedata r:id="rId24" o:title=""/>
          </v:shape>
        </w:pict>
      </w:r>
      <w:r>
        <w:rPr>
          <w:position w:val="-30"/>
          <w:lang w:val="uk-UA"/>
        </w:rPr>
        <w:pict>
          <v:shape id="_x0000_i1044" type="#_x0000_t75" style="width:89.25pt;height:35.25pt" fillcolor="window">
            <v:imagedata r:id="rId25" o:title=""/>
          </v:shape>
        </w:pict>
      </w: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6"/>
          <w:lang w:val="uk-UA"/>
        </w:rPr>
        <w:pict>
          <v:shape id="_x0000_i1045" type="#_x0000_t75" style="width:62.25pt;height:15.75pt" fillcolor="window">
            <v:imagedata r:id="rId26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Виконавши формальну заміну s на </w:t>
      </w:r>
      <w:r w:rsidR="00AF0985">
        <w:rPr>
          <w:position w:val="-10"/>
          <w:lang w:val="uk-UA"/>
        </w:rPr>
        <w:pict>
          <v:shape id="_x0000_i1046" type="#_x0000_t75" style="width:51.75pt;height:17.25pt" fillcolor="window">
            <v:imagedata r:id="rId27" o:title=""/>
          </v:shape>
        </w:pict>
      </w:r>
      <w:r w:rsidRPr="006F697D">
        <w:rPr>
          <w:lang w:val="uk-UA"/>
        </w:rPr>
        <w:t xml:space="preserve"> одержимо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047" type="#_x0000_t75" style="width:225pt;height:34.5pt" fillcolor="window">
            <v:imagedata r:id="rId28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Default="00CA5BFD" w:rsidP="006F697D">
      <w:pPr>
        <w:ind w:firstLine="709"/>
        <w:rPr>
          <w:lang w:val="uk-UA"/>
        </w:rPr>
      </w:pPr>
      <w:r w:rsidRPr="006F697D">
        <w:rPr>
          <w:lang w:val="uk-UA"/>
        </w:rPr>
        <w:t>Д</w:t>
      </w:r>
      <w:r w:rsidR="00457AD4" w:rsidRPr="006F697D">
        <w:rPr>
          <w:lang w:val="uk-UA"/>
        </w:rPr>
        <w:t>ля побудови розширеної КЧХ об’єкту</w:t>
      </w:r>
      <w:r w:rsidR="006F697D" w:rsidRPr="006F697D">
        <w:rPr>
          <w:lang w:val="uk-UA"/>
        </w:rPr>
        <w:t>:</w:t>
      </w:r>
      <w:r w:rsidR="004C502E">
        <w:rPr>
          <w:lang w:val="uk-UA"/>
        </w:rPr>
        <w:t xml:space="preserve"> </w:t>
      </w:r>
      <w:r w:rsidR="00457AD4" w:rsidRPr="006F697D">
        <w:rPr>
          <w:lang w:val="uk-UA"/>
        </w:rPr>
        <w:t>за</w:t>
      </w:r>
      <w:r w:rsidR="006F697D" w:rsidRPr="006F697D">
        <w:rPr>
          <w:lang w:val="uk-UA"/>
        </w:rPr>
        <w:t xml:space="preserve"> </w:t>
      </w:r>
      <w:r w:rsidR="00457AD4" w:rsidRPr="006F697D">
        <w:rPr>
          <w:lang w:val="uk-UA"/>
        </w:rPr>
        <w:t>дійсною та фіктивною частинами</w:t>
      </w:r>
      <w:r w:rsidR="004C502E">
        <w:rPr>
          <w:lang w:val="uk-UA"/>
        </w:rPr>
        <w:t>.</w:t>
      </w:r>
    </w:p>
    <w:p w:rsidR="004C502E" w:rsidRPr="006F697D" w:rsidRDefault="004C502E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048" type="#_x0000_t75" style="width:234pt;height:41.25pt" fillcolor="window">
            <v:imagedata r:id="rId29" o:title=""/>
          </v:shape>
        </w:pict>
      </w: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62"/>
          <w:lang w:val="uk-UA"/>
        </w:rPr>
        <w:pict>
          <v:shape id="_x0000_i1049" type="#_x0000_t75" style="width:165.75pt;height:63pt" fillcolor="window">
            <v:imagedata r:id="rId30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451"/>
          <w:lang w:val="uk-UA"/>
        </w:rPr>
        <w:pict>
          <v:shape id="_x0000_i1050" type="#_x0000_t75" style="width:332.25pt;height:264pt">
            <v:imagedata r:id="rId31" o:title=""/>
          </v:shape>
        </w:pict>
      </w:r>
    </w:p>
    <w:p w:rsidR="006F697D" w:rsidRPr="006F697D" w:rsidRDefault="00CA5BFD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Рисунок </w:t>
      </w:r>
      <w:r w:rsidR="007256E8" w:rsidRPr="006F697D">
        <w:rPr>
          <w:lang w:val="uk-UA"/>
        </w:rPr>
        <w:t>4</w:t>
      </w:r>
      <w:r w:rsidR="006F697D" w:rsidRPr="006F697D">
        <w:rPr>
          <w:lang w:val="uk-UA"/>
        </w:rPr>
        <w:t>. -</w:t>
      </w:r>
      <w:r w:rsidR="00B75D94" w:rsidRPr="006F697D">
        <w:rPr>
          <w:lang w:val="uk-UA"/>
        </w:rPr>
        <w:t xml:space="preserve"> </w:t>
      </w:r>
      <w:r w:rsidR="00913B2D" w:rsidRPr="006F697D">
        <w:rPr>
          <w:lang w:val="uk-UA"/>
        </w:rPr>
        <w:t>РКЧХ об’єкту</w:t>
      </w:r>
      <w:r w:rsidR="00457AD4" w:rsidRPr="006F697D">
        <w:rPr>
          <w:lang w:val="uk-UA"/>
        </w:rPr>
        <w:t xml:space="preserve"> при m</w:t>
      </w:r>
      <w:r w:rsidR="00C21DE6" w:rsidRPr="006F697D">
        <w:rPr>
          <w:lang w:val="uk-UA"/>
        </w:rPr>
        <w:t>=0</w:t>
      </w:r>
      <w:r w:rsidR="008D7536" w:rsidRPr="006F697D">
        <w:rPr>
          <w:lang w:val="uk-UA"/>
        </w:rPr>
        <w:t>,37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З г</w:t>
      </w:r>
      <w:r w:rsidR="009E0FEE" w:rsidRPr="006F697D">
        <w:rPr>
          <w:lang w:val="uk-UA"/>
        </w:rPr>
        <w:t>рафіку ми бачимо, що оптимальними</w:t>
      </w:r>
      <w:r w:rsidRPr="006F697D">
        <w:rPr>
          <w:lang w:val="uk-UA"/>
        </w:rPr>
        <w:t xml:space="preserve"> наст</w:t>
      </w:r>
      <w:r w:rsidR="009E0FEE" w:rsidRPr="006F697D">
        <w:rPr>
          <w:lang w:val="uk-UA"/>
        </w:rPr>
        <w:t>ройками</w:t>
      </w:r>
      <w:r w:rsidR="00812CD1" w:rsidRPr="006F697D">
        <w:rPr>
          <w:lang w:val="uk-UA"/>
        </w:rPr>
        <w:t xml:space="preserve"> для даної АСР буде Кр=</w:t>
      </w:r>
      <w:r w:rsidR="006F697D" w:rsidRPr="006F697D">
        <w:rPr>
          <w:lang w:val="uk-UA"/>
        </w:rPr>
        <w:t>1.6;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B473DE" w:rsidP="006F697D">
      <w:pPr>
        <w:ind w:firstLine="709"/>
        <w:rPr>
          <w:lang w:val="uk-UA"/>
        </w:rPr>
      </w:pPr>
      <w:r w:rsidRPr="006F697D">
        <w:rPr>
          <w:lang w:val="uk-UA"/>
        </w:rPr>
        <w:t>Кр</w:t>
      </w:r>
      <w:r w:rsidR="00E53E49" w:rsidRPr="006F697D">
        <w:rPr>
          <w:lang w:val="uk-UA"/>
        </w:rPr>
        <w:t>/Т</w:t>
      </w:r>
      <w:r w:rsidR="00CF228C" w:rsidRPr="006F697D">
        <w:rPr>
          <w:lang w:val="uk-UA"/>
        </w:rPr>
        <w:t>u</w:t>
      </w:r>
      <w:r w:rsidR="00E53E49" w:rsidRPr="006F697D">
        <w:rPr>
          <w:lang w:val="uk-UA"/>
        </w:rPr>
        <w:t>=</w:t>
      </w:r>
      <w:r w:rsidR="00913B2D" w:rsidRPr="006F697D">
        <w:rPr>
          <w:lang w:val="uk-UA"/>
        </w:rPr>
        <w:t>0</w:t>
      </w:r>
      <w:r w:rsidR="006F697D" w:rsidRPr="006F697D">
        <w:rPr>
          <w:lang w:val="uk-UA"/>
        </w:rPr>
        <w:t>.1</w:t>
      </w:r>
      <w:r w:rsidR="00913B2D" w:rsidRPr="006F697D">
        <w:rPr>
          <w:lang w:val="uk-UA"/>
        </w:rPr>
        <w:t>2</w:t>
      </w:r>
      <w:r w:rsidR="006F697D" w:rsidRPr="006F697D">
        <w:rPr>
          <w:lang w:val="uk-UA"/>
        </w:rPr>
        <w:t>;</w:t>
      </w:r>
    </w:p>
    <w:p w:rsidR="006F697D" w:rsidRPr="006F697D" w:rsidRDefault="00B473DE" w:rsidP="006F697D">
      <w:pPr>
        <w:ind w:firstLine="709"/>
        <w:rPr>
          <w:lang w:val="uk-UA"/>
        </w:rPr>
      </w:pPr>
      <w:r w:rsidRPr="006F697D">
        <w:rPr>
          <w:lang w:val="uk-UA"/>
        </w:rPr>
        <w:t>Т</w:t>
      </w:r>
      <w:r w:rsidR="00CF228C" w:rsidRPr="006F697D">
        <w:rPr>
          <w:lang w:val="uk-UA"/>
        </w:rPr>
        <w:t>u</w:t>
      </w:r>
      <w:r w:rsidR="00CB0871" w:rsidRPr="006F697D">
        <w:rPr>
          <w:lang w:val="uk-UA"/>
        </w:rPr>
        <w:t>=</w:t>
      </w:r>
      <w:r w:rsidR="00913B2D" w:rsidRPr="006F697D">
        <w:rPr>
          <w:lang w:val="uk-UA"/>
        </w:rPr>
        <w:t>1</w:t>
      </w:r>
      <w:r w:rsidR="006F697D" w:rsidRPr="006F697D">
        <w:rPr>
          <w:lang w:val="uk-UA"/>
        </w:rPr>
        <w:t>3.3</w:t>
      </w:r>
      <w:r w:rsidR="004607EF" w:rsidRPr="006F697D">
        <w:rPr>
          <w:lang w:val="uk-UA"/>
        </w:rPr>
        <w:t>с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pStyle w:val="2"/>
        <w:rPr>
          <w:lang w:val="uk-UA"/>
        </w:rPr>
      </w:pPr>
      <w:r w:rsidRPr="006F697D">
        <w:rPr>
          <w:lang w:val="uk-UA"/>
        </w:rPr>
        <w:br w:type="page"/>
      </w:r>
      <w:bookmarkStart w:id="5" w:name="_Toc265287671"/>
      <w:r w:rsidR="00457AD4" w:rsidRPr="006F697D">
        <w:rPr>
          <w:lang w:val="uk-UA"/>
        </w:rPr>
        <w:t>6</w:t>
      </w:r>
      <w:r w:rsidRPr="006F697D">
        <w:rPr>
          <w:lang w:val="uk-UA"/>
        </w:rPr>
        <w:t xml:space="preserve">. </w:t>
      </w:r>
      <w:r w:rsidR="00457AD4" w:rsidRPr="006F697D">
        <w:rPr>
          <w:lang w:val="uk-UA"/>
        </w:rPr>
        <w:t>Побудова КЧХ розімкнутої автоматичної системи регулювання</w:t>
      </w:r>
      <w:r w:rsidRPr="006F697D">
        <w:rPr>
          <w:lang w:val="uk-UA"/>
        </w:rPr>
        <w:t>.</w:t>
      </w:r>
      <w:bookmarkEnd w:id="5"/>
      <w:r w:rsidRPr="006F697D">
        <w:rPr>
          <w:lang w:val="uk-UA"/>
        </w:rPr>
        <w:t xml:space="preserve"> </w:t>
      </w:r>
    </w:p>
    <w:p w:rsidR="006F697D" w:rsidRPr="006F697D" w:rsidRDefault="00457AD4" w:rsidP="006F697D">
      <w:pPr>
        <w:pStyle w:val="2"/>
        <w:rPr>
          <w:lang w:val="uk-UA"/>
        </w:rPr>
      </w:pPr>
      <w:bookmarkStart w:id="6" w:name="_Toc265287672"/>
      <w:r w:rsidRPr="006F697D">
        <w:rPr>
          <w:lang w:val="uk-UA"/>
        </w:rPr>
        <w:t>Визначення за</w:t>
      </w:r>
      <w:r w:rsidR="009E0FEE" w:rsidRPr="006F697D">
        <w:rPr>
          <w:lang w:val="uk-UA"/>
        </w:rPr>
        <w:t>пасу сталості за модулем і фазою</w:t>
      </w:r>
      <w:bookmarkEnd w:id="6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Як і раніше, дана КЧХ</w:t>
      </w:r>
      <w:r w:rsidR="006F697D" w:rsidRPr="006F697D">
        <w:rPr>
          <w:lang w:val="uk-UA"/>
        </w:rPr>
        <w:t xml:space="preserve"> - </w:t>
      </w:r>
      <w:r w:rsidRPr="006F697D">
        <w:rPr>
          <w:lang w:val="uk-UA"/>
        </w:rPr>
        <w:t>Wpc</w:t>
      </w:r>
      <w:r w:rsidR="006F697D" w:rsidRPr="006F697D">
        <w:rPr>
          <w:lang w:val="uk-UA"/>
        </w:rPr>
        <w:t xml:space="preserve"> (</w:t>
      </w:r>
      <w:r w:rsidR="00AF0985">
        <w:rPr>
          <w:position w:val="-6"/>
          <w:lang w:val="uk-UA"/>
        </w:rPr>
        <w:pict>
          <v:shape id="_x0000_i1051" type="#_x0000_t75" style="width:12pt;height:11.25pt" fillcolor="window">
            <v:imagedata r:id="rId32" o:title=""/>
          </v:shape>
        </w:pict>
      </w:r>
      <w:r w:rsidR="006F697D" w:rsidRPr="006F697D">
        <w:rPr>
          <w:lang w:val="uk-UA"/>
        </w:rPr>
        <w:t xml:space="preserve">) </w:t>
      </w:r>
      <w:r w:rsidRPr="006F697D">
        <w:rPr>
          <w:lang w:val="uk-UA"/>
        </w:rPr>
        <w:t>вираховується і будується за дійсною і фіктивною складовими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14"/>
          <w:lang w:val="uk-UA"/>
        </w:rPr>
        <w:pict>
          <v:shape id="_x0000_i1052" type="#_x0000_t75" style="width:138.75pt;height:18.75pt" fillcolor="window">
            <v:imagedata r:id="rId33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Або з урахуванням КЧХ ПІ-регулятора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14"/>
          <w:lang w:val="uk-UA"/>
        </w:rPr>
        <w:pict>
          <v:shape id="_x0000_i1053" type="#_x0000_t75" style="width:225pt;height:18pt" fillcolor="window">
            <v:imagedata r:id="rId34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Звідси отримуємо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AF0985" w:rsidP="006F697D">
      <w:pPr>
        <w:ind w:firstLine="709"/>
        <w:rPr>
          <w:lang w:val="uk-UA"/>
        </w:rPr>
      </w:pPr>
      <w:r>
        <w:rPr>
          <w:position w:val="-60"/>
          <w:lang w:val="uk-UA"/>
        </w:rPr>
        <w:pict>
          <v:shape id="_x0000_i1054" type="#_x0000_t75" style="width:147pt;height:57.75pt" fillcolor="window">
            <v:imagedata r:id="rId35" o:title=""/>
          </v:shape>
        </w:pic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763"/>
          <w:lang w:val="uk-UA"/>
        </w:rPr>
        <w:pict>
          <v:shape id="_x0000_i1055" type="#_x0000_t75" style="width:351pt;height:290.25pt">
            <v:imagedata r:id="rId36" o:title=""/>
          </v:shape>
        </w:pict>
      </w: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Рисунок 5</w:t>
      </w:r>
      <w:r w:rsidR="006F697D" w:rsidRPr="006F697D">
        <w:rPr>
          <w:lang w:val="uk-UA"/>
        </w:rPr>
        <w:t>-</w:t>
      </w:r>
      <w:r w:rsidR="00457AD4" w:rsidRPr="006F697D">
        <w:rPr>
          <w:lang w:val="uk-UA"/>
        </w:rPr>
        <w:t xml:space="preserve"> Побудова КЧХ розімкненої системи АСР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З цього графіку знайдені параметри </w:t>
      </w:r>
      <w:r w:rsidR="00C409FC" w:rsidRPr="006F697D">
        <w:rPr>
          <w:lang w:val="uk-UA"/>
        </w:rPr>
        <w:t>С</w:t>
      </w:r>
      <w:r w:rsidRPr="006F697D">
        <w:rPr>
          <w:lang w:val="uk-UA"/>
        </w:rPr>
        <w:t xml:space="preserve"> та </w:t>
      </w:r>
      <w:r w:rsidRPr="006F697D">
        <w:rPr>
          <w:lang w:val="uk-UA"/>
        </w:rPr>
        <w:sym w:font="Symbol" w:char="F067"/>
      </w:r>
      <w:r w:rsidR="006F697D" w:rsidRPr="006F697D">
        <w:rPr>
          <w:lang w:val="uk-UA"/>
        </w:rPr>
        <w:t xml:space="preserve"> - </w:t>
      </w:r>
      <w:r w:rsidRPr="006F697D">
        <w:rPr>
          <w:lang w:val="uk-UA"/>
        </w:rPr>
        <w:t>запаси сталості за модулем та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фазою відповідно</w:t>
      </w:r>
      <w:r w:rsidR="006F697D" w:rsidRPr="006F697D">
        <w:rPr>
          <w:lang w:val="uk-UA"/>
        </w:rPr>
        <w:t>: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Default="00AC6C5E" w:rsidP="006F697D">
      <w:pPr>
        <w:ind w:firstLine="709"/>
        <w:rPr>
          <w:lang w:val="uk-UA"/>
        </w:rPr>
      </w:pPr>
      <w:r w:rsidRPr="006F697D">
        <w:rPr>
          <w:lang w:val="uk-UA"/>
        </w:rPr>
        <w:t>С=</w:t>
      </w:r>
      <w:r w:rsidR="00913B2D" w:rsidRPr="006F697D">
        <w:rPr>
          <w:lang w:val="uk-UA"/>
        </w:rPr>
        <w:t>0</w:t>
      </w:r>
      <w:r w:rsidR="006F697D" w:rsidRPr="006F697D">
        <w:rPr>
          <w:lang w:val="uk-UA"/>
        </w:rPr>
        <w:t xml:space="preserve">.3; </w:t>
      </w:r>
      <w:r w:rsidR="00466532" w:rsidRPr="006F697D">
        <w:rPr>
          <w:lang w:val="uk-UA"/>
        </w:rPr>
        <w:t>γ</w:t>
      </w:r>
      <w:r w:rsidR="00812CD1" w:rsidRPr="006F697D">
        <w:rPr>
          <w:lang w:val="uk-UA"/>
        </w:rPr>
        <w:t xml:space="preserve"> =</w:t>
      </w:r>
      <w:r w:rsidR="006F697D" w:rsidRPr="006F697D">
        <w:rPr>
          <w:lang w:val="uk-UA"/>
        </w:rPr>
        <w:t xml:space="preserve"> </w:t>
      </w:r>
      <w:r w:rsidR="00B473DE" w:rsidRPr="006F697D">
        <w:rPr>
          <w:vertAlign w:val="superscript"/>
          <w:lang w:val="uk-UA"/>
        </w:rPr>
        <w:t>o</w:t>
      </w:r>
      <w:r w:rsidR="006F697D" w:rsidRPr="006F697D">
        <w:rPr>
          <w:lang w:val="uk-UA"/>
        </w:rPr>
        <w:t>.</w:t>
      </w:r>
    </w:p>
    <w:p w:rsidR="004C502E" w:rsidRPr="006F697D" w:rsidRDefault="004C502E" w:rsidP="006F697D">
      <w:pPr>
        <w:ind w:firstLine="709"/>
        <w:rPr>
          <w:lang w:val="uk-UA"/>
        </w:rPr>
      </w:pPr>
    </w:p>
    <w:p w:rsidR="00AC52DF" w:rsidRPr="006F697D" w:rsidRDefault="00AF0985" w:rsidP="006F697D">
      <w:pPr>
        <w:ind w:firstLine="709"/>
        <w:rPr>
          <w:lang w:val="uk-UA"/>
        </w:rPr>
      </w:pPr>
      <w:r>
        <w:rPr>
          <w:lang w:val="uk-UA"/>
        </w:rPr>
        <w:pict>
          <v:shape id="_x0000_i1056" type="#_x0000_t75" style="width:300.75pt;height:227.25pt">
            <v:imagedata r:id="rId37" o:title=""/>
          </v:shape>
        </w:pict>
      </w: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Рисунок 6</w:t>
      </w:r>
      <w:r w:rsidR="00552B2E" w:rsidRPr="006F697D">
        <w:rPr>
          <w:lang w:val="uk-UA"/>
        </w:rPr>
        <w:t xml:space="preserve"> </w:t>
      </w:r>
      <w:r w:rsidR="006F697D" w:rsidRPr="006F697D">
        <w:rPr>
          <w:lang w:val="uk-UA"/>
        </w:rPr>
        <w:t>-</w:t>
      </w:r>
      <w:r w:rsidR="00AC52DF" w:rsidRPr="006F697D">
        <w:rPr>
          <w:lang w:val="uk-UA"/>
        </w:rPr>
        <w:t xml:space="preserve"> Графік перехідного процесу регулювання в АСР</w:t>
      </w:r>
      <w:r w:rsidR="006F697D" w:rsidRPr="006F697D">
        <w:rPr>
          <w:lang w:val="uk-UA"/>
        </w:rPr>
        <w:t xml:space="preserve"> (</w:t>
      </w:r>
      <w:r w:rsidR="00584174" w:rsidRPr="006F697D">
        <w:rPr>
          <w:lang w:val="uk-UA"/>
        </w:rPr>
        <w:t>налаштування</w:t>
      </w:r>
      <w:r w:rsidR="009E0FEE" w:rsidRPr="006F697D">
        <w:rPr>
          <w:lang w:val="uk-UA"/>
        </w:rPr>
        <w:t xml:space="preserve"> регулятора</w:t>
      </w:r>
      <w:r w:rsidR="001B03DC" w:rsidRPr="006F697D">
        <w:rPr>
          <w:lang w:val="uk-UA"/>
        </w:rPr>
        <w:t xml:space="preserve"> знайденi за методом РКЧХ</w:t>
      </w:r>
      <w:r w:rsidR="006F697D" w:rsidRPr="006F697D">
        <w:rPr>
          <w:lang w:val="uk-UA"/>
        </w:rPr>
        <w:t>).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З рисунку 5</w:t>
      </w:r>
      <w:r w:rsidR="009E0FEE" w:rsidRPr="006F697D">
        <w:rPr>
          <w:lang w:val="uk-UA"/>
        </w:rPr>
        <w:t xml:space="preserve"> знай</w:t>
      </w:r>
      <w:r w:rsidR="0053442D" w:rsidRPr="006F697D">
        <w:rPr>
          <w:lang w:val="uk-UA"/>
        </w:rPr>
        <w:t>д</w:t>
      </w:r>
      <w:r w:rsidR="009E0FEE" w:rsidRPr="006F697D">
        <w:rPr>
          <w:lang w:val="uk-UA"/>
        </w:rPr>
        <w:t>емо</w:t>
      </w:r>
      <w:r w:rsidR="006F697D" w:rsidRPr="006F697D">
        <w:rPr>
          <w:lang w:val="uk-UA"/>
        </w:rPr>
        <w:t>:</w:t>
      </w:r>
    </w:p>
    <w:p w:rsidR="006F697D" w:rsidRPr="006F697D" w:rsidRDefault="009E0FEE" w:rsidP="006F697D">
      <w:pPr>
        <w:ind w:firstLine="709"/>
        <w:rPr>
          <w:lang w:val="uk-UA"/>
        </w:rPr>
      </w:pPr>
      <w:r w:rsidRPr="006F697D">
        <w:rPr>
          <w:lang w:val="uk-UA"/>
        </w:rPr>
        <w:t>Δ</w:t>
      </w:r>
      <w:r w:rsidR="0053442D" w:rsidRPr="006F697D">
        <w:rPr>
          <w:lang w:val="uk-UA"/>
        </w:rPr>
        <w:t>Х1</w:t>
      </w:r>
      <w:r w:rsidR="00913B2D" w:rsidRPr="006F697D">
        <w:rPr>
          <w:lang w:val="uk-UA"/>
        </w:rPr>
        <w:t>=</w:t>
      </w:r>
      <w:r w:rsidR="006F697D" w:rsidRPr="006F697D">
        <w:rPr>
          <w:lang w:val="uk-UA"/>
        </w:rPr>
        <w:t>1.1;</w:t>
      </w:r>
    </w:p>
    <w:p w:rsidR="006F697D" w:rsidRPr="006F697D" w:rsidRDefault="009E0FEE" w:rsidP="006F697D">
      <w:pPr>
        <w:ind w:firstLine="709"/>
        <w:rPr>
          <w:lang w:val="uk-UA"/>
        </w:rPr>
      </w:pPr>
      <w:r w:rsidRPr="006F697D">
        <w:rPr>
          <w:lang w:val="uk-UA"/>
        </w:rPr>
        <w:t>Δ</w:t>
      </w:r>
      <w:r w:rsidR="0053442D" w:rsidRPr="006F697D">
        <w:rPr>
          <w:lang w:val="uk-UA"/>
        </w:rPr>
        <w:t>Х3=</w:t>
      </w:r>
      <w:r w:rsidR="00913B2D" w:rsidRPr="006F697D">
        <w:rPr>
          <w:lang w:val="uk-UA"/>
        </w:rPr>
        <w:t>0</w:t>
      </w:r>
      <w:r w:rsidR="006F697D" w:rsidRPr="006F697D">
        <w:rPr>
          <w:lang w:val="uk-UA"/>
        </w:rPr>
        <w:t>.2</w:t>
      </w:r>
      <w:r w:rsidR="00913B2D" w:rsidRPr="006F697D">
        <w:rPr>
          <w:lang w:val="uk-UA"/>
        </w:rPr>
        <w:t>5</w:t>
      </w:r>
      <w:r w:rsidR="006F697D" w:rsidRPr="006F697D">
        <w:rPr>
          <w:lang w:val="uk-UA"/>
        </w:rPr>
        <w:t>;</w:t>
      </w:r>
    </w:p>
    <w:p w:rsidR="006F697D" w:rsidRPr="006F697D" w:rsidRDefault="0053442D" w:rsidP="006F697D">
      <w:pPr>
        <w:ind w:firstLine="709"/>
        <w:rPr>
          <w:lang w:val="uk-UA"/>
        </w:rPr>
      </w:pPr>
      <w:r w:rsidRPr="006F697D">
        <w:rPr>
          <w:lang w:val="uk-UA"/>
        </w:rPr>
        <w:t>Tp=</w:t>
      </w:r>
      <w:r w:rsidR="00FB486F" w:rsidRPr="006F697D">
        <w:rPr>
          <w:lang w:val="uk-UA"/>
        </w:rPr>
        <w:t>400</w:t>
      </w:r>
      <w:r w:rsidRPr="006F697D">
        <w:rPr>
          <w:lang w:val="uk-UA"/>
        </w:rPr>
        <w:t>c</w:t>
      </w:r>
      <w:r w:rsidR="006F697D" w:rsidRPr="006F697D">
        <w:rPr>
          <w:lang w:val="uk-UA"/>
        </w:rPr>
        <w:t>;</w:t>
      </w:r>
    </w:p>
    <w:p w:rsidR="006F697D" w:rsidRPr="006F697D" w:rsidRDefault="009E0FEE" w:rsidP="006F697D">
      <w:pPr>
        <w:ind w:firstLine="709"/>
        <w:rPr>
          <w:lang w:val="uk-UA"/>
        </w:rPr>
      </w:pPr>
      <w:r w:rsidRPr="006F697D">
        <w:rPr>
          <w:lang w:val="uk-UA"/>
        </w:rPr>
        <w:t>Ψ</w:t>
      </w:r>
      <w:r w:rsidR="00E161CD" w:rsidRPr="006F697D">
        <w:rPr>
          <w:lang w:val="uk-UA"/>
        </w:rPr>
        <w:t>=0</w:t>
      </w:r>
      <w:r w:rsidR="006F697D" w:rsidRPr="006F697D">
        <w:rPr>
          <w:lang w:val="uk-UA"/>
        </w:rPr>
        <w:t>.7</w:t>
      </w:r>
      <w:r w:rsidR="00E161CD" w:rsidRPr="006F697D">
        <w:rPr>
          <w:lang w:val="uk-UA"/>
        </w:rPr>
        <w:t>7</w:t>
      </w:r>
      <w:r w:rsidR="006F697D" w:rsidRPr="006F697D">
        <w:rPr>
          <w:lang w:val="uk-UA"/>
        </w:rPr>
        <w:t>;</w:t>
      </w:r>
    </w:p>
    <w:p w:rsidR="006F697D" w:rsidRPr="006F697D" w:rsidRDefault="009E0FEE" w:rsidP="006F697D">
      <w:pPr>
        <w:ind w:firstLine="709"/>
        <w:rPr>
          <w:lang w:val="uk-UA"/>
        </w:rPr>
      </w:pPr>
      <w:r w:rsidRPr="006F697D">
        <w:rPr>
          <w:lang w:val="uk-UA"/>
        </w:rPr>
        <w:t>γ</w:t>
      </w:r>
      <w:r w:rsidR="0053442D" w:rsidRPr="006F697D">
        <w:rPr>
          <w:lang w:val="uk-UA"/>
        </w:rPr>
        <w:t>=</w:t>
      </w:r>
      <w:r w:rsidR="006F697D" w:rsidRPr="006F697D">
        <w:rPr>
          <w:lang w:val="uk-UA"/>
        </w:rPr>
        <w:t xml:space="preserve"> </w:t>
      </w:r>
      <w:r w:rsidR="0053442D" w:rsidRPr="006F697D">
        <w:rPr>
          <w:vertAlign w:val="superscript"/>
          <w:lang w:val="uk-UA"/>
        </w:rPr>
        <w:t>0</w:t>
      </w:r>
      <w:r w:rsidR="006F697D" w:rsidRPr="006F697D">
        <w:rPr>
          <w:lang w:val="uk-UA"/>
        </w:rPr>
        <w:t>;</w:t>
      </w:r>
    </w:p>
    <w:p w:rsidR="006F697D" w:rsidRPr="006F697D" w:rsidRDefault="0053442D" w:rsidP="006F697D">
      <w:pPr>
        <w:ind w:firstLine="709"/>
        <w:rPr>
          <w:lang w:val="uk-UA"/>
        </w:rPr>
      </w:pPr>
      <w:r w:rsidRPr="006F697D">
        <w:rPr>
          <w:lang w:val="uk-UA"/>
        </w:rPr>
        <w:t>C</w:t>
      </w:r>
      <w:r w:rsidR="00C12FFA" w:rsidRPr="006F697D">
        <w:rPr>
          <w:lang w:val="uk-UA"/>
        </w:rPr>
        <w:t>=0</w:t>
      </w:r>
      <w:r w:rsidR="006F697D" w:rsidRPr="006F697D">
        <w:rPr>
          <w:lang w:val="uk-UA"/>
        </w:rPr>
        <w:t>.3;</w:t>
      </w:r>
    </w:p>
    <w:p w:rsidR="006F697D" w:rsidRPr="006F697D" w:rsidRDefault="0053442D" w:rsidP="006F697D">
      <w:pPr>
        <w:ind w:firstLine="709"/>
        <w:rPr>
          <w:lang w:val="uk-UA"/>
        </w:rPr>
      </w:pPr>
      <w:r w:rsidRPr="006F697D">
        <w:rPr>
          <w:lang w:val="uk-UA"/>
        </w:rPr>
        <w:t>Всi розрахунки зведенi до таблицi</w:t>
      </w:r>
      <w:r w:rsidR="00E161CD" w:rsidRPr="006F697D">
        <w:rPr>
          <w:lang w:val="uk-UA"/>
        </w:rPr>
        <w:t xml:space="preserve"> 1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pStyle w:val="2"/>
        <w:rPr>
          <w:lang w:val="uk-UA"/>
        </w:rPr>
      </w:pPr>
      <w:r w:rsidRPr="006F697D">
        <w:rPr>
          <w:lang w:val="uk-UA"/>
        </w:rPr>
        <w:br w:type="page"/>
      </w:r>
      <w:bookmarkStart w:id="7" w:name="_Toc265287673"/>
      <w:r w:rsidR="00023527" w:rsidRPr="006F697D">
        <w:rPr>
          <w:lang w:val="uk-UA"/>
        </w:rPr>
        <w:t>7</w:t>
      </w:r>
      <w:r w:rsidRPr="006F697D">
        <w:rPr>
          <w:lang w:val="uk-UA"/>
        </w:rPr>
        <w:t xml:space="preserve">. </w:t>
      </w:r>
      <w:r w:rsidR="00737A28" w:rsidRPr="006F697D">
        <w:rPr>
          <w:lang w:val="uk-UA"/>
        </w:rPr>
        <w:t xml:space="preserve">Вибір </w:t>
      </w:r>
      <w:r w:rsidR="00584174" w:rsidRPr="006F697D">
        <w:rPr>
          <w:lang w:val="uk-UA"/>
        </w:rPr>
        <w:t>налаштувань</w:t>
      </w:r>
      <w:r w:rsidRPr="006F697D">
        <w:rPr>
          <w:lang w:val="uk-UA"/>
        </w:rPr>
        <w:t xml:space="preserve"> </w:t>
      </w:r>
      <w:r w:rsidR="00457AD4" w:rsidRPr="006F697D">
        <w:rPr>
          <w:lang w:val="uk-UA"/>
        </w:rPr>
        <w:t>ПІ-регулятора</w:t>
      </w:r>
      <w:r w:rsidRPr="006F697D">
        <w:rPr>
          <w:lang w:val="uk-UA"/>
        </w:rPr>
        <w:t xml:space="preserve"> </w:t>
      </w:r>
      <w:r w:rsidR="00457AD4" w:rsidRPr="006F697D">
        <w:rPr>
          <w:lang w:val="uk-UA"/>
        </w:rPr>
        <w:t>за методикою Л</w:t>
      </w:r>
      <w:r w:rsidRPr="006F697D">
        <w:rPr>
          <w:lang w:val="uk-UA"/>
        </w:rPr>
        <w:t xml:space="preserve">.І. </w:t>
      </w:r>
      <w:r w:rsidR="00457AD4" w:rsidRPr="006F697D">
        <w:rPr>
          <w:lang w:val="uk-UA"/>
        </w:rPr>
        <w:t>Кона</w:t>
      </w:r>
      <w:bookmarkEnd w:id="7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Відокремлюваною особливістю методики є апроксим</w:t>
      </w:r>
      <w:r w:rsidR="00A16503" w:rsidRPr="006F697D">
        <w:rPr>
          <w:lang w:val="uk-UA"/>
        </w:rPr>
        <w:t>ація складного об’єкта ланцюгом</w:t>
      </w:r>
      <w:r w:rsidRPr="006F697D">
        <w:rPr>
          <w:lang w:val="uk-UA"/>
        </w:rPr>
        <w:t xml:space="preserve"> простих інерційних ланок 1-го порядку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position w:val="-463"/>
          <w:lang w:val="uk-UA"/>
        </w:rPr>
        <w:pict>
          <v:shape id="_x0000_i1057" type="#_x0000_t75" style="width:330pt;height:240.75pt">
            <v:imagedata r:id="rId38" o:title=""/>
          </v:shape>
        </w:pict>
      </w: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Рис</w:t>
      </w:r>
      <w:r w:rsidR="0053442D" w:rsidRPr="006F697D">
        <w:rPr>
          <w:lang w:val="uk-UA"/>
        </w:rPr>
        <w:t xml:space="preserve">унок </w:t>
      </w:r>
      <w:r w:rsidR="007256E8" w:rsidRPr="006F697D">
        <w:rPr>
          <w:lang w:val="uk-UA"/>
        </w:rPr>
        <w:t>7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Обробка кривої розгону</w:t>
      </w:r>
      <w:r w:rsidR="001B03DC" w:rsidRPr="006F697D">
        <w:rPr>
          <w:lang w:val="uk-UA"/>
        </w:rPr>
        <w:t xml:space="preserve"> об’єкту</w:t>
      </w:r>
      <w:r w:rsidR="0053442D" w:rsidRPr="006F697D">
        <w:rPr>
          <w:lang w:val="uk-UA"/>
        </w:rPr>
        <w:t xml:space="preserve"> регулювання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457AD4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Та=</w:t>
      </w:r>
      <w:r w:rsidR="000103EF" w:rsidRPr="006F697D">
        <w:rPr>
          <w:lang w:val="uk-UA"/>
        </w:rPr>
        <w:t>56</w:t>
      </w:r>
      <w:r w:rsidR="00DD359C" w:rsidRPr="006F697D">
        <w:rPr>
          <w:lang w:val="uk-UA"/>
        </w:rPr>
        <w:t>с</w:t>
      </w:r>
    </w:p>
    <w:p w:rsidR="00457AD4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τ =</w:t>
      </w:r>
      <w:r w:rsidR="00E161CD" w:rsidRPr="006F697D">
        <w:rPr>
          <w:lang w:val="uk-UA"/>
        </w:rPr>
        <w:t>7</w:t>
      </w:r>
      <w:r w:rsidR="00DD359C" w:rsidRPr="006F697D">
        <w:rPr>
          <w:lang w:val="uk-UA"/>
        </w:rPr>
        <w:t>с</w:t>
      </w:r>
    </w:p>
    <w:p w:rsidR="00457AD4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а= τ / Та =</w:t>
      </w:r>
      <w:r w:rsidR="000103EF" w:rsidRPr="006F697D">
        <w:rPr>
          <w:lang w:val="uk-UA"/>
        </w:rPr>
        <w:t>0</w:t>
      </w:r>
      <w:r w:rsidR="006F697D" w:rsidRPr="006F697D">
        <w:rPr>
          <w:lang w:val="uk-UA"/>
        </w:rPr>
        <w:t>.1</w:t>
      </w:r>
      <w:r w:rsidR="000103EF" w:rsidRPr="006F697D">
        <w:rPr>
          <w:lang w:val="uk-UA"/>
        </w:rPr>
        <w:t>2</w:t>
      </w:r>
    </w:p>
    <w:p w:rsidR="00DD359C" w:rsidRPr="006F697D" w:rsidRDefault="00DD359C" w:rsidP="006F697D">
      <w:pPr>
        <w:ind w:firstLine="709"/>
        <w:rPr>
          <w:lang w:val="uk-UA"/>
        </w:rPr>
      </w:pPr>
      <w:r w:rsidRPr="006F697D">
        <w:rPr>
          <w:lang w:val="uk-UA"/>
        </w:rPr>
        <w:t>m</w:t>
      </w:r>
      <w:r w:rsidR="00A16503" w:rsidRPr="006F697D">
        <w:rPr>
          <w:lang w:val="uk-UA"/>
        </w:rPr>
        <w:t>=0</w:t>
      </w:r>
      <w:r w:rsidR="006F697D" w:rsidRPr="006F697D">
        <w:rPr>
          <w:lang w:val="uk-UA"/>
        </w:rPr>
        <w:t>.3</w:t>
      </w:r>
      <w:r w:rsidR="00A16503" w:rsidRPr="006F697D">
        <w:rPr>
          <w:lang w:val="uk-UA"/>
        </w:rPr>
        <w:t>7</w:t>
      </w:r>
    </w:p>
    <w:p w:rsidR="00DD359C" w:rsidRPr="006F697D" w:rsidRDefault="00A16503" w:rsidP="006F697D">
      <w:pPr>
        <w:ind w:firstLine="709"/>
        <w:rPr>
          <w:lang w:val="uk-UA"/>
        </w:rPr>
      </w:pPr>
      <w:r w:rsidRPr="006F697D">
        <w:rPr>
          <w:lang w:val="uk-UA"/>
        </w:rPr>
        <w:t>q=2</w:t>
      </w:r>
    </w:p>
    <w:p w:rsidR="004C502E" w:rsidRDefault="008B77F3" w:rsidP="006F697D">
      <w:pPr>
        <w:ind w:firstLine="709"/>
        <w:rPr>
          <w:lang w:val="uk-UA"/>
        </w:rPr>
      </w:pPr>
      <w:r w:rsidRPr="006F697D">
        <w:rPr>
          <w:lang w:val="uk-UA"/>
        </w:rPr>
        <w:t>Знайд</w:t>
      </w:r>
      <w:r w:rsidR="00E6658F" w:rsidRPr="006F697D">
        <w:rPr>
          <w:lang w:val="uk-UA"/>
        </w:rPr>
        <w:t>емо із показників с</w:t>
      </w:r>
      <w:r w:rsidR="00723374" w:rsidRPr="006F697D">
        <w:rPr>
          <w:lang w:val="uk-UA"/>
        </w:rPr>
        <w:t>=</w:t>
      </w:r>
      <w:r w:rsidR="006F697D" w:rsidRPr="006F697D">
        <w:rPr>
          <w:lang w:val="uk-UA"/>
        </w:rPr>
        <w:t>2.1</w:t>
      </w:r>
      <w:r w:rsidR="00A16503" w:rsidRPr="006F697D">
        <w:rPr>
          <w:lang w:val="uk-UA"/>
        </w:rPr>
        <w:t>2</w:t>
      </w:r>
      <w:r w:rsidR="00E6658F" w:rsidRPr="006F697D">
        <w:rPr>
          <w:lang w:val="uk-UA"/>
        </w:rPr>
        <w:t xml:space="preserve"> і к</w:t>
      </w:r>
      <w:r w:rsidR="00723374" w:rsidRPr="006F697D">
        <w:rPr>
          <w:lang w:val="uk-UA"/>
        </w:rPr>
        <w:t>=</w:t>
      </w:r>
      <w:r w:rsidR="00E6658F" w:rsidRPr="006F697D">
        <w:rPr>
          <w:lang w:val="uk-UA"/>
        </w:rPr>
        <w:t xml:space="preserve"> </w:t>
      </w:r>
      <w:r w:rsidR="00A16503" w:rsidRPr="006F697D">
        <w:rPr>
          <w:lang w:val="uk-UA"/>
        </w:rPr>
        <w:t>1</w:t>
      </w:r>
      <w:r w:rsidR="006F697D" w:rsidRPr="006F697D">
        <w:rPr>
          <w:lang w:val="uk-UA"/>
        </w:rPr>
        <w:t>.0</w:t>
      </w:r>
      <w:r w:rsidR="00A16503" w:rsidRPr="006F697D">
        <w:rPr>
          <w:lang w:val="uk-UA"/>
        </w:rPr>
        <w:t>9</w:t>
      </w:r>
      <w:r w:rsidR="00DD359C" w:rsidRPr="006F697D">
        <w:rPr>
          <w:lang w:val="uk-UA"/>
        </w:rPr>
        <w:t xml:space="preserve"> </w:t>
      </w:r>
      <w:r w:rsidR="00E6658F" w:rsidRPr="006F697D">
        <w:rPr>
          <w:lang w:val="uk-UA"/>
        </w:rPr>
        <w:t>значення Кр</w:t>
      </w:r>
      <w:r w:rsidR="00CF228C" w:rsidRPr="006F697D">
        <w:rPr>
          <w:lang w:val="uk-UA"/>
        </w:rPr>
        <w:t xml:space="preserve"> і Тu</w:t>
      </w:r>
      <w:r w:rsidR="006F697D" w:rsidRPr="006F697D">
        <w:rPr>
          <w:lang w:val="uk-UA"/>
        </w:rPr>
        <w:t xml:space="preserve">: </w:t>
      </w:r>
    </w:p>
    <w:p w:rsidR="004C502E" w:rsidRDefault="004C502E" w:rsidP="006F697D">
      <w:pPr>
        <w:ind w:firstLine="709"/>
        <w:rPr>
          <w:lang w:val="uk-UA"/>
        </w:rPr>
      </w:pPr>
    </w:p>
    <w:p w:rsidR="006F697D" w:rsidRDefault="00723374" w:rsidP="006F697D">
      <w:pPr>
        <w:ind w:firstLine="709"/>
        <w:rPr>
          <w:lang w:val="uk-UA"/>
        </w:rPr>
      </w:pPr>
      <w:r w:rsidRPr="006F697D">
        <w:rPr>
          <w:lang w:val="uk-UA"/>
        </w:rPr>
        <w:t>Т</w:t>
      </w:r>
      <w:r w:rsidR="00CF228C" w:rsidRPr="006F697D">
        <w:rPr>
          <w:lang w:val="uk-UA"/>
        </w:rPr>
        <w:t>u</w:t>
      </w:r>
      <w:r w:rsidRPr="006F697D">
        <w:rPr>
          <w:lang w:val="uk-UA"/>
        </w:rPr>
        <w:t>=</w:t>
      </w:r>
      <w:r w:rsidR="00AF004B" w:rsidRPr="006F697D">
        <w:rPr>
          <w:lang w:val="uk-UA"/>
        </w:rPr>
        <w:t>7*</w:t>
      </w:r>
      <w:r w:rsidR="006F697D" w:rsidRPr="006F697D">
        <w:rPr>
          <w:lang w:val="uk-UA"/>
        </w:rPr>
        <w:t>2.1</w:t>
      </w:r>
      <w:r w:rsidR="00AF004B" w:rsidRPr="006F697D">
        <w:rPr>
          <w:lang w:val="uk-UA"/>
        </w:rPr>
        <w:t>2=1</w:t>
      </w:r>
      <w:r w:rsidR="006F697D" w:rsidRPr="006F697D">
        <w:rPr>
          <w:lang w:val="uk-UA"/>
        </w:rPr>
        <w:t>4.8</w:t>
      </w:r>
      <w:r w:rsidR="00AF004B" w:rsidRPr="006F697D">
        <w:rPr>
          <w:lang w:val="uk-UA"/>
        </w:rPr>
        <w:t>4</w:t>
      </w:r>
      <w:r w:rsidR="00CF09AC" w:rsidRPr="006F697D">
        <w:rPr>
          <w:lang w:val="uk-UA"/>
        </w:rPr>
        <w:t>с</w:t>
      </w:r>
      <w:r w:rsidR="006F697D" w:rsidRPr="006F697D">
        <w:rPr>
          <w:lang w:val="uk-UA"/>
        </w:rPr>
        <w:t xml:space="preserve">, </w:t>
      </w:r>
      <w:r w:rsidR="00542DD2" w:rsidRPr="006F697D">
        <w:rPr>
          <w:lang w:val="uk-UA"/>
        </w:rPr>
        <w:t>Кр=</w:t>
      </w:r>
      <w:r w:rsidR="00AF004B" w:rsidRPr="006F697D">
        <w:rPr>
          <w:lang w:val="uk-UA"/>
        </w:rPr>
        <w:t>1</w:t>
      </w:r>
      <w:r w:rsidR="006F697D" w:rsidRPr="006F697D">
        <w:rPr>
          <w:lang w:val="uk-UA"/>
        </w:rPr>
        <w:t>.0</w:t>
      </w:r>
      <w:r w:rsidR="00AF004B" w:rsidRPr="006F697D">
        <w:rPr>
          <w:lang w:val="uk-UA"/>
        </w:rPr>
        <w:t>9/</w:t>
      </w:r>
      <w:r w:rsidR="006F697D" w:rsidRPr="006F697D">
        <w:rPr>
          <w:lang w:val="uk-UA"/>
        </w:rPr>
        <w:t>3.2</w:t>
      </w:r>
      <w:r w:rsidR="00DD359C" w:rsidRPr="006F697D">
        <w:rPr>
          <w:lang w:val="uk-UA"/>
        </w:rPr>
        <w:t>=0</w:t>
      </w:r>
      <w:r w:rsidR="006F697D" w:rsidRPr="006F697D">
        <w:rPr>
          <w:lang w:val="uk-UA"/>
        </w:rPr>
        <w:t>.3</w:t>
      </w:r>
      <w:r w:rsidR="00AF004B" w:rsidRPr="006F697D">
        <w:rPr>
          <w:lang w:val="uk-UA"/>
        </w:rPr>
        <w:t>4</w:t>
      </w:r>
      <w:r w:rsidR="006F697D" w:rsidRPr="006F697D">
        <w:rPr>
          <w:lang w:val="uk-UA"/>
        </w:rPr>
        <w:t>.</w:t>
      </w:r>
    </w:p>
    <w:p w:rsidR="004C502E" w:rsidRPr="006F697D" w:rsidRDefault="004C502E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lang w:val="uk-UA"/>
        </w:rPr>
        <w:pict>
          <v:shape id="_x0000_i1058" type="#_x0000_t75" style="width:310.5pt;height:194.25pt">
            <v:imagedata r:id="rId39" o:title=""/>
          </v:shape>
        </w:pict>
      </w:r>
    </w:p>
    <w:p w:rsidR="006F697D" w:rsidRPr="006F697D" w:rsidRDefault="006C6561" w:rsidP="006F697D">
      <w:pPr>
        <w:ind w:firstLine="709"/>
        <w:rPr>
          <w:lang w:val="uk-UA"/>
        </w:rPr>
      </w:pPr>
      <w:r w:rsidRPr="006F697D">
        <w:rPr>
          <w:lang w:val="uk-UA"/>
        </w:rPr>
        <w:t>Р</w:t>
      </w:r>
      <w:r w:rsidR="00787407" w:rsidRPr="006F697D">
        <w:rPr>
          <w:lang w:val="uk-UA"/>
        </w:rPr>
        <w:t>ис</w:t>
      </w:r>
      <w:r w:rsidR="00CF09AC" w:rsidRPr="006F697D">
        <w:rPr>
          <w:lang w:val="uk-UA"/>
        </w:rPr>
        <w:t xml:space="preserve">унок </w:t>
      </w:r>
      <w:r w:rsidR="007256E8" w:rsidRPr="006F697D">
        <w:rPr>
          <w:lang w:val="uk-UA"/>
        </w:rPr>
        <w:t>8</w:t>
      </w:r>
      <w:r w:rsidR="006F697D" w:rsidRPr="006F697D">
        <w:rPr>
          <w:lang w:val="uk-UA"/>
        </w:rPr>
        <w:t xml:space="preserve">. - </w:t>
      </w:r>
      <w:r w:rsidR="00787407" w:rsidRPr="006F697D">
        <w:rPr>
          <w:lang w:val="uk-UA"/>
        </w:rPr>
        <w:t>Графік перехідного процесу регулювання в АСР</w:t>
      </w:r>
      <w:r w:rsidR="006F697D" w:rsidRPr="006F697D">
        <w:rPr>
          <w:lang w:val="uk-UA"/>
        </w:rPr>
        <w:t xml:space="preserve"> (</w:t>
      </w:r>
      <w:r w:rsidR="00584174" w:rsidRPr="006F697D">
        <w:rPr>
          <w:lang w:val="uk-UA"/>
        </w:rPr>
        <w:t>налаштування</w:t>
      </w:r>
      <w:r w:rsidR="00787407" w:rsidRPr="006F697D">
        <w:rPr>
          <w:lang w:val="uk-UA"/>
        </w:rPr>
        <w:t xml:space="preserve"> </w:t>
      </w:r>
      <w:r w:rsidR="00CF09AC" w:rsidRPr="006F697D">
        <w:rPr>
          <w:lang w:val="uk-UA"/>
        </w:rPr>
        <w:t xml:space="preserve">регулятора </w:t>
      </w:r>
      <w:r w:rsidR="00787407" w:rsidRPr="006F697D">
        <w:rPr>
          <w:lang w:val="uk-UA"/>
        </w:rPr>
        <w:t>знайденi за методом Кона</w:t>
      </w:r>
      <w:r w:rsidR="006F697D" w:rsidRPr="006F697D">
        <w:rPr>
          <w:lang w:val="uk-UA"/>
        </w:rPr>
        <w:t>)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E161CD" w:rsidRPr="006F697D" w:rsidRDefault="00AF0985" w:rsidP="006F697D">
      <w:pPr>
        <w:ind w:firstLine="709"/>
        <w:rPr>
          <w:lang w:val="uk-UA"/>
        </w:rPr>
      </w:pPr>
      <w:r>
        <w:rPr>
          <w:position w:val="-763"/>
          <w:lang w:val="uk-UA"/>
        </w:rPr>
        <w:pict>
          <v:shape id="_x0000_i1059" type="#_x0000_t75" style="width:372.75pt;height:301.5pt">
            <v:imagedata r:id="rId40" o:title=""/>
          </v:shape>
        </w:pict>
      </w: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Рисунок 9</w:t>
      </w:r>
      <w:r w:rsidR="006F697D" w:rsidRPr="006F697D">
        <w:rPr>
          <w:lang w:val="uk-UA"/>
        </w:rPr>
        <w:t>-</w:t>
      </w:r>
      <w:r w:rsidR="00E161CD" w:rsidRPr="006F697D">
        <w:rPr>
          <w:lang w:val="uk-UA"/>
        </w:rPr>
        <w:t xml:space="preserve"> Побудова КЧХ розімкненої системи АСР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З рисунку 8</w:t>
      </w:r>
      <w:r w:rsidR="00CF09AC" w:rsidRPr="006F697D">
        <w:rPr>
          <w:lang w:val="uk-UA"/>
        </w:rPr>
        <w:t xml:space="preserve"> знайдемо</w:t>
      </w:r>
      <w:r w:rsidR="006F697D" w:rsidRPr="006F697D">
        <w:rPr>
          <w:lang w:val="uk-UA"/>
        </w:rPr>
        <w:t>: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ΔХ1</w:t>
      </w:r>
      <w:r w:rsidR="00E161CD" w:rsidRPr="006F697D">
        <w:rPr>
          <w:lang w:val="uk-UA"/>
        </w:rPr>
        <w:t>=</w:t>
      </w:r>
      <w:r w:rsidR="006F697D" w:rsidRPr="006F697D">
        <w:rPr>
          <w:lang w:val="uk-UA"/>
        </w:rPr>
        <w:t>1.1;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ΔХ3=</w:t>
      </w:r>
      <w:r w:rsidR="00E161CD" w:rsidRPr="006F697D">
        <w:rPr>
          <w:lang w:val="uk-UA"/>
        </w:rPr>
        <w:t>0</w:t>
      </w:r>
      <w:r w:rsidR="006F697D" w:rsidRPr="006F697D">
        <w:rPr>
          <w:lang w:val="uk-UA"/>
        </w:rPr>
        <w:t>.3</w:t>
      </w:r>
      <w:r w:rsidR="00E161CD" w:rsidRPr="006F697D">
        <w:rPr>
          <w:lang w:val="uk-UA"/>
        </w:rPr>
        <w:t>5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Tp=</w:t>
      </w:r>
      <w:r w:rsidR="00E161CD" w:rsidRPr="006F697D">
        <w:rPr>
          <w:lang w:val="uk-UA"/>
        </w:rPr>
        <w:t>4</w:t>
      </w:r>
      <w:r w:rsidRPr="006F697D">
        <w:rPr>
          <w:lang w:val="uk-UA"/>
        </w:rPr>
        <w:t>00c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Ψ</w:t>
      </w:r>
      <w:r w:rsidR="00E161CD" w:rsidRPr="006F697D">
        <w:rPr>
          <w:lang w:val="uk-UA"/>
        </w:rPr>
        <w:t>=0</w:t>
      </w:r>
      <w:r w:rsidR="006F697D" w:rsidRPr="006F697D">
        <w:rPr>
          <w:lang w:val="uk-UA"/>
        </w:rPr>
        <w:t>.6</w:t>
      </w:r>
      <w:r w:rsidR="00E161CD" w:rsidRPr="006F697D">
        <w:rPr>
          <w:lang w:val="uk-UA"/>
        </w:rPr>
        <w:t>8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γ=</w:t>
      </w:r>
      <w:r w:rsidR="006F697D" w:rsidRPr="006F697D">
        <w:rPr>
          <w:lang w:val="uk-UA"/>
        </w:rPr>
        <w:t xml:space="preserve"> </w:t>
      </w:r>
      <w:r w:rsidRPr="006F697D">
        <w:rPr>
          <w:vertAlign w:val="superscript"/>
          <w:lang w:val="uk-UA"/>
        </w:rPr>
        <w:t>0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C=0</w:t>
      </w:r>
      <w:r w:rsidR="006F697D" w:rsidRPr="006F697D">
        <w:rPr>
          <w:lang w:val="uk-UA"/>
        </w:rPr>
        <w:t>.6</w:t>
      </w:r>
    </w:p>
    <w:p w:rsidR="00CF09AC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m=</w:t>
      </w:r>
      <w:r w:rsidR="00111F39" w:rsidRPr="006F697D">
        <w:rPr>
          <w:lang w:val="uk-UA"/>
        </w:rPr>
        <w:t>0</w:t>
      </w:r>
      <w:r w:rsidR="006F697D" w:rsidRPr="006F697D">
        <w:rPr>
          <w:lang w:val="uk-UA"/>
        </w:rPr>
        <w:t>.1</w:t>
      </w:r>
      <w:r w:rsidR="00E161CD" w:rsidRPr="006F697D">
        <w:rPr>
          <w:lang w:val="uk-UA"/>
        </w:rPr>
        <w:t>8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Всi розрахунки зведенi до таблицi</w:t>
      </w:r>
      <w:r w:rsidR="00E161CD" w:rsidRPr="006F697D">
        <w:rPr>
          <w:lang w:val="uk-UA"/>
        </w:rPr>
        <w:t xml:space="preserve"> 1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i/>
          <w:iCs/>
          <w:lang w:val="uk-UA"/>
        </w:rPr>
      </w:pPr>
    </w:p>
    <w:p w:rsidR="00457AD4" w:rsidRPr="006F697D" w:rsidRDefault="00E161CD" w:rsidP="006F697D">
      <w:pPr>
        <w:pStyle w:val="2"/>
        <w:rPr>
          <w:lang w:val="uk-UA"/>
        </w:rPr>
      </w:pPr>
      <w:bookmarkStart w:id="8" w:name="_Toc265287674"/>
      <w:r w:rsidRPr="006F697D">
        <w:rPr>
          <w:lang w:val="uk-UA"/>
        </w:rPr>
        <w:t>8</w:t>
      </w:r>
      <w:r w:rsidR="006F697D" w:rsidRPr="006F697D">
        <w:rPr>
          <w:lang w:val="uk-UA"/>
        </w:rPr>
        <w:t xml:space="preserve">. </w:t>
      </w:r>
      <w:r w:rsidR="009938A7" w:rsidRPr="006F697D">
        <w:rPr>
          <w:lang w:val="uk-UA"/>
        </w:rPr>
        <w:t xml:space="preserve">Вибір </w:t>
      </w:r>
      <w:r w:rsidR="00584174" w:rsidRPr="006F697D">
        <w:rPr>
          <w:lang w:val="uk-UA"/>
        </w:rPr>
        <w:t>налаштувань</w:t>
      </w:r>
      <w:r w:rsidR="008B6680" w:rsidRPr="006F697D">
        <w:rPr>
          <w:lang w:val="uk-UA"/>
        </w:rPr>
        <w:t xml:space="preserve"> ПІ </w:t>
      </w:r>
      <w:r w:rsidR="006F697D" w:rsidRPr="006F697D">
        <w:rPr>
          <w:lang w:val="uk-UA"/>
        </w:rPr>
        <w:t>-</w:t>
      </w:r>
      <w:r w:rsidR="008B6680" w:rsidRPr="006F697D">
        <w:rPr>
          <w:lang w:val="uk-UA"/>
        </w:rPr>
        <w:t xml:space="preserve"> регулятора за</w:t>
      </w:r>
      <w:r w:rsidR="006F697D" w:rsidRPr="006F697D">
        <w:rPr>
          <w:lang w:val="uk-UA"/>
        </w:rPr>
        <w:t xml:space="preserve"> </w:t>
      </w:r>
      <w:r w:rsidR="008B6680" w:rsidRPr="006F697D">
        <w:rPr>
          <w:lang w:val="uk-UA"/>
        </w:rPr>
        <w:t>методикою А</w:t>
      </w:r>
      <w:r w:rsidR="006F697D" w:rsidRPr="006F697D">
        <w:rPr>
          <w:lang w:val="uk-UA"/>
        </w:rPr>
        <w:t xml:space="preserve">.П. </w:t>
      </w:r>
      <w:r w:rsidR="008B6680" w:rsidRPr="006F697D">
        <w:rPr>
          <w:lang w:val="uk-UA"/>
        </w:rPr>
        <w:t>Копеловича</w:t>
      </w:r>
      <w:bookmarkEnd w:id="8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Методика Копеловича дає можливість задовольнити вимогу до якості ПП регулювання шляхом попереднього вибору типу регулятора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В практиці часто бувають обмежені</w:t>
      </w:r>
      <w:r w:rsidR="006F697D" w:rsidRPr="006F697D">
        <w:rPr>
          <w:lang w:val="uk-UA"/>
        </w:rPr>
        <w:t xml:space="preserve"> </w:t>
      </w:r>
      <w:r w:rsidRPr="006F697D">
        <w:rPr>
          <w:lang w:val="uk-UA"/>
        </w:rPr>
        <w:t>максимальні динамічні відхилення регульованих величин від заданого значення</w:t>
      </w:r>
      <w:r w:rsidR="006F697D" w:rsidRPr="006F697D">
        <w:rPr>
          <w:lang w:val="uk-UA"/>
        </w:rPr>
        <w:t xml:space="preserve"> </w:t>
      </w:r>
      <w:r w:rsidR="00AF0985">
        <w:rPr>
          <w:position w:val="-14"/>
          <w:lang w:val="uk-UA"/>
        </w:rPr>
        <w:pict>
          <v:shape id="_x0000_i1060" type="#_x0000_t75" style="width:1in;height:18.75pt" fillcolor="window">
            <v:imagedata r:id="rId41" o:title=""/>
          </v:shape>
        </w:pict>
      </w:r>
      <w:r w:rsidRPr="006F697D">
        <w:rPr>
          <w:lang w:val="uk-UA"/>
        </w:rPr>
        <w:t xml:space="preserve"> і час регулювання t</w:t>
      </w:r>
      <w:r w:rsidRPr="006F697D">
        <w:rPr>
          <w:vertAlign w:val="subscript"/>
          <w:lang w:val="uk-UA"/>
        </w:rPr>
        <w:t>P</w:t>
      </w:r>
      <w:r w:rsidR="006C6561" w:rsidRPr="006F697D">
        <w:rPr>
          <w:vertAlign w:val="subscript"/>
          <w:lang w:val="uk-UA"/>
        </w:rPr>
        <w:t xml:space="preserve"> </w:t>
      </w:r>
      <w:r w:rsidRPr="006F697D">
        <w:rPr>
          <w:lang w:val="uk-UA"/>
        </w:rPr>
        <w:t>≤</w:t>
      </w:r>
      <w:r w:rsidR="006C6561" w:rsidRPr="006F697D">
        <w:rPr>
          <w:lang w:val="uk-UA"/>
        </w:rPr>
        <w:t xml:space="preserve"> </w:t>
      </w:r>
      <w:r w:rsidRPr="006F697D">
        <w:rPr>
          <w:lang w:val="uk-UA"/>
        </w:rPr>
        <w:t>t</w:t>
      </w:r>
      <w:r w:rsidRPr="006F697D">
        <w:rPr>
          <w:vertAlign w:val="subscript"/>
          <w:lang w:val="uk-UA"/>
        </w:rPr>
        <w:t>P</w:t>
      </w:r>
      <w:r w:rsidR="006C6561" w:rsidRPr="006F697D">
        <w:rPr>
          <w:vertAlign w:val="subscript"/>
          <w:lang w:val="uk-UA"/>
        </w:rPr>
        <w:t>доп</w:t>
      </w:r>
    </w:p>
    <w:p w:rsidR="006F697D" w:rsidRPr="006F697D" w:rsidRDefault="00457AD4" w:rsidP="006F697D">
      <w:pPr>
        <w:ind w:firstLine="709"/>
        <w:rPr>
          <w:lang w:val="uk-UA"/>
        </w:rPr>
      </w:pPr>
      <w:r w:rsidRPr="006F697D">
        <w:rPr>
          <w:lang w:val="uk-UA"/>
        </w:rPr>
        <w:t>З но</w:t>
      </w:r>
      <w:r w:rsidR="00A30F3A" w:rsidRPr="006F697D">
        <w:rPr>
          <w:lang w:val="uk-UA"/>
        </w:rPr>
        <w:t>рмогра</w:t>
      </w:r>
      <w:r w:rsidR="004C502E">
        <w:rPr>
          <w:lang w:val="uk-UA"/>
        </w:rPr>
        <w:t>м</w:t>
      </w:r>
      <w:r w:rsidR="00A30F3A" w:rsidRPr="006F697D">
        <w:rPr>
          <w:lang w:val="uk-UA"/>
        </w:rPr>
        <w:t>ми для виб</w:t>
      </w:r>
      <w:r w:rsidR="00084637" w:rsidRPr="006F697D">
        <w:rPr>
          <w:lang w:val="uk-UA"/>
        </w:rPr>
        <w:t>ору</w:t>
      </w:r>
      <w:r w:rsidR="00A30F3A" w:rsidRPr="006F697D">
        <w:rPr>
          <w:lang w:val="uk-UA"/>
        </w:rPr>
        <w:t xml:space="preserve"> </w:t>
      </w:r>
      <w:r w:rsidR="006C6561" w:rsidRPr="006F697D">
        <w:rPr>
          <w:lang w:val="uk-UA"/>
        </w:rPr>
        <w:t>налаштувань</w:t>
      </w:r>
      <w:r w:rsidR="00A30F3A" w:rsidRPr="006F697D">
        <w:rPr>
          <w:lang w:val="uk-UA"/>
        </w:rPr>
        <w:t xml:space="preserve"> ПI</w:t>
      </w:r>
      <w:r w:rsidRPr="006F697D">
        <w:rPr>
          <w:lang w:val="uk-UA"/>
        </w:rPr>
        <w:t xml:space="preserve"> </w:t>
      </w:r>
      <w:r w:rsidR="002E0F20" w:rsidRPr="006F697D">
        <w:rPr>
          <w:lang w:val="uk-UA"/>
        </w:rPr>
        <w:t>та</w:t>
      </w:r>
      <w:r w:rsidR="006F697D" w:rsidRPr="006F697D">
        <w:rPr>
          <w:lang w:val="uk-UA"/>
        </w:rPr>
        <w:t>-</w:t>
      </w:r>
      <w:r w:rsidRPr="006F697D">
        <w:rPr>
          <w:lang w:val="uk-UA"/>
        </w:rPr>
        <w:t xml:space="preserve"> регулятора </w:t>
      </w:r>
      <w:r w:rsidR="00187A28" w:rsidRPr="006F697D">
        <w:rPr>
          <w:lang w:val="uk-UA"/>
        </w:rPr>
        <w:t xml:space="preserve">з </w:t>
      </w:r>
      <w:r w:rsidR="006F697D" w:rsidRPr="006F697D">
        <w:rPr>
          <w:lang w:val="uk-UA"/>
        </w:rPr>
        <w:t>рис.3</w:t>
      </w:r>
      <w:r w:rsidR="00187A28" w:rsidRPr="006F697D">
        <w:rPr>
          <w:lang w:val="uk-UA"/>
        </w:rPr>
        <w:t xml:space="preserve"> </w:t>
      </w:r>
      <w:r w:rsidRPr="006F697D">
        <w:rPr>
          <w:lang w:val="uk-UA"/>
        </w:rPr>
        <w:t>обираємо свої параметри</w:t>
      </w:r>
      <w:r w:rsidR="006F697D" w:rsidRPr="006F697D">
        <w:rPr>
          <w:lang w:val="uk-UA"/>
        </w:rPr>
        <w:t>:</w:t>
      </w:r>
    </w:p>
    <w:p w:rsidR="006F697D" w:rsidRPr="006F697D" w:rsidRDefault="00EC551F" w:rsidP="006F697D">
      <w:pPr>
        <w:ind w:firstLine="709"/>
        <w:rPr>
          <w:lang w:val="uk-UA"/>
        </w:rPr>
      </w:pPr>
      <w:r w:rsidRPr="006F697D">
        <w:rPr>
          <w:lang w:val="uk-UA"/>
        </w:rPr>
        <w:sym w:font="Symbol" w:char="F074"/>
      </w:r>
      <w:r w:rsidRPr="006F697D">
        <w:rPr>
          <w:lang w:val="uk-UA"/>
        </w:rPr>
        <w:t>/</w:t>
      </w:r>
      <w:r w:rsidR="00457AD4" w:rsidRPr="006F697D">
        <w:rPr>
          <w:lang w:val="uk-UA"/>
        </w:rPr>
        <w:t>Т</w:t>
      </w:r>
      <w:r w:rsidR="00CF228C" w:rsidRPr="006F697D">
        <w:rPr>
          <w:vertAlign w:val="subscript"/>
          <w:lang w:val="uk-UA"/>
        </w:rPr>
        <w:t>u</w:t>
      </w:r>
      <w:r w:rsidR="000103EF" w:rsidRPr="006F697D">
        <w:rPr>
          <w:lang w:val="uk-UA"/>
        </w:rPr>
        <w:t>=0</w:t>
      </w:r>
      <w:r w:rsidR="006F697D" w:rsidRPr="006F697D">
        <w:rPr>
          <w:lang w:val="uk-UA"/>
        </w:rPr>
        <w:t>.1</w:t>
      </w:r>
      <w:r w:rsidR="000103EF" w:rsidRPr="006F697D">
        <w:rPr>
          <w:lang w:val="uk-UA"/>
        </w:rPr>
        <w:t>2</w:t>
      </w:r>
      <w:r w:rsidR="006F697D" w:rsidRPr="006F697D">
        <w:rPr>
          <w:lang w:val="uk-UA"/>
        </w:rPr>
        <w:t>;</w:t>
      </w:r>
    </w:p>
    <w:p w:rsidR="00457AD4" w:rsidRPr="006F697D" w:rsidRDefault="00EC551F" w:rsidP="006F697D">
      <w:pPr>
        <w:ind w:firstLine="709"/>
        <w:rPr>
          <w:lang w:val="uk-UA"/>
        </w:rPr>
      </w:pPr>
      <w:r w:rsidRPr="006F697D">
        <w:rPr>
          <w:lang w:val="uk-UA"/>
        </w:rPr>
        <w:t>З</w:t>
      </w:r>
      <w:r w:rsidR="00457AD4" w:rsidRPr="006F697D">
        <w:rPr>
          <w:lang w:val="uk-UA"/>
        </w:rPr>
        <w:t>найдемо, що</w:t>
      </w:r>
    </w:p>
    <w:p w:rsidR="006F697D" w:rsidRPr="006F697D" w:rsidRDefault="00EC551F" w:rsidP="006F697D">
      <w:pPr>
        <w:ind w:firstLine="709"/>
        <w:rPr>
          <w:lang w:val="uk-UA"/>
        </w:rPr>
      </w:pPr>
      <w:r w:rsidRPr="006F697D">
        <w:rPr>
          <w:lang w:val="uk-UA"/>
        </w:rPr>
        <w:t>Kp</w:t>
      </w:r>
      <w:r w:rsidR="009F555A" w:rsidRPr="006F697D">
        <w:rPr>
          <w:lang w:val="uk-UA"/>
        </w:rPr>
        <w:t>=</w:t>
      </w:r>
      <w:r w:rsidR="006F697D" w:rsidRPr="006F697D">
        <w:rPr>
          <w:lang w:val="uk-UA"/>
        </w:rPr>
        <w:t>2.1</w:t>
      </w:r>
      <w:r w:rsidR="00AF004B" w:rsidRPr="006F697D">
        <w:rPr>
          <w:lang w:val="uk-UA"/>
        </w:rPr>
        <w:t>8</w:t>
      </w:r>
      <w:r w:rsidR="006F697D" w:rsidRPr="006F697D">
        <w:rPr>
          <w:lang w:val="uk-UA"/>
        </w:rPr>
        <w:t>;</w:t>
      </w:r>
    </w:p>
    <w:p w:rsidR="006F697D" w:rsidRDefault="00EC551F" w:rsidP="006F697D">
      <w:pPr>
        <w:ind w:firstLine="709"/>
        <w:rPr>
          <w:lang w:val="uk-UA"/>
        </w:rPr>
      </w:pPr>
      <w:r w:rsidRPr="006F697D">
        <w:rPr>
          <w:lang w:val="uk-UA"/>
        </w:rPr>
        <w:t>Т</w:t>
      </w:r>
      <w:r w:rsidRPr="006F697D">
        <w:rPr>
          <w:vertAlign w:val="subscript"/>
          <w:lang w:val="uk-UA"/>
        </w:rPr>
        <w:t xml:space="preserve">u </w:t>
      </w:r>
      <w:r w:rsidR="00AF004B" w:rsidRPr="006F697D">
        <w:rPr>
          <w:lang w:val="uk-UA"/>
        </w:rPr>
        <w:t>=2</w:t>
      </w:r>
      <w:r w:rsidR="006F697D" w:rsidRPr="006F697D">
        <w:rPr>
          <w:lang w:val="uk-UA"/>
        </w:rPr>
        <w:t>4.5</w:t>
      </w:r>
      <w:r w:rsidRPr="006F697D">
        <w:rPr>
          <w:lang w:val="uk-UA"/>
        </w:rPr>
        <w:t>c</w:t>
      </w:r>
      <w:r w:rsidR="006F697D" w:rsidRPr="006F697D">
        <w:rPr>
          <w:lang w:val="uk-UA"/>
        </w:rPr>
        <w:t>.</w:t>
      </w:r>
    </w:p>
    <w:p w:rsidR="004C502E" w:rsidRPr="006F697D" w:rsidRDefault="004C502E" w:rsidP="006F697D">
      <w:pPr>
        <w:ind w:firstLine="709"/>
        <w:rPr>
          <w:lang w:val="uk-UA"/>
        </w:rPr>
      </w:pPr>
    </w:p>
    <w:p w:rsidR="006F697D" w:rsidRPr="006F697D" w:rsidRDefault="00AF0985" w:rsidP="006F697D">
      <w:pPr>
        <w:ind w:firstLine="709"/>
        <w:rPr>
          <w:lang w:val="uk-UA"/>
        </w:rPr>
      </w:pPr>
      <w:r>
        <w:rPr>
          <w:lang w:val="uk-UA"/>
        </w:rPr>
        <w:pict>
          <v:shape id="_x0000_i1061" type="#_x0000_t75" style="width:343.5pt;height:225pt">
            <v:imagedata r:id="rId42" o:title=""/>
          </v:shape>
        </w:pict>
      </w:r>
    </w:p>
    <w:p w:rsid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Рисунок 10</w:t>
      </w:r>
      <w:r w:rsidR="006F697D" w:rsidRPr="006F697D">
        <w:rPr>
          <w:lang w:val="uk-UA"/>
        </w:rPr>
        <w:t>. -</w:t>
      </w:r>
      <w:r w:rsidR="00787407" w:rsidRPr="006F697D">
        <w:rPr>
          <w:lang w:val="uk-UA"/>
        </w:rPr>
        <w:t xml:space="preserve"> Графік перехідного процесу регулювання в АСР</w:t>
      </w:r>
      <w:r w:rsidR="006F697D" w:rsidRPr="006F697D">
        <w:rPr>
          <w:lang w:val="uk-UA"/>
        </w:rPr>
        <w:t xml:space="preserve"> (</w:t>
      </w:r>
      <w:r w:rsidR="00584174" w:rsidRPr="006F697D">
        <w:rPr>
          <w:lang w:val="uk-UA"/>
        </w:rPr>
        <w:t>налаштування</w:t>
      </w:r>
      <w:r w:rsidR="00787407" w:rsidRPr="006F697D">
        <w:rPr>
          <w:lang w:val="uk-UA"/>
        </w:rPr>
        <w:t xml:space="preserve"> </w:t>
      </w:r>
      <w:r w:rsidR="00CF09AC" w:rsidRPr="006F697D">
        <w:rPr>
          <w:lang w:val="uk-UA"/>
        </w:rPr>
        <w:t xml:space="preserve">регулятора </w:t>
      </w:r>
      <w:r w:rsidR="00787407" w:rsidRPr="006F697D">
        <w:rPr>
          <w:lang w:val="uk-UA"/>
        </w:rPr>
        <w:t xml:space="preserve">знайденi </w:t>
      </w:r>
      <w:r w:rsidR="006767B3" w:rsidRPr="006F697D">
        <w:rPr>
          <w:lang w:val="uk-UA"/>
        </w:rPr>
        <w:t>за методом Копеловича</w:t>
      </w:r>
      <w:r w:rsidR="006F697D" w:rsidRPr="006F697D">
        <w:rPr>
          <w:lang w:val="uk-UA"/>
        </w:rPr>
        <w:t>)</w:t>
      </w:r>
    </w:p>
    <w:p w:rsidR="004C502E" w:rsidRDefault="004C502E" w:rsidP="006F697D">
      <w:pPr>
        <w:ind w:firstLine="709"/>
        <w:rPr>
          <w:lang w:val="uk-UA"/>
        </w:rPr>
      </w:pPr>
    </w:p>
    <w:p w:rsidR="004C502E" w:rsidRDefault="00AF0985" w:rsidP="006F697D">
      <w:pPr>
        <w:ind w:firstLine="709"/>
        <w:rPr>
          <w:lang w:val="uk-UA"/>
        </w:rPr>
      </w:pPr>
      <w:r>
        <w:rPr>
          <w:lang w:val="uk-UA"/>
        </w:rPr>
        <w:pict>
          <v:shape id="_x0000_i1062" type="#_x0000_t75" style="width:288.75pt;height:237pt">
            <v:imagedata r:id="rId43" o:title=""/>
          </v:shape>
        </w:pict>
      </w: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Рисунок 11</w:t>
      </w:r>
      <w:r w:rsidR="009F555A" w:rsidRPr="006F697D">
        <w:rPr>
          <w:lang w:val="uk-UA"/>
        </w:rPr>
        <w:t xml:space="preserve"> </w:t>
      </w:r>
      <w:r w:rsidR="006F697D" w:rsidRPr="006F697D">
        <w:rPr>
          <w:lang w:val="uk-UA"/>
        </w:rPr>
        <w:t>-</w:t>
      </w:r>
      <w:r w:rsidR="009F555A" w:rsidRPr="006F697D">
        <w:rPr>
          <w:lang w:val="uk-UA"/>
        </w:rPr>
        <w:t xml:space="preserve"> Побудова КЧХ розімкненої системи АСР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7256E8" w:rsidP="006F697D">
      <w:pPr>
        <w:ind w:firstLine="709"/>
        <w:rPr>
          <w:lang w:val="uk-UA"/>
        </w:rPr>
      </w:pPr>
      <w:r w:rsidRPr="006F697D">
        <w:rPr>
          <w:lang w:val="uk-UA"/>
        </w:rPr>
        <w:t>З рисунку 10</w:t>
      </w:r>
      <w:r w:rsidR="00CF09AC" w:rsidRPr="006F697D">
        <w:rPr>
          <w:lang w:val="uk-UA"/>
        </w:rPr>
        <w:t xml:space="preserve"> знайдемо</w:t>
      </w:r>
      <w:r w:rsidR="006F697D" w:rsidRPr="006F697D">
        <w:rPr>
          <w:lang w:val="uk-UA"/>
        </w:rPr>
        <w:t>: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ΔХ1</w:t>
      </w:r>
      <w:r w:rsidR="006628F0" w:rsidRPr="006F697D">
        <w:rPr>
          <w:lang w:val="uk-UA"/>
        </w:rPr>
        <w:t xml:space="preserve"> </w:t>
      </w:r>
      <w:r w:rsidRPr="006F697D">
        <w:rPr>
          <w:lang w:val="uk-UA"/>
        </w:rPr>
        <w:t>=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0</w:t>
      </w:r>
      <w:r w:rsidR="006F697D" w:rsidRPr="006F697D">
        <w:rPr>
          <w:lang w:val="uk-UA"/>
        </w:rPr>
        <w:t>.8;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ΔХ3</w:t>
      </w:r>
      <w:r w:rsidR="006628F0" w:rsidRPr="006F697D">
        <w:rPr>
          <w:lang w:val="uk-UA"/>
        </w:rPr>
        <w:t xml:space="preserve"> </w:t>
      </w:r>
      <w:r w:rsidRPr="006F697D">
        <w:rPr>
          <w:lang w:val="uk-UA"/>
        </w:rPr>
        <w:t>=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0</w:t>
      </w:r>
      <w:r w:rsidR="006F697D" w:rsidRPr="006F697D">
        <w:rPr>
          <w:lang w:val="uk-UA"/>
        </w:rPr>
        <w:t>.3;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Tp</w:t>
      </w:r>
      <w:r w:rsidR="006628F0" w:rsidRPr="006F697D">
        <w:rPr>
          <w:lang w:val="uk-UA"/>
        </w:rPr>
        <w:t xml:space="preserve"> </w:t>
      </w:r>
      <w:r w:rsidRPr="006F697D">
        <w:rPr>
          <w:lang w:val="uk-UA"/>
        </w:rPr>
        <w:t>=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400</w:t>
      </w:r>
      <w:r w:rsidRPr="006F697D">
        <w:rPr>
          <w:lang w:val="uk-UA"/>
        </w:rPr>
        <w:t>c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Ψ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=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0</w:t>
      </w:r>
      <w:r w:rsidR="006F697D" w:rsidRPr="006F697D">
        <w:rPr>
          <w:lang w:val="uk-UA"/>
        </w:rPr>
        <w:t>.6</w:t>
      </w:r>
      <w:r w:rsidR="009F555A" w:rsidRPr="006F697D">
        <w:rPr>
          <w:lang w:val="uk-UA"/>
        </w:rPr>
        <w:t>3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γ</w:t>
      </w:r>
      <w:r w:rsidR="006628F0" w:rsidRPr="006F697D">
        <w:rPr>
          <w:lang w:val="uk-UA"/>
        </w:rPr>
        <w:t xml:space="preserve"> </w:t>
      </w:r>
      <w:r w:rsidRPr="006F697D">
        <w:rPr>
          <w:lang w:val="uk-UA"/>
        </w:rPr>
        <w:t>=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C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=</w:t>
      </w:r>
      <w:r w:rsidR="006628F0" w:rsidRPr="006F697D">
        <w:rPr>
          <w:lang w:val="uk-UA"/>
        </w:rPr>
        <w:t xml:space="preserve"> </w:t>
      </w:r>
      <w:r w:rsidR="009F555A" w:rsidRPr="006F697D">
        <w:rPr>
          <w:lang w:val="uk-UA"/>
        </w:rPr>
        <w:t>0</w:t>
      </w:r>
      <w:r w:rsidR="006F697D" w:rsidRPr="006F697D">
        <w:rPr>
          <w:lang w:val="uk-UA"/>
        </w:rPr>
        <w:t>.6;</w:t>
      </w:r>
    </w:p>
    <w:p w:rsidR="006F697D" w:rsidRPr="006F697D" w:rsidRDefault="006628F0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m </w:t>
      </w:r>
      <w:r w:rsidR="00C409FC" w:rsidRPr="006F697D">
        <w:rPr>
          <w:lang w:val="uk-UA"/>
        </w:rPr>
        <w:t>=</w:t>
      </w:r>
      <w:r w:rsidRPr="006F697D">
        <w:rPr>
          <w:lang w:val="uk-UA"/>
        </w:rPr>
        <w:t xml:space="preserve"> </w:t>
      </w:r>
      <w:r w:rsidR="009F555A" w:rsidRPr="006F697D">
        <w:rPr>
          <w:lang w:val="uk-UA"/>
        </w:rPr>
        <w:t>0</w:t>
      </w:r>
      <w:r w:rsidR="006F697D" w:rsidRPr="006F697D">
        <w:rPr>
          <w:lang w:val="uk-UA"/>
        </w:rPr>
        <w:t>.1</w:t>
      </w:r>
      <w:r w:rsidR="009F555A" w:rsidRPr="006F697D">
        <w:rPr>
          <w:lang w:val="uk-UA"/>
        </w:rPr>
        <w:t>6</w:t>
      </w:r>
      <w:r w:rsidR="006F697D" w:rsidRPr="006F697D">
        <w:rPr>
          <w:lang w:val="uk-UA"/>
        </w:rPr>
        <w:t>;</w:t>
      </w:r>
    </w:p>
    <w:p w:rsidR="006F697D" w:rsidRPr="006F697D" w:rsidRDefault="00CF09AC" w:rsidP="006F697D">
      <w:pPr>
        <w:ind w:firstLine="709"/>
        <w:rPr>
          <w:lang w:val="uk-UA"/>
        </w:rPr>
      </w:pPr>
      <w:r w:rsidRPr="006F697D">
        <w:rPr>
          <w:lang w:val="uk-UA"/>
        </w:rPr>
        <w:t>Всi розрахунки зведенi до таблицi</w:t>
      </w:r>
      <w:r w:rsidR="009F555A" w:rsidRPr="006F697D">
        <w:rPr>
          <w:lang w:val="uk-UA"/>
        </w:rPr>
        <w:t xml:space="preserve"> 1</w:t>
      </w:r>
      <w:r w:rsidR="006F697D" w:rsidRPr="006F697D">
        <w:rPr>
          <w:lang w:val="uk-UA"/>
        </w:rPr>
        <w:t>.</w:t>
      </w:r>
    </w:p>
    <w:p w:rsidR="006F697D" w:rsidRPr="006F697D" w:rsidRDefault="006F697D" w:rsidP="006F697D">
      <w:pPr>
        <w:ind w:firstLine="709"/>
        <w:rPr>
          <w:lang w:val="uk-UA"/>
        </w:rPr>
      </w:pPr>
    </w:p>
    <w:p w:rsidR="003634F3" w:rsidRPr="006F697D" w:rsidRDefault="00C409FC" w:rsidP="006F697D">
      <w:pPr>
        <w:ind w:firstLine="709"/>
        <w:rPr>
          <w:lang w:val="uk-UA"/>
        </w:rPr>
      </w:pPr>
      <w:r w:rsidRPr="006F697D">
        <w:rPr>
          <w:lang w:val="uk-UA"/>
        </w:rPr>
        <w:t>Т</w:t>
      </w:r>
      <w:r w:rsidR="005C75F7" w:rsidRPr="006F697D">
        <w:rPr>
          <w:lang w:val="uk-UA"/>
        </w:rPr>
        <w:t>аблиця</w:t>
      </w:r>
      <w:r w:rsidR="00787407" w:rsidRPr="006F697D">
        <w:rPr>
          <w:lang w:val="uk-UA"/>
        </w:rPr>
        <w:t xml:space="preserve"> </w:t>
      </w:r>
      <w:r w:rsidR="009F555A" w:rsidRPr="006F697D">
        <w:rPr>
          <w:lang w:val="uk-UA"/>
        </w:rPr>
        <w:t>1</w:t>
      </w:r>
      <w:r w:rsidR="006F697D" w:rsidRPr="006F697D">
        <w:rPr>
          <w:lang w:val="uk-UA"/>
        </w:rPr>
        <w:t>. -</w:t>
      </w:r>
      <w:r w:rsidR="006628F0" w:rsidRPr="006F697D">
        <w:rPr>
          <w:lang w:val="uk-UA"/>
        </w:rPr>
        <w:t xml:space="preserve"> </w:t>
      </w:r>
      <w:r w:rsidR="00016938" w:rsidRPr="006F697D">
        <w:rPr>
          <w:lang w:val="uk-UA"/>
        </w:rPr>
        <w:t>Зведена таблиця основних результатів курсової роботи</w:t>
      </w:r>
    </w:p>
    <w:tbl>
      <w:tblPr>
        <w:tblW w:w="8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874"/>
        <w:gridCol w:w="989"/>
        <w:gridCol w:w="874"/>
        <w:gridCol w:w="902"/>
        <w:gridCol w:w="902"/>
        <w:gridCol w:w="760"/>
        <w:gridCol w:w="575"/>
        <w:gridCol w:w="697"/>
        <w:gridCol w:w="616"/>
      </w:tblGrid>
      <w:tr w:rsidR="002E0323" w:rsidRPr="00E87DDE" w:rsidTr="00E87DDE">
        <w:trPr>
          <w:trHeight w:val="1541"/>
          <w:jc w:val="center"/>
        </w:trPr>
        <w:tc>
          <w:tcPr>
            <w:tcW w:w="1618" w:type="dxa"/>
            <w:shd w:val="clear" w:color="auto" w:fill="auto"/>
          </w:tcPr>
          <w:p w:rsidR="002E0323" w:rsidRPr="00E87DDE" w:rsidRDefault="002E0323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Спосіб</w:t>
            </w:r>
          </w:p>
          <w:p w:rsidR="00787407" w:rsidRPr="00E87DDE" w:rsidRDefault="00016938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визначення</w:t>
            </w:r>
            <w:r w:rsidR="00E53E49" w:rsidRPr="00E87DDE">
              <w:rPr>
                <w:lang w:val="uk-UA"/>
              </w:rPr>
              <w:t xml:space="preserve"> настройок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2E0323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Кр</w:t>
            </w:r>
          </w:p>
        </w:tc>
        <w:tc>
          <w:tcPr>
            <w:tcW w:w="989" w:type="dxa"/>
            <w:shd w:val="clear" w:color="auto" w:fill="auto"/>
          </w:tcPr>
          <w:p w:rsidR="002E0323" w:rsidRPr="00E87DDE" w:rsidRDefault="002E0323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Т</w:t>
            </w:r>
            <w:r w:rsidR="00CF228C" w:rsidRPr="00E87DDE">
              <w:rPr>
                <w:lang w:val="uk-UA"/>
              </w:rPr>
              <w:t>u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CF228C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m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C409FC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Δ</w:t>
            </w:r>
            <w:r w:rsidR="00CF228C" w:rsidRPr="00E87DDE">
              <w:rPr>
                <w:lang w:val="uk-UA"/>
              </w:rPr>
              <w:t>Х1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C409FC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Δ</w:t>
            </w:r>
            <w:r w:rsidR="002E0323" w:rsidRPr="00E87DDE">
              <w:rPr>
                <w:lang w:val="uk-UA"/>
              </w:rPr>
              <w:t>Х3</w:t>
            </w:r>
          </w:p>
        </w:tc>
        <w:tc>
          <w:tcPr>
            <w:tcW w:w="760" w:type="dxa"/>
            <w:shd w:val="clear" w:color="auto" w:fill="auto"/>
          </w:tcPr>
          <w:p w:rsidR="002E0323" w:rsidRPr="00E87DDE" w:rsidRDefault="00243872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C</w:t>
            </w:r>
          </w:p>
        </w:tc>
        <w:tc>
          <w:tcPr>
            <w:tcW w:w="575" w:type="dxa"/>
            <w:shd w:val="clear" w:color="auto" w:fill="auto"/>
          </w:tcPr>
          <w:p w:rsidR="002E0323" w:rsidRPr="00E87DDE" w:rsidRDefault="00B75D94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γ</w:t>
            </w:r>
          </w:p>
        </w:tc>
        <w:tc>
          <w:tcPr>
            <w:tcW w:w="697" w:type="dxa"/>
            <w:shd w:val="clear" w:color="auto" w:fill="auto"/>
          </w:tcPr>
          <w:p w:rsidR="002E0323" w:rsidRPr="00E87DDE" w:rsidRDefault="00B75D94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Ψ</w:t>
            </w:r>
          </w:p>
        </w:tc>
        <w:tc>
          <w:tcPr>
            <w:tcW w:w="616" w:type="dxa"/>
            <w:shd w:val="clear" w:color="auto" w:fill="auto"/>
          </w:tcPr>
          <w:p w:rsidR="002E0323" w:rsidRPr="00E87DDE" w:rsidRDefault="008B2D8D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T</w:t>
            </w:r>
            <w:r w:rsidR="002E0323" w:rsidRPr="00E87DDE">
              <w:rPr>
                <w:lang w:val="uk-UA"/>
              </w:rPr>
              <w:t>p</w:t>
            </w:r>
          </w:p>
        </w:tc>
      </w:tr>
      <w:tr w:rsidR="002E0323" w:rsidRPr="00E87DDE" w:rsidTr="00E87DDE">
        <w:trPr>
          <w:jc w:val="center"/>
        </w:trPr>
        <w:tc>
          <w:tcPr>
            <w:tcW w:w="1618" w:type="dxa"/>
            <w:shd w:val="clear" w:color="auto" w:fill="auto"/>
          </w:tcPr>
          <w:p w:rsidR="00E53E49" w:rsidRPr="00E87DDE" w:rsidRDefault="00E53E49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 xml:space="preserve">Метод </w:t>
            </w:r>
            <w:r w:rsidR="00016938" w:rsidRPr="00E87DDE">
              <w:rPr>
                <w:lang w:val="uk-UA"/>
              </w:rPr>
              <w:t>розширеної</w:t>
            </w:r>
            <w:r w:rsidR="006628F0" w:rsidRPr="00E87DDE">
              <w:rPr>
                <w:lang w:val="uk-UA"/>
              </w:rPr>
              <w:t xml:space="preserve"> </w:t>
            </w:r>
            <w:r w:rsidRPr="00E87DDE">
              <w:rPr>
                <w:lang w:val="uk-UA"/>
              </w:rPr>
              <w:t>КЧХ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6F697D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1.6</w:t>
            </w:r>
          </w:p>
        </w:tc>
        <w:tc>
          <w:tcPr>
            <w:tcW w:w="989" w:type="dxa"/>
            <w:shd w:val="clear" w:color="auto" w:fill="auto"/>
          </w:tcPr>
          <w:p w:rsidR="002E0323" w:rsidRPr="00E87DDE" w:rsidRDefault="009F555A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1</w:t>
            </w:r>
            <w:r w:rsidR="006F697D" w:rsidRPr="00E87DDE">
              <w:rPr>
                <w:lang w:val="uk-UA"/>
              </w:rPr>
              <w:t>3.3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4607E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.3</w:t>
            </w:r>
            <w:r w:rsidR="00704989" w:rsidRPr="00E87DDE">
              <w:rPr>
                <w:lang w:val="uk-UA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6F697D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1.1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5C401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.2</w:t>
            </w:r>
            <w:r w:rsidR="009F555A" w:rsidRPr="00E87DDE">
              <w:rPr>
                <w:lang w:val="uk-UA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:rsidR="002E0323" w:rsidRPr="00E87DDE" w:rsidRDefault="009F555A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.3</w:t>
            </w:r>
          </w:p>
          <w:p w:rsidR="00E53E49" w:rsidRPr="00E87DDE" w:rsidRDefault="00E53E49" w:rsidP="006F697D">
            <w:pPr>
              <w:pStyle w:val="afc"/>
              <w:rPr>
                <w:lang w:val="uk-UA"/>
              </w:rPr>
            </w:pPr>
          </w:p>
        </w:tc>
        <w:tc>
          <w:tcPr>
            <w:tcW w:w="575" w:type="dxa"/>
            <w:shd w:val="clear" w:color="auto" w:fill="auto"/>
          </w:tcPr>
          <w:p w:rsidR="002E0323" w:rsidRPr="00E87DDE" w:rsidRDefault="002E0323" w:rsidP="006F697D">
            <w:pPr>
              <w:pStyle w:val="afc"/>
              <w:rPr>
                <w:lang w:val="uk-UA"/>
              </w:rPr>
            </w:pPr>
          </w:p>
        </w:tc>
        <w:tc>
          <w:tcPr>
            <w:tcW w:w="697" w:type="dxa"/>
            <w:shd w:val="clear" w:color="auto" w:fill="auto"/>
          </w:tcPr>
          <w:p w:rsidR="002E0323" w:rsidRPr="00E87DDE" w:rsidRDefault="005C401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.7</w:t>
            </w:r>
            <w:r w:rsidR="009F555A" w:rsidRPr="00E87DDE">
              <w:rPr>
                <w:lang w:val="uk-UA"/>
              </w:rPr>
              <w:t>7</w:t>
            </w:r>
          </w:p>
        </w:tc>
        <w:tc>
          <w:tcPr>
            <w:tcW w:w="616" w:type="dxa"/>
            <w:shd w:val="clear" w:color="auto" w:fill="auto"/>
          </w:tcPr>
          <w:p w:rsidR="002E0323" w:rsidRPr="00E87DDE" w:rsidRDefault="00FB486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400</w:t>
            </w:r>
          </w:p>
        </w:tc>
      </w:tr>
      <w:tr w:rsidR="002E0323" w:rsidRPr="00E87DDE" w:rsidTr="00E87DDE">
        <w:trPr>
          <w:trHeight w:val="1263"/>
          <w:jc w:val="center"/>
        </w:trPr>
        <w:tc>
          <w:tcPr>
            <w:tcW w:w="1618" w:type="dxa"/>
            <w:shd w:val="clear" w:color="auto" w:fill="auto"/>
          </w:tcPr>
          <w:p w:rsidR="00584174" w:rsidRPr="00E87DDE" w:rsidRDefault="00584174" w:rsidP="006F697D">
            <w:pPr>
              <w:pStyle w:val="afc"/>
              <w:rPr>
                <w:lang w:val="uk-UA"/>
              </w:rPr>
            </w:pPr>
          </w:p>
          <w:p w:rsidR="00584174" w:rsidRPr="00E87DDE" w:rsidRDefault="00E53E49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Метод Кона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DD359C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.3</w:t>
            </w:r>
            <w:r w:rsidR="00AF004B" w:rsidRPr="00E87DDE">
              <w:rPr>
                <w:lang w:val="uk-UA"/>
              </w:rPr>
              <w:t>4</w:t>
            </w:r>
          </w:p>
        </w:tc>
        <w:tc>
          <w:tcPr>
            <w:tcW w:w="989" w:type="dxa"/>
            <w:shd w:val="clear" w:color="auto" w:fill="auto"/>
          </w:tcPr>
          <w:p w:rsidR="002E0323" w:rsidRPr="00E87DDE" w:rsidRDefault="00EC551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1</w:t>
            </w:r>
            <w:r w:rsidR="006F697D" w:rsidRPr="00E87DDE">
              <w:rPr>
                <w:lang w:val="uk-UA"/>
              </w:rPr>
              <w:t>4.8</w:t>
            </w:r>
            <w:r w:rsidR="00AF004B" w:rsidRPr="00E87DDE">
              <w:rPr>
                <w:lang w:val="uk-UA"/>
              </w:rPr>
              <w:t>4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DD359C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.1</w:t>
            </w:r>
            <w:r w:rsidR="009F555A" w:rsidRPr="00E87DDE">
              <w:rPr>
                <w:lang w:val="uk-UA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6F697D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1.1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243872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.3</w:t>
            </w:r>
            <w:r w:rsidR="00FB486F" w:rsidRPr="00E87DDE">
              <w:rPr>
                <w:lang w:val="uk-UA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:rsidR="002E0323" w:rsidRPr="00E87DDE" w:rsidRDefault="00FB486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.6</w:t>
            </w:r>
          </w:p>
        </w:tc>
        <w:tc>
          <w:tcPr>
            <w:tcW w:w="575" w:type="dxa"/>
            <w:shd w:val="clear" w:color="auto" w:fill="auto"/>
          </w:tcPr>
          <w:p w:rsidR="002E0323" w:rsidRPr="00E87DDE" w:rsidRDefault="002E0323" w:rsidP="006F697D">
            <w:pPr>
              <w:pStyle w:val="afc"/>
              <w:rPr>
                <w:lang w:val="uk-UA"/>
              </w:rPr>
            </w:pPr>
          </w:p>
        </w:tc>
        <w:tc>
          <w:tcPr>
            <w:tcW w:w="697" w:type="dxa"/>
            <w:shd w:val="clear" w:color="auto" w:fill="auto"/>
          </w:tcPr>
          <w:p w:rsidR="002E0323" w:rsidRPr="00E87DDE" w:rsidRDefault="00B75D94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.9</w:t>
            </w:r>
            <w:r w:rsidR="00FB486F" w:rsidRPr="00E87DDE">
              <w:rPr>
                <w:lang w:val="uk-UA"/>
              </w:rPr>
              <w:t>1</w:t>
            </w:r>
          </w:p>
        </w:tc>
        <w:tc>
          <w:tcPr>
            <w:tcW w:w="616" w:type="dxa"/>
            <w:shd w:val="clear" w:color="auto" w:fill="auto"/>
          </w:tcPr>
          <w:p w:rsidR="002E0323" w:rsidRPr="00E87DDE" w:rsidRDefault="009F555A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4</w:t>
            </w:r>
            <w:r w:rsidR="00243872" w:rsidRPr="00E87DDE">
              <w:rPr>
                <w:lang w:val="uk-UA"/>
              </w:rPr>
              <w:t>00</w:t>
            </w:r>
          </w:p>
        </w:tc>
      </w:tr>
      <w:tr w:rsidR="002E0323" w:rsidRPr="00E87DDE" w:rsidTr="00E87DDE">
        <w:trPr>
          <w:trHeight w:val="1419"/>
          <w:jc w:val="center"/>
        </w:trPr>
        <w:tc>
          <w:tcPr>
            <w:tcW w:w="1618" w:type="dxa"/>
            <w:shd w:val="clear" w:color="auto" w:fill="auto"/>
          </w:tcPr>
          <w:p w:rsidR="002E0323" w:rsidRPr="00E87DDE" w:rsidRDefault="00E53E49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Метод Копеловича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6F697D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2.1</w:t>
            </w:r>
            <w:r w:rsidR="00AF004B" w:rsidRPr="00E87DDE">
              <w:rPr>
                <w:lang w:val="uk-UA"/>
              </w:rPr>
              <w:t>8</w:t>
            </w:r>
          </w:p>
        </w:tc>
        <w:tc>
          <w:tcPr>
            <w:tcW w:w="989" w:type="dxa"/>
            <w:shd w:val="clear" w:color="auto" w:fill="auto"/>
          </w:tcPr>
          <w:p w:rsidR="002E0323" w:rsidRPr="00E87DDE" w:rsidRDefault="00AF004B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2</w:t>
            </w:r>
            <w:r w:rsidR="006F697D" w:rsidRPr="00E87DDE">
              <w:rPr>
                <w:lang w:val="uk-UA"/>
              </w:rPr>
              <w:t>4.5</w:t>
            </w:r>
          </w:p>
        </w:tc>
        <w:tc>
          <w:tcPr>
            <w:tcW w:w="874" w:type="dxa"/>
            <w:shd w:val="clear" w:color="auto" w:fill="auto"/>
          </w:tcPr>
          <w:p w:rsidR="002E0323" w:rsidRPr="00E87DDE" w:rsidRDefault="00487F60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.1</w:t>
            </w:r>
            <w:r w:rsidR="009F555A" w:rsidRPr="00E87DDE">
              <w:rPr>
                <w:lang w:val="uk-UA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2E0323" w:rsidRPr="00E87DDE" w:rsidRDefault="00FB486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.8</w:t>
            </w:r>
          </w:p>
        </w:tc>
        <w:tc>
          <w:tcPr>
            <w:tcW w:w="902" w:type="dxa"/>
            <w:shd w:val="clear" w:color="auto" w:fill="auto"/>
          </w:tcPr>
          <w:p w:rsidR="00E53E49" w:rsidRPr="00E87DDE" w:rsidRDefault="009F555A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.3</w:t>
            </w:r>
          </w:p>
        </w:tc>
        <w:tc>
          <w:tcPr>
            <w:tcW w:w="760" w:type="dxa"/>
            <w:shd w:val="clear" w:color="auto" w:fill="auto"/>
          </w:tcPr>
          <w:p w:rsidR="002E0323" w:rsidRPr="00E87DDE" w:rsidRDefault="004607EF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.6</w:t>
            </w:r>
          </w:p>
        </w:tc>
        <w:tc>
          <w:tcPr>
            <w:tcW w:w="575" w:type="dxa"/>
            <w:shd w:val="clear" w:color="auto" w:fill="auto"/>
          </w:tcPr>
          <w:p w:rsidR="002E0323" w:rsidRPr="00E87DDE" w:rsidRDefault="002E0323" w:rsidP="006F697D">
            <w:pPr>
              <w:pStyle w:val="afc"/>
              <w:rPr>
                <w:lang w:val="uk-UA"/>
              </w:rPr>
            </w:pPr>
          </w:p>
        </w:tc>
        <w:tc>
          <w:tcPr>
            <w:tcW w:w="697" w:type="dxa"/>
            <w:shd w:val="clear" w:color="auto" w:fill="auto"/>
          </w:tcPr>
          <w:p w:rsidR="002E0323" w:rsidRPr="00E87DDE" w:rsidRDefault="00B75D94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0</w:t>
            </w:r>
            <w:r w:rsidR="006F697D" w:rsidRPr="00E87DDE">
              <w:rPr>
                <w:lang w:val="uk-UA"/>
              </w:rPr>
              <w:t>.6</w:t>
            </w:r>
            <w:r w:rsidR="009F555A" w:rsidRPr="00E87DDE">
              <w:rPr>
                <w:lang w:val="uk-UA"/>
              </w:rPr>
              <w:t>3</w:t>
            </w:r>
          </w:p>
        </w:tc>
        <w:tc>
          <w:tcPr>
            <w:tcW w:w="616" w:type="dxa"/>
            <w:shd w:val="clear" w:color="auto" w:fill="auto"/>
          </w:tcPr>
          <w:p w:rsidR="002E0323" w:rsidRPr="00E87DDE" w:rsidRDefault="009F555A" w:rsidP="006F697D">
            <w:pPr>
              <w:pStyle w:val="afc"/>
              <w:rPr>
                <w:lang w:val="uk-UA"/>
              </w:rPr>
            </w:pPr>
            <w:r w:rsidRPr="00E87DDE">
              <w:rPr>
                <w:lang w:val="uk-UA"/>
              </w:rPr>
              <w:t>4</w:t>
            </w:r>
            <w:r w:rsidR="00FB486F" w:rsidRPr="00E87DDE">
              <w:rPr>
                <w:lang w:val="uk-UA"/>
              </w:rPr>
              <w:t>5</w:t>
            </w:r>
            <w:r w:rsidR="00B75D94" w:rsidRPr="00E87DDE">
              <w:rPr>
                <w:lang w:val="uk-UA"/>
              </w:rPr>
              <w:t>0</w:t>
            </w:r>
          </w:p>
        </w:tc>
      </w:tr>
    </w:tbl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6F697D" w:rsidP="006F697D">
      <w:pPr>
        <w:pStyle w:val="2"/>
        <w:rPr>
          <w:lang w:val="uk-UA"/>
        </w:rPr>
      </w:pPr>
      <w:r w:rsidRPr="006F697D">
        <w:rPr>
          <w:lang w:val="uk-UA"/>
        </w:rPr>
        <w:br w:type="page"/>
      </w:r>
      <w:bookmarkStart w:id="9" w:name="_Toc265287675"/>
      <w:r w:rsidR="00457AD4" w:rsidRPr="006F697D">
        <w:rPr>
          <w:lang w:val="uk-UA"/>
        </w:rPr>
        <w:t>Висновки</w:t>
      </w:r>
      <w:bookmarkEnd w:id="9"/>
    </w:p>
    <w:p w:rsidR="006F697D" w:rsidRPr="006F697D" w:rsidRDefault="006F697D" w:rsidP="006F697D">
      <w:pPr>
        <w:ind w:firstLine="709"/>
        <w:rPr>
          <w:lang w:val="uk-UA"/>
        </w:rPr>
      </w:pPr>
    </w:p>
    <w:p w:rsidR="006F697D" w:rsidRPr="006F697D" w:rsidRDefault="00546F81" w:rsidP="006F697D">
      <w:pPr>
        <w:ind w:firstLine="709"/>
        <w:rPr>
          <w:lang w:val="uk-UA"/>
        </w:rPr>
      </w:pPr>
      <w:r w:rsidRPr="006F697D">
        <w:rPr>
          <w:lang w:val="uk-UA"/>
        </w:rPr>
        <w:t xml:space="preserve">При виконанні курсової роботи були закріплені </w:t>
      </w:r>
      <w:r w:rsidR="006C6561" w:rsidRPr="006F697D">
        <w:rPr>
          <w:lang w:val="uk-UA"/>
        </w:rPr>
        <w:t xml:space="preserve">одержанні </w:t>
      </w:r>
      <w:r w:rsidRPr="006F697D">
        <w:rPr>
          <w:lang w:val="uk-UA"/>
        </w:rPr>
        <w:t>знання з теорії лінійних одноконтурних автоматичних систем регулювання</w:t>
      </w:r>
      <w:r w:rsidR="006F697D" w:rsidRPr="006F697D">
        <w:rPr>
          <w:lang w:val="uk-UA"/>
        </w:rPr>
        <w:t>.</w:t>
      </w:r>
    </w:p>
    <w:p w:rsidR="006F697D" w:rsidRPr="006F697D" w:rsidRDefault="006628F0" w:rsidP="006F697D">
      <w:pPr>
        <w:ind w:firstLine="709"/>
        <w:rPr>
          <w:lang w:val="uk-UA"/>
        </w:rPr>
      </w:pPr>
      <w:r w:rsidRPr="006F697D">
        <w:rPr>
          <w:lang w:val="uk-UA"/>
        </w:rPr>
        <w:t>За результатами обчислення координат була</w:t>
      </w:r>
      <w:r w:rsidR="00546F81" w:rsidRPr="006F697D">
        <w:rPr>
          <w:lang w:val="uk-UA"/>
        </w:rPr>
        <w:t xml:space="preserve"> побудована крива розгону </w:t>
      </w:r>
      <w:r w:rsidR="00D02B89" w:rsidRPr="006F697D">
        <w:rPr>
          <w:lang w:val="uk-UA"/>
        </w:rPr>
        <w:t>об’єкта</w:t>
      </w:r>
      <w:r w:rsidR="006F697D" w:rsidRPr="006F697D">
        <w:rPr>
          <w:lang w:val="uk-UA"/>
        </w:rPr>
        <w:t xml:space="preserve">; </w:t>
      </w:r>
      <w:r w:rsidR="00546F81" w:rsidRPr="006F697D">
        <w:rPr>
          <w:lang w:val="uk-UA"/>
        </w:rPr>
        <w:t>обчислені координати і побудована КЧХ об</w:t>
      </w:r>
      <w:r w:rsidR="00546F81" w:rsidRPr="006F697D">
        <w:rPr>
          <w:lang w:val="uk-UA" w:bidi="he-IL"/>
        </w:rPr>
        <w:t>י</w:t>
      </w:r>
      <w:r w:rsidR="00546F81" w:rsidRPr="006F697D">
        <w:rPr>
          <w:lang w:val="uk-UA"/>
        </w:rPr>
        <w:t>єкта з запізненням та без запізнення</w:t>
      </w:r>
      <w:r w:rsidR="006F697D" w:rsidRPr="006F697D">
        <w:rPr>
          <w:lang w:val="uk-UA"/>
        </w:rPr>
        <w:t xml:space="preserve">; </w:t>
      </w:r>
      <w:r w:rsidR="00546F81" w:rsidRPr="006F697D">
        <w:rPr>
          <w:lang w:val="uk-UA"/>
        </w:rPr>
        <w:t>побудована межа тривалості АСР в координатах К</w:t>
      </w:r>
      <w:r w:rsidR="00546F81" w:rsidRPr="006F697D">
        <w:rPr>
          <w:vertAlign w:val="subscript"/>
          <w:lang w:val="uk-UA"/>
        </w:rPr>
        <w:t>Р</w:t>
      </w:r>
      <w:r w:rsidR="006F697D" w:rsidRPr="006F697D">
        <w:rPr>
          <w:vertAlign w:val="subscript"/>
          <w:lang w:val="uk-UA"/>
        </w:rPr>
        <w:t xml:space="preserve"> - </w:t>
      </w:r>
      <w:r w:rsidR="00546F81" w:rsidRPr="006F697D">
        <w:rPr>
          <w:lang w:val="uk-UA"/>
        </w:rPr>
        <w:t>К</w:t>
      </w:r>
      <w:r w:rsidR="00546F81" w:rsidRPr="006F697D">
        <w:rPr>
          <w:vertAlign w:val="subscript"/>
          <w:lang w:val="uk-UA"/>
        </w:rPr>
        <w:t>Р</w:t>
      </w:r>
      <w:r w:rsidR="00546F81" w:rsidRPr="006F697D">
        <w:rPr>
          <w:lang w:val="uk-UA"/>
        </w:rPr>
        <w:t>/T</w:t>
      </w:r>
      <w:r w:rsidR="00546F81" w:rsidRPr="006F697D">
        <w:rPr>
          <w:vertAlign w:val="subscript"/>
          <w:lang w:val="uk-UA"/>
        </w:rPr>
        <w:t>и</w:t>
      </w:r>
      <w:r w:rsidR="006F697D" w:rsidRPr="006F697D">
        <w:rPr>
          <w:lang w:val="uk-UA"/>
        </w:rPr>
        <w:t xml:space="preserve">; </w:t>
      </w:r>
      <w:r w:rsidR="00546F81" w:rsidRPr="006F697D">
        <w:rPr>
          <w:lang w:val="uk-UA"/>
        </w:rPr>
        <w:t>були визначені оптимальні настройки П</w:t>
      </w:r>
      <w:r w:rsidR="00D02B89" w:rsidRPr="006F697D">
        <w:rPr>
          <w:lang w:val="uk-UA"/>
        </w:rPr>
        <w:t>І</w:t>
      </w:r>
      <w:r w:rsidR="00546F81" w:rsidRPr="006F697D">
        <w:rPr>
          <w:lang w:val="uk-UA"/>
        </w:rPr>
        <w:t xml:space="preserve"> </w:t>
      </w:r>
      <w:r w:rsidR="006F697D" w:rsidRPr="006F697D">
        <w:rPr>
          <w:lang w:val="uk-UA"/>
        </w:rPr>
        <w:t>-</w:t>
      </w:r>
      <w:r w:rsidR="00546F81" w:rsidRPr="006F697D">
        <w:rPr>
          <w:lang w:val="uk-UA"/>
        </w:rPr>
        <w:t xml:space="preserve"> регулятора різними методами</w:t>
      </w:r>
      <w:r w:rsidR="006F697D" w:rsidRPr="006F697D">
        <w:rPr>
          <w:lang w:val="uk-UA"/>
        </w:rPr>
        <w:t xml:space="preserve">; </w:t>
      </w:r>
      <w:r w:rsidR="00546F81" w:rsidRPr="006F697D">
        <w:rPr>
          <w:lang w:val="uk-UA"/>
        </w:rPr>
        <w:t>побудована КЧХ розімкненої АСР</w:t>
      </w:r>
      <w:r w:rsidR="006F697D" w:rsidRPr="006F697D">
        <w:rPr>
          <w:lang w:val="uk-UA"/>
        </w:rPr>
        <w:t>.</w:t>
      </w:r>
    </w:p>
    <w:p w:rsidR="006F697D" w:rsidRPr="006F697D" w:rsidRDefault="00016938" w:rsidP="006F697D">
      <w:pPr>
        <w:ind w:firstLine="709"/>
        <w:rPr>
          <w:lang w:val="uk-UA"/>
        </w:rPr>
      </w:pPr>
      <w:r w:rsidRPr="006F697D">
        <w:rPr>
          <w:lang w:val="uk-UA"/>
        </w:rPr>
        <w:t>Порівнюючи</w:t>
      </w:r>
      <w:r w:rsidR="00546F81" w:rsidRPr="006F697D">
        <w:rPr>
          <w:lang w:val="uk-UA"/>
        </w:rPr>
        <w:t xml:space="preserve"> налаштування, отримані за методиками Кона, Копеловича, з налаштуванням, отриманими з точки максимуму,</w:t>
      </w:r>
      <w:r w:rsidRPr="006F697D">
        <w:rPr>
          <w:lang w:val="uk-UA"/>
        </w:rPr>
        <w:t xml:space="preserve"> зробили висновок</w:t>
      </w:r>
      <w:r w:rsidR="006F697D" w:rsidRPr="006F697D">
        <w:rPr>
          <w:lang w:val="uk-UA"/>
        </w:rPr>
        <w:t>:</w:t>
      </w:r>
    </w:p>
    <w:p w:rsidR="006F697D" w:rsidRPr="006F697D" w:rsidRDefault="00546F81" w:rsidP="006F697D">
      <w:pPr>
        <w:ind w:firstLine="709"/>
        <w:rPr>
          <w:lang w:val="uk-UA"/>
        </w:rPr>
      </w:pPr>
      <w:r w:rsidRPr="006F697D">
        <w:rPr>
          <w:lang w:val="uk-UA"/>
        </w:rPr>
        <w:t>метод Копеловича</w:t>
      </w:r>
      <w:r w:rsidR="006F697D" w:rsidRPr="006F697D">
        <w:rPr>
          <w:lang w:val="uk-UA"/>
        </w:rPr>
        <w:t xml:space="preserve"> </w:t>
      </w:r>
      <w:r w:rsidR="00016938" w:rsidRPr="006F697D">
        <w:rPr>
          <w:lang w:val="uk-UA"/>
        </w:rPr>
        <w:t xml:space="preserve">не </w:t>
      </w:r>
      <w:r w:rsidRPr="006F697D">
        <w:rPr>
          <w:lang w:val="uk-UA"/>
        </w:rPr>
        <w:t xml:space="preserve">досить </w:t>
      </w:r>
      <w:r w:rsidR="00016938" w:rsidRPr="006F697D">
        <w:rPr>
          <w:lang w:val="uk-UA"/>
        </w:rPr>
        <w:t>точний, тому що в ньому</w:t>
      </w:r>
      <w:r w:rsidRPr="006F697D">
        <w:rPr>
          <w:lang w:val="uk-UA"/>
        </w:rPr>
        <w:t xml:space="preserve"> застос</w:t>
      </w:r>
      <w:r w:rsidR="00016938" w:rsidRPr="006F697D">
        <w:rPr>
          <w:lang w:val="uk-UA"/>
        </w:rPr>
        <w:t>о</w:t>
      </w:r>
      <w:r w:rsidRPr="006F697D">
        <w:rPr>
          <w:lang w:val="uk-UA"/>
        </w:rPr>
        <w:t>в</w:t>
      </w:r>
      <w:r w:rsidR="00016938" w:rsidRPr="006F697D">
        <w:rPr>
          <w:lang w:val="uk-UA"/>
        </w:rPr>
        <w:t>уються</w:t>
      </w:r>
      <w:r w:rsidRPr="006F697D">
        <w:rPr>
          <w:lang w:val="uk-UA"/>
        </w:rPr>
        <w:t xml:space="preserve"> номограм</w:t>
      </w:r>
      <w:r w:rsidR="00016938" w:rsidRPr="006F697D">
        <w:rPr>
          <w:lang w:val="uk-UA"/>
        </w:rPr>
        <w:t>и</w:t>
      </w:r>
      <w:r w:rsidRPr="006F697D">
        <w:rPr>
          <w:lang w:val="uk-UA"/>
        </w:rPr>
        <w:t>,</w:t>
      </w:r>
      <w:r w:rsidR="00016938" w:rsidRPr="006F697D">
        <w:rPr>
          <w:lang w:val="uk-UA"/>
        </w:rPr>
        <w:t xml:space="preserve"> </w:t>
      </w:r>
      <w:r w:rsidRPr="006F697D">
        <w:rPr>
          <w:lang w:val="uk-UA"/>
        </w:rPr>
        <w:t xml:space="preserve">по яким визначалися налаштування, допускають </w:t>
      </w:r>
      <w:r w:rsidR="00016938" w:rsidRPr="006F697D">
        <w:rPr>
          <w:lang w:val="uk-UA"/>
        </w:rPr>
        <w:t xml:space="preserve">допускають </w:t>
      </w:r>
      <w:r w:rsidRPr="006F697D">
        <w:rPr>
          <w:lang w:val="uk-UA"/>
        </w:rPr>
        <w:t>велику похибку</w:t>
      </w:r>
      <w:r w:rsidR="006F697D" w:rsidRPr="006F697D">
        <w:rPr>
          <w:lang w:val="uk-UA"/>
        </w:rPr>
        <w:t xml:space="preserve"> (</w:t>
      </w:r>
      <w:r w:rsidRPr="006F697D">
        <w:rPr>
          <w:lang w:val="uk-UA"/>
        </w:rPr>
        <w:t>в тому числі через те,</w:t>
      </w:r>
      <w:r w:rsidR="00016938" w:rsidRPr="006F697D">
        <w:rPr>
          <w:lang w:val="uk-UA"/>
        </w:rPr>
        <w:t xml:space="preserve"> </w:t>
      </w:r>
      <w:r w:rsidRPr="006F697D">
        <w:rPr>
          <w:lang w:val="uk-UA"/>
        </w:rPr>
        <w:t>що в них використовується логарифмічна шкала</w:t>
      </w:r>
      <w:r w:rsidR="006F697D" w:rsidRPr="006F697D">
        <w:rPr>
          <w:lang w:val="uk-UA"/>
        </w:rPr>
        <w:t xml:space="preserve">). </w:t>
      </w:r>
      <w:r w:rsidR="00D02B89" w:rsidRPr="006F697D">
        <w:rPr>
          <w:lang w:val="uk-UA"/>
        </w:rPr>
        <w:t>Перехідний процес при настройках, вибраних по методикам Кона, дає найбільш прийнятний результат ніж інші</w:t>
      </w:r>
      <w:r w:rsidR="006F697D" w:rsidRPr="006F697D">
        <w:rPr>
          <w:lang w:val="uk-UA"/>
        </w:rPr>
        <w:t xml:space="preserve">. </w:t>
      </w:r>
      <w:r w:rsidR="00D02B89" w:rsidRPr="006F697D">
        <w:rPr>
          <w:lang w:val="uk-UA"/>
        </w:rPr>
        <w:t>Але н</w:t>
      </w:r>
      <w:r w:rsidRPr="006F697D">
        <w:rPr>
          <w:lang w:val="uk-UA"/>
        </w:rPr>
        <w:t xml:space="preserve">і один з методів не являється </w:t>
      </w:r>
      <w:r w:rsidR="00D02B89" w:rsidRPr="006F697D">
        <w:rPr>
          <w:lang w:val="uk-UA"/>
        </w:rPr>
        <w:t>досить добрим</w:t>
      </w:r>
      <w:r w:rsidRPr="006F697D">
        <w:rPr>
          <w:lang w:val="uk-UA"/>
        </w:rPr>
        <w:t>, у кожного є свої переваги</w:t>
      </w:r>
      <w:r w:rsidR="008976AF" w:rsidRPr="006F697D">
        <w:rPr>
          <w:lang w:val="uk-UA"/>
        </w:rPr>
        <w:t xml:space="preserve"> й недоліки</w:t>
      </w:r>
      <w:r w:rsidRPr="006F697D">
        <w:rPr>
          <w:lang w:val="uk-UA"/>
        </w:rPr>
        <w:t xml:space="preserve">, </w:t>
      </w:r>
      <w:r w:rsidR="00D02B89" w:rsidRPr="006F697D">
        <w:rPr>
          <w:lang w:val="uk-UA"/>
        </w:rPr>
        <w:t xml:space="preserve">тому їх </w:t>
      </w:r>
      <w:r w:rsidRPr="006F697D">
        <w:rPr>
          <w:lang w:val="uk-UA"/>
        </w:rPr>
        <w:t>потрібно обирати в конкретній ситуації вже інженеру-наладчику АС</w:t>
      </w:r>
      <w:r w:rsidR="008976AF" w:rsidRPr="006F697D">
        <w:rPr>
          <w:lang w:val="uk-UA"/>
        </w:rPr>
        <w:t>Р</w:t>
      </w:r>
      <w:r w:rsidR="00D02B89" w:rsidRPr="006F697D">
        <w:rPr>
          <w:lang w:val="uk-UA"/>
        </w:rPr>
        <w:t xml:space="preserve"> самостійно</w:t>
      </w:r>
      <w:r w:rsidR="006F697D" w:rsidRPr="006F697D">
        <w:rPr>
          <w:lang w:val="uk-UA"/>
        </w:rPr>
        <w:t>.</w:t>
      </w:r>
    </w:p>
    <w:p w:rsidR="006F697D" w:rsidRDefault="006F697D" w:rsidP="006F697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65287676"/>
      <w:r w:rsidR="00457AD4" w:rsidRPr="006F697D">
        <w:rPr>
          <w:lang w:val="uk-UA"/>
        </w:rPr>
        <w:t>Список</w:t>
      </w:r>
      <w:r w:rsidRPr="006F697D">
        <w:rPr>
          <w:lang w:val="uk-UA"/>
        </w:rPr>
        <w:t xml:space="preserve"> </w:t>
      </w:r>
      <w:r w:rsidR="00457AD4" w:rsidRPr="006F697D">
        <w:rPr>
          <w:lang w:val="uk-UA"/>
        </w:rPr>
        <w:t>літератури</w:t>
      </w:r>
      <w:bookmarkEnd w:id="10"/>
    </w:p>
    <w:p w:rsidR="006F697D" w:rsidRPr="006F697D" w:rsidRDefault="006F697D" w:rsidP="006F697D">
      <w:pPr>
        <w:ind w:firstLine="709"/>
        <w:rPr>
          <w:lang w:val="uk-UA"/>
        </w:rPr>
      </w:pPr>
    </w:p>
    <w:p w:rsidR="008B2D8D" w:rsidRPr="006F697D" w:rsidRDefault="008B2D8D" w:rsidP="006F697D">
      <w:pPr>
        <w:ind w:firstLine="0"/>
        <w:rPr>
          <w:lang w:val="uk-UA"/>
        </w:rPr>
      </w:pPr>
      <w:r w:rsidRPr="006F697D">
        <w:rPr>
          <w:lang w:val="uk-UA"/>
        </w:rPr>
        <w:t>1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Методические указания и таблицы для выбора настроек ПИ</w:t>
      </w:r>
      <w:r w:rsidR="006F697D" w:rsidRPr="006F697D">
        <w:rPr>
          <w:lang w:val="uk-UA"/>
        </w:rPr>
        <w:t>-</w:t>
      </w:r>
      <w:r w:rsidRPr="006F697D">
        <w:rPr>
          <w:lang w:val="uk-UA"/>
        </w:rPr>
        <w:t xml:space="preserve"> и П </w:t>
      </w:r>
      <w:r w:rsidR="006F697D" w:rsidRPr="006F697D">
        <w:rPr>
          <w:lang w:val="uk-UA"/>
        </w:rPr>
        <w:t xml:space="preserve">- </w:t>
      </w:r>
      <w:r w:rsidRPr="006F697D">
        <w:rPr>
          <w:lang w:val="uk-UA"/>
        </w:rPr>
        <w:t>регуляторов в одноконтурных системах регулирования тепловых объектов с запаздыванием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/</w:t>
      </w:r>
      <w:r w:rsidR="004C502E">
        <w:rPr>
          <w:lang w:val="uk-UA"/>
        </w:rPr>
        <w:t xml:space="preserve"> </w:t>
      </w:r>
      <w:r w:rsidRPr="006F697D">
        <w:rPr>
          <w:lang w:val="uk-UA"/>
        </w:rPr>
        <w:t>Л</w:t>
      </w:r>
      <w:r w:rsidR="006F697D" w:rsidRPr="006F697D">
        <w:rPr>
          <w:lang w:val="uk-UA"/>
        </w:rPr>
        <w:t xml:space="preserve">.И. </w:t>
      </w:r>
      <w:r w:rsidRPr="006F697D">
        <w:rPr>
          <w:lang w:val="uk-UA"/>
        </w:rPr>
        <w:t>Кон</w:t>
      </w:r>
      <w:r w:rsidR="006F697D" w:rsidRPr="006F697D">
        <w:rPr>
          <w:lang w:val="uk-UA"/>
        </w:rPr>
        <w:t>. -</w:t>
      </w:r>
      <w:r w:rsidRPr="006F697D">
        <w:rPr>
          <w:lang w:val="uk-UA"/>
        </w:rPr>
        <w:t xml:space="preserve"> Одесса</w:t>
      </w:r>
      <w:r w:rsidR="006F697D" w:rsidRPr="006F697D">
        <w:rPr>
          <w:lang w:val="uk-UA"/>
        </w:rPr>
        <w:t xml:space="preserve">: </w:t>
      </w:r>
      <w:r w:rsidRPr="006F697D">
        <w:rPr>
          <w:lang w:val="uk-UA"/>
        </w:rPr>
        <w:t>ОПИ, 1975</w:t>
      </w:r>
    </w:p>
    <w:p w:rsidR="006F697D" w:rsidRPr="006F697D" w:rsidRDefault="008B2D8D" w:rsidP="006F697D">
      <w:pPr>
        <w:ind w:firstLine="0"/>
        <w:rPr>
          <w:lang w:val="uk-UA"/>
        </w:rPr>
      </w:pPr>
      <w:r w:rsidRPr="006F697D">
        <w:rPr>
          <w:lang w:val="uk-UA"/>
        </w:rPr>
        <w:t>2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Климовицкий М</w:t>
      </w:r>
      <w:r w:rsidR="006F697D" w:rsidRPr="006F697D">
        <w:rPr>
          <w:lang w:val="uk-UA"/>
        </w:rPr>
        <w:t xml:space="preserve">.Д., </w:t>
      </w:r>
      <w:r w:rsidRPr="006F697D">
        <w:rPr>
          <w:lang w:val="uk-UA"/>
        </w:rPr>
        <w:t>Копелович А</w:t>
      </w:r>
      <w:r w:rsidR="006F697D" w:rsidRPr="006F697D">
        <w:rPr>
          <w:lang w:val="uk-UA"/>
        </w:rPr>
        <w:t xml:space="preserve">.П. </w:t>
      </w:r>
      <w:r w:rsidRPr="006F697D">
        <w:rPr>
          <w:lang w:val="uk-UA"/>
        </w:rPr>
        <w:t>Автоматический контроль и регулирование в чёрной металлургии</w:t>
      </w:r>
      <w:r w:rsidR="006F697D" w:rsidRPr="006F697D">
        <w:rPr>
          <w:lang w:val="uk-UA"/>
        </w:rPr>
        <w:t xml:space="preserve">: </w:t>
      </w:r>
      <w:r w:rsidRPr="006F697D">
        <w:rPr>
          <w:lang w:val="uk-UA"/>
        </w:rPr>
        <w:t>Справочник</w:t>
      </w:r>
      <w:r w:rsidR="006F697D" w:rsidRPr="006F697D">
        <w:rPr>
          <w:lang w:val="uk-UA"/>
        </w:rPr>
        <w:t>. -</w:t>
      </w:r>
      <w:r w:rsidRPr="006F697D">
        <w:rPr>
          <w:lang w:val="uk-UA"/>
        </w:rPr>
        <w:t xml:space="preserve"> М</w:t>
      </w:r>
      <w:r w:rsidR="006F697D" w:rsidRPr="006F697D">
        <w:rPr>
          <w:lang w:val="uk-UA"/>
        </w:rPr>
        <w:t xml:space="preserve">.: </w:t>
      </w:r>
      <w:r w:rsidRPr="006F697D">
        <w:rPr>
          <w:lang w:val="uk-UA"/>
        </w:rPr>
        <w:t>Металлургия, 1967</w:t>
      </w:r>
      <w:r w:rsidR="006F697D" w:rsidRPr="006F697D">
        <w:rPr>
          <w:lang w:val="uk-UA"/>
        </w:rPr>
        <w:t xml:space="preserve">. - </w:t>
      </w:r>
      <w:r w:rsidRPr="006F697D">
        <w:rPr>
          <w:lang w:val="uk-UA"/>
        </w:rPr>
        <w:t>с</w:t>
      </w:r>
      <w:r w:rsidR="006F697D" w:rsidRPr="006F697D">
        <w:rPr>
          <w:lang w:val="uk-UA"/>
        </w:rPr>
        <w:t>.3</w:t>
      </w:r>
      <w:r w:rsidRPr="006F697D">
        <w:rPr>
          <w:lang w:val="uk-UA"/>
        </w:rPr>
        <w:t>72-378</w:t>
      </w:r>
      <w:r w:rsidR="006F697D" w:rsidRPr="006F697D">
        <w:rPr>
          <w:lang w:val="uk-UA"/>
        </w:rPr>
        <w:t xml:space="preserve">; </w:t>
      </w:r>
      <w:r w:rsidRPr="006F697D">
        <w:rPr>
          <w:lang w:val="uk-UA"/>
        </w:rPr>
        <w:t>417-425</w:t>
      </w:r>
      <w:r w:rsidR="006F697D" w:rsidRPr="006F697D">
        <w:rPr>
          <w:lang w:val="uk-UA"/>
        </w:rPr>
        <w:t>.</w:t>
      </w:r>
    </w:p>
    <w:p w:rsidR="00695B92" w:rsidRPr="006F697D" w:rsidRDefault="008B2D8D" w:rsidP="006F697D">
      <w:pPr>
        <w:ind w:firstLine="0"/>
        <w:rPr>
          <w:lang w:val="uk-UA"/>
        </w:rPr>
      </w:pPr>
      <w:r w:rsidRPr="006F697D">
        <w:rPr>
          <w:lang w:val="uk-UA"/>
        </w:rPr>
        <w:t>3</w:t>
      </w:r>
      <w:r w:rsidR="006F697D" w:rsidRPr="006F697D">
        <w:rPr>
          <w:lang w:val="uk-UA"/>
        </w:rPr>
        <w:t xml:space="preserve">. </w:t>
      </w:r>
      <w:r w:rsidRPr="006F697D">
        <w:rPr>
          <w:lang w:val="uk-UA"/>
        </w:rPr>
        <w:t>Попович М</w:t>
      </w:r>
      <w:r w:rsidR="006F697D" w:rsidRPr="006F697D">
        <w:rPr>
          <w:lang w:val="uk-UA"/>
        </w:rPr>
        <w:t xml:space="preserve">.Г., </w:t>
      </w:r>
      <w:r w:rsidRPr="006F697D">
        <w:rPr>
          <w:lang w:val="uk-UA"/>
        </w:rPr>
        <w:t>Ковальчук О</w:t>
      </w:r>
      <w:r w:rsidR="006F697D" w:rsidRPr="006F697D">
        <w:rPr>
          <w:lang w:val="uk-UA"/>
        </w:rPr>
        <w:t xml:space="preserve">.В. </w:t>
      </w:r>
      <w:r w:rsidRPr="006F697D">
        <w:rPr>
          <w:lang w:val="uk-UA"/>
        </w:rPr>
        <w:t>Теорія автоматичного керування</w:t>
      </w:r>
      <w:r w:rsidR="006F697D" w:rsidRPr="006F697D">
        <w:rPr>
          <w:lang w:val="uk-UA"/>
        </w:rPr>
        <w:t xml:space="preserve">: </w:t>
      </w:r>
      <w:r w:rsidRPr="006F697D">
        <w:rPr>
          <w:lang w:val="uk-UA"/>
        </w:rPr>
        <w:t>Підручник для вищих технічних закладів освіти</w:t>
      </w:r>
      <w:r w:rsidR="006F697D" w:rsidRPr="006F697D">
        <w:rPr>
          <w:lang w:val="uk-UA"/>
        </w:rPr>
        <w:t>. -</w:t>
      </w:r>
      <w:r w:rsidRPr="006F697D">
        <w:rPr>
          <w:lang w:val="uk-UA"/>
        </w:rPr>
        <w:t xml:space="preserve"> К</w:t>
      </w:r>
      <w:r w:rsidR="006F697D" w:rsidRPr="006F697D">
        <w:rPr>
          <w:lang w:val="uk-UA"/>
        </w:rPr>
        <w:t xml:space="preserve">.: </w:t>
      </w:r>
      <w:r w:rsidRPr="006F697D">
        <w:rPr>
          <w:lang w:val="uk-UA"/>
        </w:rPr>
        <w:t>Либідь, 1997</w:t>
      </w:r>
      <w:r w:rsidR="006F697D" w:rsidRPr="006F697D">
        <w:rPr>
          <w:lang w:val="uk-UA"/>
        </w:rPr>
        <w:t>.</w:t>
      </w:r>
      <w:bookmarkStart w:id="11" w:name="_GoBack"/>
      <w:bookmarkEnd w:id="11"/>
    </w:p>
    <w:sectPr w:rsidR="00695B92" w:rsidRPr="006F697D" w:rsidSect="006F697D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1134" w:right="850" w:bottom="1134" w:left="1701" w:header="680" w:footer="680" w:gutter="0"/>
      <w:pgNumType w:start="1"/>
      <w:cols w:space="708" w:equalWidth="0">
        <w:col w:w="9973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DDE" w:rsidRDefault="00E87DDE">
      <w:pPr>
        <w:ind w:firstLine="709"/>
      </w:pPr>
      <w:r>
        <w:separator/>
      </w:r>
    </w:p>
  </w:endnote>
  <w:endnote w:type="continuationSeparator" w:id="0">
    <w:p w:rsidR="00E87DDE" w:rsidRDefault="00E87DD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97D" w:rsidRDefault="006F697D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97D" w:rsidRDefault="006F697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DDE" w:rsidRDefault="00E87DDE">
      <w:pPr>
        <w:ind w:firstLine="709"/>
      </w:pPr>
      <w:r>
        <w:separator/>
      </w:r>
    </w:p>
  </w:footnote>
  <w:footnote w:type="continuationSeparator" w:id="0">
    <w:p w:rsidR="00E87DDE" w:rsidRDefault="00E87DD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32" w:rsidRDefault="002B448C">
    <w:pPr>
      <w:pStyle w:val="ab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437B32" w:rsidRDefault="00437B32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97D" w:rsidRDefault="006F697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E6D"/>
    <w:multiLevelType w:val="hybridMultilevel"/>
    <w:tmpl w:val="EBDCE8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9611E7"/>
    <w:multiLevelType w:val="hybridMultilevel"/>
    <w:tmpl w:val="3072EDD6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15879"/>
    <w:multiLevelType w:val="hybridMultilevel"/>
    <w:tmpl w:val="E786A506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86C2CEA"/>
    <w:multiLevelType w:val="hybridMultilevel"/>
    <w:tmpl w:val="408CC4F8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9453E"/>
    <w:multiLevelType w:val="multilevel"/>
    <w:tmpl w:val="17DE19F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">
    <w:nsid w:val="1D917B9A"/>
    <w:multiLevelType w:val="multilevel"/>
    <w:tmpl w:val="23689AC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20A93666"/>
    <w:multiLevelType w:val="multilevel"/>
    <w:tmpl w:val="5CF83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32854899"/>
    <w:multiLevelType w:val="multilevel"/>
    <w:tmpl w:val="23689AC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0B358C"/>
    <w:multiLevelType w:val="hybridMultilevel"/>
    <w:tmpl w:val="171A93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24303"/>
    <w:multiLevelType w:val="hybridMultilevel"/>
    <w:tmpl w:val="23689AC2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44246AB1"/>
    <w:multiLevelType w:val="hybridMultilevel"/>
    <w:tmpl w:val="A41068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7A05EB5"/>
    <w:multiLevelType w:val="multilevel"/>
    <w:tmpl w:val="38F8FB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10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180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216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252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7110"/>
        </w:tabs>
        <w:ind w:left="7110" w:hanging="288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8175"/>
        </w:tabs>
        <w:ind w:left="8175" w:hanging="32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9240"/>
        </w:tabs>
        <w:ind w:left="9240" w:hanging="3600"/>
      </w:pPr>
      <w:rPr>
        <w:rFonts w:hint="default"/>
        <w:sz w:val="24"/>
        <w:szCs w:val="24"/>
      </w:rPr>
    </w:lvl>
  </w:abstractNum>
  <w:abstractNum w:abstractNumId="14">
    <w:nsid w:val="5FBB53DA"/>
    <w:multiLevelType w:val="hybridMultilevel"/>
    <w:tmpl w:val="C2C69DC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4695609"/>
    <w:multiLevelType w:val="multilevel"/>
    <w:tmpl w:val="B11271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64945A82"/>
    <w:multiLevelType w:val="multilevel"/>
    <w:tmpl w:val="0852A350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7">
    <w:nsid w:val="6ED11C1C"/>
    <w:multiLevelType w:val="multilevel"/>
    <w:tmpl w:val="C89ED8EA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8">
    <w:nsid w:val="70293593"/>
    <w:multiLevelType w:val="hybridMultilevel"/>
    <w:tmpl w:val="34306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E5D4B"/>
    <w:multiLevelType w:val="hybridMultilevel"/>
    <w:tmpl w:val="BEC8B3AA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737A5A42"/>
    <w:multiLevelType w:val="hybridMultilevel"/>
    <w:tmpl w:val="FFCCFA90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9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15"/>
  </w:num>
  <w:num w:numId="10">
    <w:abstractNumId w:val="14"/>
  </w:num>
  <w:num w:numId="11">
    <w:abstractNumId w:val="20"/>
  </w:num>
  <w:num w:numId="12">
    <w:abstractNumId w:val="4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"/>
  </w:num>
  <w:num w:numId="19">
    <w:abstractNumId w:val="13"/>
  </w:num>
  <w:num w:numId="20">
    <w:abstractNumId w:val="16"/>
  </w:num>
  <w:num w:numId="21">
    <w:abstractNumId w:val="17"/>
  </w:num>
  <w:num w:numId="22">
    <w:abstractNumId w:val="18"/>
  </w:num>
  <w:num w:numId="23">
    <w:abstractNumId w:val="10"/>
  </w:num>
  <w:num w:numId="24">
    <w:abstractNumId w:val="9"/>
  </w:num>
  <w:num w:numId="25">
    <w:abstractNumId w:val="1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9D7"/>
    <w:rsid w:val="00002AE6"/>
    <w:rsid w:val="000103EF"/>
    <w:rsid w:val="000160AE"/>
    <w:rsid w:val="00016938"/>
    <w:rsid w:val="00020C87"/>
    <w:rsid w:val="00023527"/>
    <w:rsid w:val="00035836"/>
    <w:rsid w:val="00072D2E"/>
    <w:rsid w:val="00080D6D"/>
    <w:rsid w:val="00084637"/>
    <w:rsid w:val="000A1CA7"/>
    <w:rsid w:val="000D310D"/>
    <w:rsid w:val="000D6F8B"/>
    <w:rsid w:val="000F15C3"/>
    <w:rsid w:val="000F3D4A"/>
    <w:rsid w:val="00102FC0"/>
    <w:rsid w:val="00111F39"/>
    <w:rsid w:val="001130B9"/>
    <w:rsid w:val="00130FEF"/>
    <w:rsid w:val="00143638"/>
    <w:rsid w:val="00144506"/>
    <w:rsid w:val="0014517B"/>
    <w:rsid w:val="00151D43"/>
    <w:rsid w:val="001575C9"/>
    <w:rsid w:val="00165B85"/>
    <w:rsid w:val="0017003C"/>
    <w:rsid w:val="00171AFE"/>
    <w:rsid w:val="00187A28"/>
    <w:rsid w:val="001918A1"/>
    <w:rsid w:val="001A60BC"/>
    <w:rsid w:val="001B03DC"/>
    <w:rsid w:val="001C67D7"/>
    <w:rsid w:val="00232417"/>
    <w:rsid w:val="0023278B"/>
    <w:rsid w:val="00233DD9"/>
    <w:rsid w:val="00243872"/>
    <w:rsid w:val="002667EF"/>
    <w:rsid w:val="00270428"/>
    <w:rsid w:val="002861A3"/>
    <w:rsid w:val="002B448C"/>
    <w:rsid w:val="002E0323"/>
    <w:rsid w:val="002E0F20"/>
    <w:rsid w:val="00300620"/>
    <w:rsid w:val="00303E7F"/>
    <w:rsid w:val="0030656C"/>
    <w:rsid w:val="00327247"/>
    <w:rsid w:val="003276E9"/>
    <w:rsid w:val="003634F3"/>
    <w:rsid w:val="003813B6"/>
    <w:rsid w:val="00383648"/>
    <w:rsid w:val="003A2101"/>
    <w:rsid w:val="003C623A"/>
    <w:rsid w:val="003D0495"/>
    <w:rsid w:val="004076CE"/>
    <w:rsid w:val="00412F9B"/>
    <w:rsid w:val="00416CF6"/>
    <w:rsid w:val="00437B32"/>
    <w:rsid w:val="00447828"/>
    <w:rsid w:val="00457AD4"/>
    <w:rsid w:val="004607EF"/>
    <w:rsid w:val="00461D3B"/>
    <w:rsid w:val="00466532"/>
    <w:rsid w:val="004703A2"/>
    <w:rsid w:val="00473FAD"/>
    <w:rsid w:val="0048342C"/>
    <w:rsid w:val="00487F60"/>
    <w:rsid w:val="00497B55"/>
    <w:rsid w:val="004B1E52"/>
    <w:rsid w:val="004C0E1D"/>
    <w:rsid w:val="004C502E"/>
    <w:rsid w:val="004C5C9A"/>
    <w:rsid w:val="0050065E"/>
    <w:rsid w:val="00507516"/>
    <w:rsid w:val="00512816"/>
    <w:rsid w:val="0053442D"/>
    <w:rsid w:val="00542DD2"/>
    <w:rsid w:val="00546F81"/>
    <w:rsid w:val="0054797F"/>
    <w:rsid w:val="00552B2E"/>
    <w:rsid w:val="00555CDB"/>
    <w:rsid w:val="00573AB2"/>
    <w:rsid w:val="00584174"/>
    <w:rsid w:val="00591823"/>
    <w:rsid w:val="005C401F"/>
    <w:rsid w:val="005C75F7"/>
    <w:rsid w:val="00624347"/>
    <w:rsid w:val="00656386"/>
    <w:rsid w:val="006628F0"/>
    <w:rsid w:val="006767B3"/>
    <w:rsid w:val="006959F7"/>
    <w:rsid w:val="00695B92"/>
    <w:rsid w:val="006975EC"/>
    <w:rsid w:val="006C11E2"/>
    <w:rsid w:val="006C6561"/>
    <w:rsid w:val="006E0CF9"/>
    <w:rsid w:val="006F62D8"/>
    <w:rsid w:val="006F697D"/>
    <w:rsid w:val="006F7159"/>
    <w:rsid w:val="00704989"/>
    <w:rsid w:val="00716ECD"/>
    <w:rsid w:val="00723374"/>
    <w:rsid w:val="0072494B"/>
    <w:rsid w:val="007256E8"/>
    <w:rsid w:val="007325D8"/>
    <w:rsid w:val="00737A28"/>
    <w:rsid w:val="0075172C"/>
    <w:rsid w:val="00756893"/>
    <w:rsid w:val="00774393"/>
    <w:rsid w:val="00787407"/>
    <w:rsid w:val="007940E2"/>
    <w:rsid w:val="007A2115"/>
    <w:rsid w:val="007A619E"/>
    <w:rsid w:val="007B7643"/>
    <w:rsid w:val="007C54B3"/>
    <w:rsid w:val="007C6975"/>
    <w:rsid w:val="007D0A48"/>
    <w:rsid w:val="007D69D7"/>
    <w:rsid w:val="007E2CD1"/>
    <w:rsid w:val="0080337E"/>
    <w:rsid w:val="00812CD1"/>
    <w:rsid w:val="008205F5"/>
    <w:rsid w:val="00831567"/>
    <w:rsid w:val="008644B7"/>
    <w:rsid w:val="00870EBB"/>
    <w:rsid w:val="00877DF3"/>
    <w:rsid w:val="008976AF"/>
    <w:rsid w:val="008B2D8D"/>
    <w:rsid w:val="008B5454"/>
    <w:rsid w:val="008B6680"/>
    <w:rsid w:val="008B77F3"/>
    <w:rsid w:val="008D7536"/>
    <w:rsid w:val="008F01E0"/>
    <w:rsid w:val="00913B2D"/>
    <w:rsid w:val="00944F66"/>
    <w:rsid w:val="009938A7"/>
    <w:rsid w:val="009A349A"/>
    <w:rsid w:val="009E0FEE"/>
    <w:rsid w:val="009F555A"/>
    <w:rsid w:val="00A16503"/>
    <w:rsid w:val="00A20323"/>
    <w:rsid w:val="00A241B9"/>
    <w:rsid w:val="00A30F3A"/>
    <w:rsid w:val="00A328E0"/>
    <w:rsid w:val="00A3325F"/>
    <w:rsid w:val="00A37272"/>
    <w:rsid w:val="00A50974"/>
    <w:rsid w:val="00A66557"/>
    <w:rsid w:val="00A76210"/>
    <w:rsid w:val="00A80FE4"/>
    <w:rsid w:val="00AC52DF"/>
    <w:rsid w:val="00AC6C5E"/>
    <w:rsid w:val="00AD084E"/>
    <w:rsid w:val="00AD4CCA"/>
    <w:rsid w:val="00AF004B"/>
    <w:rsid w:val="00AF0985"/>
    <w:rsid w:val="00AF0B9D"/>
    <w:rsid w:val="00B0329F"/>
    <w:rsid w:val="00B211C3"/>
    <w:rsid w:val="00B473DE"/>
    <w:rsid w:val="00B56961"/>
    <w:rsid w:val="00B608BC"/>
    <w:rsid w:val="00B75D94"/>
    <w:rsid w:val="00BB3FA3"/>
    <w:rsid w:val="00BE5B7E"/>
    <w:rsid w:val="00C056C6"/>
    <w:rsid w:val="00C12FFA"/>
    <w:rsid w:val="00C162B0"/>
    <w:rsid w:val="00C21DE6"/>
    <w:rsid w:val="00C249FF"/>
    <w:rsid w:val="00C34094"/>
    <w:rsid w:val="00C409FC"/>
    <w:rsid w:val="00C63718"/>
    <w:rsid w:val="00C77E9B"/>
    <w:rsid w:val="00CA5BFD"/>
    <w:rsid w:val="00CB0871"/>
    <w:rsid w:val="00CB75F9"/>
    <w:rsid w:val="00CB7B5D"/>
    <w:rsid w:val="00CC3D0B"/>
    <w:rsid w:val="00CF09AC"/>
    <w:rsid w:val="00CF228C"/>
    <w:rsid w:val="00D02B89"/>
    <w:rsid w:val="00D15A87"/>
    <w:rsid w:val="00D26700"/>
    <w:rsid w:val="00D333A1"/>
    <w:rsid w:val="00D359F3"/>
    <w:rsid w:val="00D53AAA"/>
    <w:rsid w:val="00D84060"/>
    <w:rsid w:val="00DD359C"/>
    <w:rsid w:val="00DE5385"/>
    <w:rsid w:val="00DF1A25"/>
    <w:rsid w:val="00E161CD"/>
    <w:rsid w:val="00E27BA1"/>
    <w:rsid w:val="00E53E49"/>
    <w:rsid w:val="00E6658F"/>
    <w:rsid w:val="00E72DBD"/>
    <w:rsid w:val="00E87DDE"/>
    <w:rsid w:val="00E967C8"/>
    <w:rsid w:val="00EA21F1"/>
    <w:rsid w:val="00EB2234"/>
    <w:rsid w:val="00EB4AF7"/>
    <w:rsid w:val="00EC551F"/>
    <w:rsid w:val="00F2775C"/>
    <w:rsid w:val="00F43DB4"/>
    <w:rsid w:val="00F553D9"/>
    <w:rsid w:val="00F70A5B"/>
    <w:rsid w:val="00FA6C2A"/>
    <w:rsid w:val="00FB486F"/>
    <w:rsid w:val="00FC373C"/>
    <w:rsid w:val="00FD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1B022061-32D8-417D-976A-9EC4AC83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F697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F697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F697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F697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F697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F697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F697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F697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F697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ont5">
    <w:name w:val="font5"/>
    <w:basedOn w:val="a2"/>
    <w:uiPriority w:val="99"/>
    <w:pPr>
      <w:spacing w:before="100" w:beforeAutospacing="1" w:after="100" w:afterAutospacing="1"/>
      <w:ind w:firstLine="709"/>
    </w:pPr>
    <w:rPr>
      <w:rFonts w:ascii="Symbol" w:hAnsi="Symbol" w:cs="Symbol"/>
      <w:b/>
      <w:bCs/>
      <w:sz w:val="20"/>
      <w:szCs w:val="20"/>
    </w:rPr>
  </w:style>
  <w:style w:type="paragraph" w:customStyle="1" w:styleId="font6">
    <w:name w:val="font6"/>
    <w:basedOn w:val="a2"/>
    <w:uiPriority w:val="99"/>
    <w:pPr>
      <w:spacing w:before="100" w:beforeAutospacing="1" w:after="100" w:afterAutospacing="1"/>
      <w:ind w:firstLine="709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a2"/>
    <w:uiPriority w:val="99"/>
    <w:pPr>
      <w:spacing w:before="100" w:beforeAutospacing="1" w:after="100" w:afterAutospacing="1"/>
      <w:ind w:firstLine="709"/>
    </w:pPr>
    <w:rPr>
      <w:rFonts w:ascii="Arial" w:hAnsi="Arial" w:cs="Arial"/>
      <w:b/>
      <w:bCs/>
      <w:sz w:val="12"/>
      <w:szCs w:val="12"/>
    </w:rPr>
  </w:style>
  <w:style w:type="paragraph" w:customStyle="1" w:styleId="xl24">
    <w:name w:val="xl2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</w:rPr>
  </w:style>
  <w:style w:type="paragraph" w:styleId="a6">
    <w:name w:val="Body Text"/>
    <w:basedOn w:val="a2"/>
    <w:link w:val="a7"/>
    <w:uiPriority w:val="99"/>
    <w:rsid w:val="006F697D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6F697D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6F697D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6F697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a">
    <w:name w:val="caption"/>
    <w:basedOn w:val="a2"/>
    <w:next w:val="a2"/>
    <w:uiPriority w:val="99"/>
    <w:qFormat/>
    <w:pPr>
      <w:ind w:left="-720" w:right="-185" w:firstLine="709"/>
      <w:jc w:val="center"/>
    </w:pPr>
    <w:rPr>
      <w:lang w:val="uk-UA"/>
    </w:rPr>
  </w:style>
  <w:style w:type="paragraph" w:styleId="ab">
    <w:name w:val="header"/>
    <w:basedOn w:val="a2"/>
    <w:next w:val="a6"/>
    <w:link w:val="ac"/>
    <w:uiPriority w:val="99"/>
    <w:rsid w:val="006F697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6F697D"/>
    <w:rPr>
      <w:vertAlign w:val="superscript"/>
    </w:rPr>
  </w:style>
  <w:style w:type="character" w:styleId="ae">
    <w:name w:val="page number"/>
    <w:uiPriority w:val="99"/>
    <w:rsid w:val="006F697D"/>
    <w:rPr>
      <w:rFonts w:ascii="Times New Roman" w:hAnsi="Times New Roman" w:cs="Times New Roman"/>
      <w:sz w:val="28"/>
      <w:szCs w:val="28"/>
    </w:rPr>
  </w:style>
  <w:style w:type="table" w:styleId="af">
    <w:name w:val="Table Grid"/>
    <w:basedOn w:val="a4"/>
    <w:uiPriority w:val="99"/>
    <w:rsid w:val="006F697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6F697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выделение"/>
    <w:uiPriority w:val="99"/>
    <w:rsid w:val="006F697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6F697D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8"/>
    <w:uiPriority w:val="99"/>
    <w:rsid w:val="006F697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6F697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6F697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6F697D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6F697D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b"/>
    <w:uiPriority w:val="99"/>
    <w:semiHidden/>
    <w:locked/>
    <w:rsid w:val="006F697D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6F697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F697D"/>
    <w:pPr>
      <w:numPr>
        <w:numId w:val="24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6F697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6F697D"/>
    <w:rPr>
      <w:sz w:val="28"/>
      <w:szCs w:val="28"/>
    </w:rPr>
  </w:style>
  <w:style w:type="paragraph" w:styleId="af9">
    <w:name w:val="Normal (Web)"/>
    <w:basedOn w:val="a2"/>
    <w:uiPriority w:val="99"/>
    <w:rsid w:val="006F697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6F697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F697D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6F697D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6F697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F697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F697D"/>
    <w:pPr>
      <w:ind w:left="958" w:firstLine="709"/>
    </w:pPr>
  </w:style>
  <w:style w:type="paragraph" w:customStyle="1" w:styleId="afb">
    <w:name w:val="содержание"/>
    <w:uiPriority w:val="99"/>
    <w:rsid w:val="006F697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F697D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F697D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F697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F697D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6F697D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6F697D"/>
    <w:rPr>
      <w:i/>
      <w:iCs/>
    </w:rPr>
  </w:style>
  <w:style w:type="paragraph" w:customStyle="1" w:styleId="afc">
    <w:name w:val="ТАБЛИЦА"/>
    <w:next w:val="a2"/>
    <w:autoRedefine/>
    <w:uiPriority w:val="99"/>
    <w:rsid w:val="006F697D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6F697D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6F697D"/>
  </w:style>
  <w:style w:type="table" w:customStyle="1" w:styleId="15">
    <w:name w:val="Стиль таблицы1"/>
    <w:uiPriority w:val="99"/>
    <w:rsid w:val="006F697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link w:val="aff"/>
    <w:autoRedefine/>
    <w:uiPriority w:val="99"/>
    <w:rsid w:val="006F697D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6F697D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F697D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6F697D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6F697D"/>
    <w:pPr>
      <w:spacing w:line="360" w:lineRule="auto"/>
      <w:jc w:val="center"/>
    </w:pPr>
    <w:rPr>
      <w:noProof/>
      <w:sz w:val="28"/>
      <w:szCs w:val="28"/>
    </w:rPr>
  </w:style>
  <w:style w:type="character" w:customStyle="1" w:styleId="aff">
    <w:name w:val="схема Знак"/>
    <w:link w:val="afe"/>
    <w:uiPriority w:val="99"/>
    <w:locked/>
    <w:rsid w:val="006F697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47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png"/><Relationship Id="rId40" Type="http://schemas.openxmlformats.org/officeDocument/2006/relationships/image" Target="media/image34.wmf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jpeg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Державний комітет зв’язку та інформатизації України</vt:lpstr>
    </vt:vector>
  </TitlesOfParts>
  <Company>ОНАЗ</Company>
  <LinksUpToDate>false</LinksUpToDate>
  <CharactersWithSpaces>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комітет зв’язку та інформатизації України</dc:title>
  <dc:subject/>
  <dc:creator>Игорь</dc:creator>
  <cp:keywords/>
  <dc:description/>
  <cp:lastModifiedBy>admin</cp:lastModifiedBy>
  <cp:revision>2</cp:revision>
  <cp:lastPrinted>2004-05-20T16:50:00Z</cp:lastPrinted>
  <dcterms:created xsi:type="dcterms:W3CDTF">2014-03-09T20:15:00Z</dcterms:created>
  <dcterms:modified xsi:type="dcterms:W3CDTF">2014-03-09T20:15:00Z</dcterms:modified>
</cp:coreProperties>
</file>