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873" w:rsidRDefault="002952E1" w:rsidP="009B48E8">
      <w:pPr>
        <w:pStyle w:val="1"/>
        <w:rPr>
          <w:kern w:val="0"/>
          <w:lang w:val="uk-UA"/>
        </w:rPr>
      </w:pPr>
      <w:r w:rsidRPr="004E7873">
        <w:rPr>
          <w:kern w:val="0"/>
          <w:lang w:val="uk-UA"/>
        </w:rPr>
        <w:t>Систематична</w:t>
      </w:r>
      <w:r w:rsidR="004E7873" w:rsidRPr="004E7873">
        <w:rPr>
          <w:kern w:val="0"/>
          <w:lang w:val="uk-UA"/>
        </w:rPr>
        <w:t xml:space="preserve"> </w:t>
      </w:r>
      <w:r w:rsidRPr="004E7873">
        <w:rPr>
          <w:kern w:val="0"/>
          <w:lang w:val="uk-UA"/>
        </w:rPr>
        <w:t>похибка</w:t>
      </w:r>
      <w:r w:rsidR="004E7873" w:rsidRPr="004E7873">
        <w:rPr>
          <w:kern w:val="0"/>
          <w:lang w:val="uk-UA"/>
        </w:rPr>
        <w:t xml:space="preserve"> </w:t>
      </w:r>
      <w:r w:rsidRPr="004E7873">
        <w:rPr>
          <w:kern w:val="0"/>
          <w:lang w:val="uk-UA"/>
        </w:rPr>
        <w:t>опосередкованих</w:t>
      </w:r>
      <w:r w:rsidR="004E7873" w:rsidRPr="004E7873">
        <w:rPr>
          <w:kern w:val="0"/>
          <w:lang w:val="uk-UA"/>
        </w:rPr>
        <w:t xml:space="preserve"> </w:t>
      </w:r>
      <w:r w:rsidRPr="004E7873">
        <w:rPr>
          <w:kern w:val="0"/>
          <w:lang w:val="uk-UA"/>
        </w:rPr>
        <w:t>вимірювань</w:t>
      </w:r>
      <w:r w:rsidR="009B48E8">
        <w:rPr>
          <w:lang w:val="uk-UA"/>
        </w:rPr>
        <w:t xml:space="preserve"> </w:t>
      </w:r>
      <w:r w:rsidRPr="004E7873">
        <w:rPr>
          <w:kern w:val="0"/>
          <w:lang w:val="uk-UA"/>
        </w:rPr>
        <w:t>при</w:t>
      </w:r>
      <w:r w:rsidR="004E7873" w:rsidRPr="004E7873">
        <w:rPr>
          <w:kern w:val="0"/>
          <w:lang w:val="uk-UA"/>
        </w:rPr>
        <w:t xml:space="preserve"> </w:t>
      </w:r>
      <w:r w:rsidRPr="004E7873">
        <w:rPr>
          <w:kern w:val="0"/>
          <w:lang w:val="uk-UA"/>
        </w:rPr>
        <w:t>нелінійній</w:t>
      </w:r>
      <w:r w:rsidR="004E7873" w:rsidRPr="004E7873">
        <w:rPr>
          <w:kern w:val="0"/>
          <w:lang w:val="uk-UA"/>
        </w:rPr>
        <w:t xml:space="preserve"> </w:t>
      </w:r>
      <w:r w:rsidRPr="004E7873">
        <w:rPr>
          <w:kern w:val="0"/>
          <w:lang w:val="uk-UA"/>
        </w:rPr>
        <w:t>залежності</w:t>
      </w:r>
    </w:p>
    <w:p w:rsidR="009B48E8" w:rsidRPr="009B48E8" w:rsidRDefault="009B48E8" w:rsidP="009B48E8">
      <w:pPr>
        <w:rPr>
          <w:lang w:val="uk-UA"/>
        </w:rPr>
      </w:pP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Підкреслимо одну важливу особливість результатів опосередкованих вимірювань при нелінійній залежності у порівнянні з результатами прямих багаторазових вимірювань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Якщо в результатах одноразових спостережень систематичні похибки вилучені, то математичне сподівання середнього арифметичного ряду прямих рівнорозсіяних спостережень дорівнює істинному значенню вимірюваної величини, тобто результати прямих виправлених спостережень вільні від систематичних похибок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На відміну від цього, математичне сподівання похибки результату опосередкованих вимірювань при нелінійній залежності, яка визначається </w:t>
      </w:r>
      <w:r w:rsidR="00B02AC9">
        <w:rPr>
          <w:lang w:val="uk-UA"/>
        </w:rPr>
        <w:t xml:space="preserve">певною </w:t>
      </w:r>
      <w:r w:rsidRPr="004E7873">
        <w:rPr>
          <w:lang w:val="uk-UA"/>
        </w:rPr>
        <w:t>формулою</w:t>
      </w:r>
      <w:r w:rsidR="004E7873" w:rsidRPr="004E7873">
        <w:rPr>
          <w:lang w:val="uk-UA"/>
        </w:rPr>
        <w:t>,</w:t>
      </w:r>
      <w:r w:rsidRPr="004E7873">
        <w:rPr>
          <w:lang w:val="uk-UA"/>
        </w:rPr>
        <w:t xml:space="preserve"> не дорівнює нулю, тобто похибка результату такого опосередкованого вимірювання, поряд з випадковою складовою, має і систематичну складову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А це означає, що математичне сподівання результату опосередкованих вимірювань при нелінійній залежності не дорівнює істинному значенню вимірюваної величини, або інакше, що оцінка є зміщеною, якщо хоча будь-яка одна серед других похідних в не дорівнює нулю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Покажемо це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Обчислимо математичне сподівання абсолютної похибки опосередкованих вимірювань </w:t>
      </w:r>
      <w:r w:rsidR="006635DF"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24pt">
            <v:imagedata r:id="rId7" o:title=""/>
          </v:shape>
        </w:pict>
      </w:r>
      <w:r w:rsidRPr="004E7873">
        <w:rPr>
          <w:lang w:val="uk-UA"/>
        </w:rPr>
        <w:t>Y</w:t>
      </w:r>
      <w:r w:rsidR="004E7873" w:rsidRPr="004E7873">
        <w:rPr>
          <w:lang w:val="uk-UA"/>
        </w:rPr>
        <w:t xml:space="preserve"> </w:t>
      </w:r>
      <w:r w:rsidR="009B48E8">
        <w:rPr>
          <w:lang w:val="uk-UA"/>
        </w:rPr>
        <w:t>з урахуванням</w:t>
      </w:r>
      <w:r w:rsidR="004E7873" w:rsidRPr="004E7873">
        <w:rPr>
          <w:lang w:val="uk-UA"/>
        </w:rPr>
        <w:t xml:space="preserve">: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26" type="#_x0000_t75" style="width:318.75pt;height:47.25pt">
            <v:imagedata r:id="rId8" o:title=""/>
          </v:shape>
        </w:pic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27" type="#_x0000_t75" style="width:279pt;height:42.75pt">
            <v:imagedata r:id="rId9" o:title=""/>
          </v:shape>
        </w:pic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У цьому виразі перша сума дорівнює нулю, оскільки </w:t>
      </w:r>
      <w:r w:rsidR="006635DF">
        <w:rPr>
          <w:lang w:val="uk-UA"/>
        </w:rPr>
        <w:pict>
          <v:shape id="_x0000_i1028" type="#_x0000_t75" style="width:72.75pt;height:30pt">
            <v:imagedata r:id="rId10" o:title=""/>
          </v:shape>
        </w:pict>
      </w:r>
      <w:r w:rsidRPr="004E7873">
        <w:rPr>
          <w:lang w:val="uk-UA"/>
        </w:rPr>
        <w:t xml:space="preserve"> за умовою проведення експерименту, а друга сума визначає систематичну похибку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Отже, якщо вимірювані величини  корельовані між собою, то, враховуючи рівність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29" type="#_x0000_t75" style="width:156pt;height:33.75pt">
            <v:imagedata r:id="rId11" o:title=""/>
          </v:shape>
        </w:pict>
      </w:r>
      <w:r w:rsidR="002952E1" w:rsidRPr="004E7873">
        <w:rPr>
          <w:lang w:val="uk-UA"/>
        </w:rPr>
        <w:t>,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для систематичної похибки результату опосередкованих вимірювань дістаємо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30" type="#_x0000_t75" style="width:350.25pt;height:42.75pt">
            <v:imagedata r:id="rId12" o:title=""/>
          </v:shape>
        </w:pic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Оцінку коефіцієнта кореляції </w:t>
      </w:r>
      <w:r w:rsidR="006635DF">
        <w:rPr>
          <w:lang w:val="uk-UA"/>
        </w:rPr>
        <w:pict>
          <v:shape id="_x0000_i1031" type="#_x0000_t75" style="width:17.25pt;height:21pt">
            <v:imagedata r:id="rId13" o:title=""/>
          </v:shape>
        </w:pict>
      </w:r>
      <w:r w:rsidRPr="004E7873">
        <w:rPr>
          <w:lang w:val="uk-UA"/>
        </w:rPr>
        <w:t xml:space="preserve"> або визначають за експериментальними даними, або задають функціональною залежністю чи у вигляді матриці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За умови, що вимірювані величини  не корельовані, маємо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32" type="#_x0000_t75" style="width:225.75pt;height:53.25pt">
            <v:imagedata r:id="rId14" o:title=""/>
          </v:shape>
        </w:pic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Тоді систематична похибка результату опосередкованих вимірювань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33" type="#_x0000_t75" style="width:155.25pt;height:44.25pt">
            <v:imagedata r:id="rId15" o:title=""/>
          </v:shape>
        </w:pic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Отже, опосередковані вимірювання при нелінійній залежності мають специфічну систематичну похибку, яка обумовлена ненульовими частинними похідними </w:t>
      </w:r>
      <w:r w:rsidR="006635DF">
        <w:rPr>
          <w:lang w:val="uk-UA"/>
        </w:rPr>
        <w:pict>
          <v:shape id="_x0000_i1034" type="#_x0000_t75" style="width:54.75pt;height:24pt">
            <v:imagedata r:id="rId16" o:title=""/>
          </v:shape>
        </w:pic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Щоб вилучити цю систематичну похибку, треба в результат опосередкованих вимірювань, обчислений за формулою</w:t>
      </w:r>
      <w:r w:rsidR="004E7873" w:rsidRPr="004E7873">
        <w:rPr>
          <w:lang w:val="uk-UA"/>
        </w:rPr>
        <w:t>,</w:t>
      </w:r>
      <w:r w:rsidRPr="004E7873">
        <w:rPr>
          <w:lang w:val="uk-UA"/>
        </w:rPr>
        <w:t xml:space="preserve"> ввести поправку П, яка дорівнює систематичній похибці за значенням і обернена їй за знаком, тобто </w:t>
      </w:r>
      <w:r w:rsidR="006635DF">
        <w:rPr>
          <w:lang w:val="uk-UA"/>
        </w:rPr>
        <w:pict>
          <v:shape id="_x0000_i1035" type="#_x0000_t75" style="width:45.75pt;height:18pt">
            <v:imagedata r:id="rId17" o:title=""/>
          </v:shape>
        </w:pict>
      </w:r>
      <w:r w:rsidR="004E7873" w:rsidRPr="004E7873">
        <w:rPr>
          <w:lang w:val="uk-UA"/>
        </w:rPr>
        <w:t xml:space="preserve">. </w:t>
      </w:r>
    </w:p>
    <w:p w:rsidR="004E7873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Опосередковані вимірювання при лінійній залежності вказаної вище специфічної систематичної похибки не мають, тому що для них </w:t>
      </w:r>
      <w:r w:rsidR="006635DF">
        <w:rPr>
          <w:lang w:val="uk-UA"/>
        </w:rPr>
        <w:pict>
          <v:shape id="_x0000_i1036" type="#_x0000_t75" style="width:144.75pt;height:24pt">
            <v:imagedata r:id="rId18" o:title=""/>
          </v:shape>
        </w:pict>
      </w:r>
      <w:r w:rsidR="004E7873" w:rsidRPr="004E7873">
        <w:rPr>
          <w:lang w:val="uk-UA"/>
        </w:rPr>
        <w:t xml:space="preserve">. </w:t>
      </w:r>
    </w:p>
    <w:p w:rsidR="004E7873" w:rsidRPr="004E7873" w:rsidRDefault="002952E1" w:rsidP="009B48E8">
      <w:pPr>
        <w:pStyle w:val="3"/>
        <w:rPr>
          <w:lang w:val="uk-UA"/>
        </w:rPr>
      </w:pPr>
      <w:r w:rsidRPr="004E7873">
        <w:rPr>
          <w:lang w:val="uk-UA"/>
        </w:rPr>
        <w:t>Результат</w:t>
      </w:r>
      <w:r w:rsidR="004E7873" w:rsidRPr="004E7873">
        <w:rPr>
          <w:lang w:val="uk-UA"/>
        </w:rPr>
        <w:t xml:space="preserve"> </w:t>
      </w:r>
      <w:r w:rsidRPr="004E7873">
        <w:rPr>
          <w:lang w:val="uk-UA"/>
        </w:rPr>
        <w:t>і</w:t>
      </w:r>
      <w:r w:rsidR="004E7873" w:rsidRPr="004E7873">
        <w:rPr>
          <w:lang w:val="uk-UA"/>
        </w:rPr>
        <w:t xml:space="preserve"> </w:t>
      </w:r>
      <w:r w:rsidRPr="004E7873">
        <w:rPr>
          <w:lang w:val="uk-UA"/>
        </w:rPr>
        <w:t>похибка</w:t>
      </w:r>
      <w:r w:rsidR="004E7873" w:rsidRPr="004E7873">
        <w:rPr>
          <w:lang w:val="uk-UA"/>
        </w:rPr>
        <w:t xml:space="preserve"> </w:t>
      </w:r>
      <w:r w:rsidRPr="004E7873">
        <w:rPr>
          <w:lang w:val="uk-UA"/>
        </w:rPr>
        <w:t>опосередкованих</w:t>
      </w:r>
      <w:r w:rsidR="004E7873" w:rsidRPr="004E7873">
        <w:rPr>
          <w:lang w:val="uk-UA"/>
        </w:rPr>
        <w:t xml:space="preserve"> </w:t>
      </w:r>
      <w:r w:rsidRPr="004E7873">
        <w:rPr>
          <w:lang w:val="uk-UA"/>
        </w:rPr>
        <w:t>вимірювань</w:t>
      </w:r>
    </w:p>
    <w:p w:rsidR="009B48E8" w:rsidRDefault="009B48E8" w:rsidP="004E7873">
      <w:pPr>
        <w:rPr>
          <w:lang w:val="uk-UA"/>
        </w:rPr>
      </w:pP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Довірчі границі випадкової похибки і границі не</w:t>
      </w:r>
      <w:r w:rsidR="009B48E8">
        <w:rPr>
          <w:lang w:val="uk-UA"/>
        </w:rPr>
        <w:t xml:space="preserve"> </w:t>
      </w:r>
      <w:r w:rsidRPr="004E7873">
        <w:rPr>
          <w:lang w:val="uk-UA"/>
        </w:rPr>
        <w:t>вилученої систематичної похибки результату опосередкованого вимірювання з нелінійною залежністю ви</w:t>
      </w:r>
      <w:r w:rsidR="00B02AC9">
        <w:rPr>
          <w:lang w:val="uk-UA"/>
        </w:rPr>
        <w:t>значають за певними формулами</w:t>
      </w:r>
      <w:r w:rsidR="004E7873" w:rsidRPr="004E7873">
        <w:rPr>
          <w:lang w:val="uk-UA"/>
        </w:rPr>
        <w:t>,</w:t>
      </w:r>
      <w:r w:rsidRPr="004E7873">
        <w:rPr>
          <w:lang w:val="uk-UA"/>
        </w:rPr>
        <w:t xml:space="preserve"> підставляючи в останні замість коефіцієнтів </w:t>
      </w:r>
      <w:r w:rsidR="006635DF">
        <w:rPr>
          <w:lang w:val="uk-UA"/>
        </w:rPr>
        <w:pict>
          <v:shape id="_x0000_i1037" type="#_x0000_t75" style="width:14.25pt;height:21pt">
            <v:imagedata r:id="rId19" o:title=""/>
          </v:shape>
        </w:pict>
      </w:r>
      <w:r w:rsidRPr="004E7873">
        <w:rPr>
          <w:lang w:val="uk-UA"/>
        </w:rPr>
        <w:t xml:space="preserve"> відповідно перші похідні </w:t>
      </w:r>
      <w:r w:rsidR="006635DF">
        <w:rPr>
          <w:lang w:val="uk-UA"/>
        </w:rPr>
        <w:pict>
          <v:shape id="_x0000_i1038" type="#_x0000_t75" style="width:45.75pt;height:21pt">
            <v:imagedata r:id="rId20" o:title=""/>
          </v:shape>
        </w:pic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Довірчу повну похибку результату опосередкованого вимірювання обчислюють </w:t>
      </w:r>
      <w:r w:rsidR="00B02AC9">
        <w:rPr>
          <w:lang w:val="uk-UA"/>
        </w:rPr>
        <w:t>певним чином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Остаточний результат опосередкованих вимірювань записується у вигляді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39" type="#_x0000_t75" style="width:98.25pt;height:21.75pt">
            <v:imagedata r:id="rId21" o:title=""/>
          </v:shape>
        </w:pict>
      </w:r>
      <w:r w:rsidR="004E7873" w:rsidRPr="004E7873">
        <w:rPr>
          <w:lang w:val="uk-UA"/>
        </w:rPr>
        <w:t xml:space="preserve"> </w:t>
      </w:r>
      <w:r w:rsidR="002952E1" w:rsidRPr="004E7873">
        <w:rPr>
          <w:lang w:val="uk-UA"/>
        </w:rPr>
        <w:t>при ,</w:t>
      </w:r>
      <w:r w:rsidR="004E7873" w:rsidRPr="004E7873">
        <w:rPr>
          <w:lang w:val="uk-UA"/>
        </w:rPr>
        <w:t xml:space="preserve"> </w:t>
      </w:r>
      <w:r w:rsidR="002952E1" w:rsidRPr="004E7873">
        <w:rPr>
          <w:lang w:val="uk-UA"/>
        </w:rPr>
        <w:t>(</w:t>
      </w:r>
      <w:r w:rsidR="004E7873" w:rsidRPr="004E7873">
        <w:rPr>
          <w:lang w:val="uk-UA"/>
        </w:rPr>
        <w:t>4.3</w:t>
      </w:r>
      <w:r w:rsidR="002952E1" w:rsidRPr="004E7873">
        <w:rPr>
          <w:lang w:val="uk-UA"/>
        </w:rPr>
        <w:t>5</w:t>
      </w:r>
      <w:r w:rsidR="004E7873" w:rsidRPr="004E7873">
        <w:rPr>
          <w:lang w:val="uk-UA"/>
        </w:rPr>
        <w:t xml:space="preserve">)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де</w:t>
      </w:r>
      <w:r w:rsidR="006635DF">
        <w:rPr>
          <w:lang w:val="uk-UA"/>
        </w:rPr>
        <w:pict>
          <v:shape id="_x0000_i1040" type="#_x0000_t75" style="width:74.25pt;height:27.75pt">
            <v:imagedata r:id="rId22" o:title=""/>
          </v:shape>
        </w:pict>
      </w:r>
      <w:r w:rsidRPr="004E7873">
        <w:rPr>
          <w:lang w:val="uk-UA"/>
        </w:rPr>
        <w:t xml:space="preserve"> </w:t>
      </w:r>
      <w:r w:rsidRPr="004E7873">
        <w:rPr>
          <w:lang w:val="uk-UA"/>
        </w:rPr>
        <w:sym w:font="Symbol" w:char="F02D"/>
      </w:r>
      <w:r w:rsidRPr="004E7873">
        <w:rPr>
          <w:lang w:val="uk-UA"/>
        </w:rPr>
        <w:t xml:space="preserve"> границі допустимої випадкової похибки опосередкованих вимірювань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Формули для оцінки СКВ і результату опосередкованих вимірювань справедливі за умови, що відомі оцінки дисперсії (і СКВ</w:t>
      </w:r>
      <w:r w:rsidR="004E7873" w:rsidRPr="004E7873">
        <w:rPr>
          <w:lang w:val="uk-UA"/>
        </w:rPr>
        <w:t xml:space="preserve">) </w:t>
      </w:r>
      <w:r w:rsidRPr="004E7873">
        <w:rPr>
          <w:lang w:val="uk-UA"/>
        </w:rPr>
        <w:t>початкових величин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Значення коефіцієнта </w:t>
      </w:r>
      <w:r w:rsidR="006635DF">
        <w:rPr>
          <w:lang w:val="uk-UA"/>
        </w:rPr>
        <w:pict>
          <v:shape id="_x0000_i1041" type="#_x0000_t75" style="width:18pt;height:18.75pt">
            <v:imagedata r:id="rId23" o:title=""/>
          </v:shape>
        </w:pict>
      </w:r>
      <w:r w:rsidRPr="004E7873">
        <w:rPr>
          <w:lang w:val="uk-UA"/>
        </w:rPr>
        <w:t xml:space="preserve"> визначається для заданої довірчої ймовірності P, виходячи із закону розподілу результату  опосередкованого вимірювання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Якщо закон розподілу результату  опосередкованих вимірювань можна вважати нормальним, то для визначення </w:t>
      </w:r>
      <w:r w:rsidR="006635DF">
        <w:rPr>
          <w:lang w:val="uk-UA"/>
        </w:rPr>
        <w:pict>
          <v:shape id="_x0000_i1042" type="#_x0000_t75" style="width:39.75pt;height:18.75pt">
            <v:imagedata r:id="rId24" o:title=""/>
          </v:shape>
        </w:pict>
      </w:r>
      <w:r w:rsidRPr="004E7873">
        <w:rPr>
          <w:lang w:val="uk-UA"/>
        </w:rPr>
        <w:t xml:space="preserve"> (і довірчих границь </w:t>
      </w:r>
      <w:r w:rsidR="006635DF">
        <w:rPr>
          <w:lang w:val="uk-UA"/>
        </w:rPr>
        <w:pict>
          <v:shape id="_x0000_i1043" type="#_x0000_t75" style="width:1in;height:29.25pt">
            <v:imagedata r:id="rId25" o:title=""/>
          </v:shape>
        </w:pict>
      </w:r>
      <w:r w:rsidR="004E7873" w:rsidRPr="004E7873">
        <w:rPr>
          <w:lang w:val="uk-UA"/>
        </w:rPr>
        <w:t xml:space="preserve">) </w:t>
      </w:r>
      <w:r w:rsidRPr="004E7873">
        <w:rPr>
          <w:lang w:val="uk-UA"/>
        </w:rPr>
        <w:t xml:space="preserve">використовується інтегральна функція нормованого нормального розподілу при великому числі вимірювань </w:t>
      </w:r>
      <w:r w:rsidR="006635DF">
        <w:rPr>
          <w:lang w:val="uk-UA"/>
        </w:rPr>
        <w:pict>
          <v:shape id="_x0000_i1044" type="#_x0000_t75" style="width:15pt;height:21pt">
            <v:imagedata r:id="rId26" o:title=""/>
          </v:shape>
        </w:pic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При малому числі </w:t>
      </w:r>
      <w:r w:rsidR="006635DF">
        <w:rPr>
          <w:lang w:val="uk-UA"/>
        </w:rPr>
        <w:pict>
          <v:shape id="_x0000_i1045" type="#_x0000_t75" style="width:15pt;height:21pt">
            <v:imagedata r:id="rId27" o:title=""/>
          </v:shape>
        </w:pict>
      </w:r>
      <w:r w:rsidRPr="004E7873">
        <w:rPr>
          <w:lang w:val="uk-UA"/>
        </w:rPr>
        <w:t xml:space="preserve"> нормально розподілених результатів спостережень </w:t>
      </w:r>
      <w:r w:rsidR="006635DF">
        <w:rPr>
          <w:lang w:val="uk-UA"/>
        </w:rPr>
        <w:pict>
          <v:shape id="_x0000_i1046" type="#_x0000_t75" style="width:18pt;height:21pt">
            <v:imagedata r:id="rId28" o:title=""/>
          </v:shape>
        </w:pict>
      </w:r>
      <w:r w:rsidRPr="004E7873">
        <w:rPr>
          <w:lang w:val="uk-UA"/>
        </w:rPr>
        <w:t xml:space="preserve"> слід користуватися розподілом Стьюдента з “ефективним” числом степенів вільності, що визначається виразом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47" type="#_x0000_t75" style="width:180pt;height:108.75pt">
            <v:imagedata r:id="rId29" o:title=""/>
          </v:shape>
        </w:pic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Якщо числа спостережень усіх аргументів однакові </w:t>
      </w:r>
      <w:r w:rsidR="006635DF">
        <w:rPr>
          <w:lang w:val="uk-UA"/>
        </w:rPr>
        <w:pict>
          <v:shape id="_x0000_i1048" type="#_x0000_t75" style="width:92.25pt;height:21pt">
            <v:imagedata r:id="rId30" o:title=""/>
          </v:shape>
        </w:pict>
      </w:r>
      <w:r w:rsidRPr="004E7873">
        <w:rPr>
          <w:lang w:val="uk-UA"/>
        </w:rPr>
        <w:t>, то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49" type="#_x0000_t75" style="width:198.75pt;height:108.75pt">
            <v:imagedata r:id="rId31" o:title=""/>
          </v:shape>
        </w:pic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При лінійній функціональній залежності опосередкованих вимірювань маємо </w:t>
      </w:r>
      <w:r w:rsidR="006635DF">
        <w:rPr>
          <w:lang w:val="uk-UA"/>
        </w:rPr>
        <w:pict>
          <v:shape id="_x0000_i1050" type="#_x0000_t75" style="width:71.25pt;height:21pt">
            <v:imagedata r:id="rId32" o:title=""/>
          </v:shape>
        </w:pict>
      </w:r>
      <w:r w:rsidRPr="004E7873">
        <w:rPr>
          <w:lang w:val="uk-UA"/>
        </w:rPr>
        <w:t xml:space="preserve"> і одержуємо приведені раніше формули для ефективного числа степенів вільності </w:t>
      </w:r>
      <w:r w:rsidR="006635DF">
        <w:rPr>
          <w:lang w:val="uk-UA"/>
        </w:rPr>
        <w:pict>
          <v:shape id="_x0000_i1051" type="#_x0000_t75" style="width:27.75pt;height:21pt">
            <v:imagedata r:id="rId33" o:title=""/>
          </v:shape>
        </w:pic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Оскільки число </w:t>
      </w:r>
      <w:r w:rsidR="006635DF">
        <w:rPr>
          <w:lang w:val="uk-UA"/>
        </w:rPr>
        <w:pict>
          <v:shape id="_x0000_i1052" type="#_x0000_t75" style="width:27.75pt;height:21pt">
            <v:imagedata r:id="rId33" o:title=""/>
          </v:shape>
        </w:pict>
      </w:r>
      <w:r w:rsidRPr="004E7873">
        <w:rPr>
          <w:lang w:val="uk-UA"/>
        </w:rPr>
        <w:t xml:space="preserve"> звичайно є дробовим, то для пошуку величини </w:t>
      </w:r>
      <w:r w:rsidR="006635DF">
        <w:rPr>
          <w:lang w:val="uk-UA"/>
        </w:rPr>
        <w:pict>
          <v:shape id="_x0000_i1053" type="#_x0000_t75" style="width:15pt;height:18.75pt">
            <v:imagedata r:id="rId34" o:title=""/>
          </v:shape>
        </w:pict>
      </w:r>
      <w:r w:rsidRPr="004E7873">
        <w:rPr>
          <w:lang w:val="uk-UA"/>
        </w:rPr>
        <w:t xml:space="preserve"> за таблицею розподілу Стьюдента необхідно використовувати інтерполяцію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Довірчі границі повної похибки опосередкованих вимірювань (з урахуванням випадкової і не</w:t>
      </w:r>
      <w:r w:rsidR="009B48E8">
        <w:rPr>
          <w:lang w:val="uk-UA"/>
        </w:rPr>
        <w:t xml:space="preserve"> </w:t>
      </w:r>
      <w:r w:rsidRPr="004E7873">
        <w:rPr>
          <w:lang w:val="uk-UA"/>
        </w:rPr>
        <w:t>вилученої систематичної складових похибки вимірювань</w:t>
      </w:r>
      <w:r w:rsidR="004E7873" w:rsidRPr="004E7873">
        <w:rPr>
          <w:lang w:val="uk-UA"/>
        </w:rPr>
        <w:t xml:space="preserve">) </w:t>
      </w:r>
      <w:r w:rsidRPr="004E7873">
        <w:rPr>
          <w:lang w:val="uk-UA"/>
        </w:rPr>
        <w:t xml:space="preserve">знаходять за </w:t>
      </w:r>
      <w:r w:rsidR="00B02AC9">
        <w:rPr>
          <w:lang w:val="uk-UA"/>
        </w:rPr>
        <w:t xml:space="preserve">відповідною </w:t>
      </w:r>
      <w:r w:rsidRPr="004E7873">
        <w:rPr>
          <w:lang w:val="uk-UA"/>
        </w:rPr>
        <w:t>методикою</w:t>
      </w:r>
      <w:r w:rsidR="00B02AC9">
        <w:rPr>
          <w:lang w:val="uk-UA"/>
        </w:rPr>
        <w:t>.</w:t>
      </w:r>
      <w:r w:rsidR="004E7873" w:rsidRPr="004E7873">
        <w:rPr>
          <w:lang w:val="uk-UA"/>
        </w:rPr>
        <w:t xml:space="preserve">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Отже, загальна методика статистичної обробки результатів опосередкованих вимірювань передбачає такий алгоритм</w:t>
      </w:r>
      <w:r w:rsidR="004E7873" w:rsidRPr="004E7873">
        <w:rPr>
          <w:lang w:val="uk-UA"/>
        </w:rPr>
        <w:t xml:space="preserve">: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1</w:t>
      </w:r>
      <w:r w:rsidR="004E7873" w:rsidRPr="004E7873">
        <w:rPr>
          <w:lang w:val="uk-UA"/>
        </w:rPr>
        <w:t xml:space="preserve">) </w:t>
      </w:r>
      <w:r w:rsidRPr="004E7873">
        <w:rPr>
          <w:lang w:val="uk-UA"/>
        </w:rPr>
        <w:t>вилучення відомих (виявлених</w:t>
      </w:r>
      <w:r w:rsidR="004E7873" w:rsidRPr="004E7873">
        <w:rPr>
          <w:lang w:val="uk-UA"/>
        </w:rPr>
        <w:t xml:space="preserve">) </w:t>
      </w:r>
      <w:r w:rsidRPr="004E7873">
        <w:rPr>
          <w:lang w:val="uk-UA"/>
        </w:rPr>
        <w:t>систематичних похибок з результатів вимірювань кожного аргументу</w:t>
      </w:r>
      <w:r w:rsidR="004E7873" w:rsidRPr="004E7873">
        <w:rPr>
          <w:lang w:val="uk-UA"/>
        </w:rPr>
        <w:t xml:space="preserve">;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2</w:t>
      </w:r>
      <w:r w:rsidR="004E7873" w:rsidRPr="004E7873">
        <w:rPr>
          <w:lang w:val="uk-UA"/>
        </w:rPr>
        <w:t xml:space="preserve">) </w:t>
      </w:r>
      <w:r w:rsidRPr="004E7873">
        <w:rPr>
          <w:lang w:val="uk-UA"/>
        </w:rPr>
        <w:t>перевірку відповідності реального розподілу результатів прямих вимірювань кожного аргументу нормальному закону за одним із критеріїв згоди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Якщо така відповідність підтверджується, то проводять перевірку надмірних похибок і їх вилучення з результатів вимірювань</w:t>
      </w:r>
      <w:r w:rsidR="004E7873" w:rsidRPr="004E7873">
        <w:rPr>
          <w:lang w:val="uk-UA"/>
        </w:rPr>
        <w:t xml:space="preserve">;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3</w:t>
      </w:r>
      <w:r w:rsidR="004E7873" w:rsidRPr="004E7873">
        <w:rPr>
          <w:lang w:val="uk-UA"/>
        </w:rPr>
        <w:t xml:space="preserve">) </w:t>
      </w:r>
      <w:r w:rsidRPr="004E7873">
        <w:rPr>
          <w:lang w:val="uk-UA"/>
        </w:rPr>
        <w:t>обчислення оцінок аргументів та їх похибок</w:t>
      </w:r>
      <w:r w:rsidR="004E7873" w:rsidRPr="004E7873">
        <w:rPr>
          <w:lang w:val="uk-UA"/>
        </w:rPr>
        <w:t xml:space="preserve">;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4</w:t>
      </w:r>
      <w:r w:rsidR="004E7873" w:rsidRPr="004E7873">
        <w:rPr>
          <w:lang w:val="uk-UA"/>
        </w:rPr>
        <w:t xml:space="preserve">) </w:t>
      </w:r>
      <w:r w:rsidRPr="004E7873">
        <w:rPr>
          <w:lang w:val="uk-UA"/>
        </w:rPr>
        <w:t>перевірку відсутності кореляції між результатами вимірювань аргументів попарно, при її наявності обчислюють відповідні коефіцієнти кореляції</w:t>
      </w:r>
      <w:r w:rsidR="004E7873" w:rsidRPr="004E7873">
        <w:rPr>
          <w:lang w:val="uk-UA"/>
        </w:rPr>
        <w:t xml:space="preserve">;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5</w:t>
      </w:r>
      <w:r w:rsidR="004E7873" w:rsidRPr="004E7873">
        <w:rPr>
          <w:lang w:val="uk-UA"/>
        </w:rPr>
        <w:t xml:space="preserve">) </w:t>
      </w:r>
      <w:r w:rsidRPr="004E7873">
        <w:rPr>
          <w:lang w:val="uk-UA"/>
        </w:rPr>
        <w:t>обчислення результату опосередкованого вимірювання</w:t>
      </w:r>
      <w:r w:rsidR="004E7873" w:rsidRPr="004E7873">
        <w:rPr>
          <w:lang w:val="uk-UA"/>
        </w:rPr>
        <w:t xml:space="preserve">;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6</w:t>
      </w:r>
      <w:r w:rsidR="004E7873" w:rsidRPr="004E7873">
        <w:rPr>
          <w:lang w:val="uk-UA"/>
        </w:rPr>
        <w:t xml:space="preserve">) </w:t>
      </w:r>
      <w:r w:rsidRPr="004E7873">
        <w:rPr>
          <w:lang w:val="uk-UA"/>
        </w:rPr>
        <w:t>обчислення довірчої випадкової похибки і загальної похибки результату опосередкованого вимірювання</w:t>
      </w:r>
      <w:r w:rsidR="004E7873" w:rsidRPr="004E7873">
        <w:rPr>
          <w:lang w:val="uk-UA"/>
        </w:rPr>
        <w:t xml:space="preserve">; </w:t>
      </w:r>
      <w:r w:rsidRPr="004E7873">
        <w:rPr>
          <w:lang w:val="uk-UA"/>
        </w:rPr>
        <w:t>при нелінійній залежності знаходять систематичну похибку опосередкованих вимірювань, обумовлену перехресними членами у рівнянні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При прямих одноразових вимірюваннях початкових величин </w:t>
      </w:r>
      <w:r w:rsidR="006635DF">
        <w:rPr>
          <w:lang w:val="uk-UA"/>
        </w:rPr>
        <w:pict>
          <v:shape id="_x0000_i1054" type="#_x0000_t75" style="width:18pt;height:21pt">
            <v:imagedata r:id="rId35" o:title=""/>
          </v:shape>
        </w:pict>
      </w:r>
      <w:r w:rsidRPr="004E7873">
        <w:rPr>
          <w:lang w:val="uk-UA"/>
        </w:rPr>
        <w:t xml:space="preserve"> процедура визначення результату Y опосередкованих вимірювань зберігається такою самою, як і при багаторазових вимірюваннях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Проте при прямих одноразових вимірюваннях початкових величин </w:t>
      </w:r>
      <w:r w:rsidR="006635DF">
        <w:rPr>
          <w:lang w:val="uk-UA"/>
        </w:rPr>
        <w:pict>
          <v:shape id="_x0000_i1055" type="#_x0000_t75" style="width:18pt;height:21pt">
            <v:imagedata r:id="rId36" o:title=""/>
          </v:shape>
        </w:pict>
      </w:r>
      <w:r w:rsidRPr="004E7873">
        <w:rPr>
          <w:lang w:val="uk-UA"/>
        </w:rPr>
        <w:t xml:space="preserve"> для оцінки характеристик похибки опосередкованих вимірювань широко використовуються абсолютні і відносні значення похибок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Для визначення абсолютної похибки результату опосередкованих вимірювань використовують співвідношення, аналогічне за формою виразу без залишкового члена, а за абсолютною похибкою знаходять відповідні відносні по</w:t>
      </w:r>
      <w:r w:rsidR="00B02AC9">
        <w:rPr>
          <w:lang w:val="uk-UA"/>
        </w:rPr>
        <w:t>хибки з рівності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Формули обчислення абсолютних і відносних похибок опосередкованих вимірювань для тих функціональних залежностей, які часто зустрічаються в практиці, наведені в табл</w:t>
      </w:r>
      <w:r w:rsidR="004E7873" w:rsidRPr="004E7873">
        <w:rPr>
          <w:lang w:val="uk-UA"/>
        </w:rPr>
        <w:t>.</w:t>
      </w:r>
      <w:r w:rsidR="009B48E8">
        <w:rPr>
          <w:lang w:val="uk-UA"/>
        </w:rPr>
        <w:t xml:space="preserve"> </w:t>
      </w:r>
      <w:r w:rsidR="004E7873" w:rsidRPr="004E7873">
        <w:rPr>
          <w:lang w:val="uk-UA"/>
        </w:rPr>
        <w:t xml:space="preserve">1. </w:t>
      </w:r>
      <w:r w:rsidRPr="004E7873">
        <w:rPr>
          <w:lang w:val="uk-UA"/>
        </w:rPr>
        <w:t>Якщо похибки є систематичними, то формули в табл</w:t>
      </w:r>
      <w:r w:rsidR="004E7873" w:rsidRPr="004E7873">
        <w:rPr>
          <w:lang w:val="uk-UA"/>
        </w:rPr>
        <w:t>.</w:t>
      </w:r>
      <w:r w:rsidR="00B02AC9">
        <w:rPr>
          <w:lang w:val="uk-UA"/>
        </w:rPr>
        <w:t xml:space="preserve"> </w:t>
      </w:r>
      <w:r w:rsidR="004E7873" w:rsidRPr="004E7873">
        <w:rPr>
          <w:lang w:val="uk-UA"/>
        </w:rPr>
        <w:t xml:space="preserve">1. </w:t>
      </w:r>
      <w:r w:rsidRPr="004E7873">
        <w:rPr>
          <w:lang w:val="uk-UA"/>
        </w:rPr>
        <w:t>використовують з урахуванням знаків похибок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Для випадкових похибок здійснюється підсумовування за модулем, тобто арифметичне підсумовування, причому за величину  беруть границі допустимих похибок (максимальні значення</w:t>
      </w:r>
      <w:r w:rsidR="004E7873" w:rsidRPr="004E7873">
        <w:rPr>
          <w:lang w:val="uk-UA"/>
        </w:rPr>
        <w:t xml:space="preserve">).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Табл</w:t>
      </w:r>
      <w:r w:rsidR="004E7873" w:rsidRPr="004E7873">
        <w:rPr>
          <w:lang w:val="uk-UA"/>
        </w:rPr>
        <w:t>.</w:t>
      </w:r>
      <w:r w:rsidR="009B48E8">
        <w:rPr>
          <w:lang w:val="uk-UA"/>
        </w:rPr>
        <w:t xml:space="preserve"> </w:t>
      </w:r>
      <w:r w:rsidR="004E7873" w:rsidRPr="004E7873">
        <w:rPr>
          <w:lang w:val="uk-UA"/>
        </w:rPr>
        <w:t xml:space="preserve">1. </w:t>
      </w:r>
      <w:r w:rsidRPr="004E7873">
        <w:rPr>
          <w:lang w:val="uk-UA"/>
        </w:rPr>
        <w:t>свідчить, що піднесення аргументу до цілого степеня значно збільшує, а добування цілого степеня аргументу зменшує похибки результату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Тому вимі</w:t>
      </w:r>
      <w:r w:rsidR="00B02AC9">
        <w:rPr>
          <w:lang w:val="uk-UA"/>
        </w:rPr>
        <w:t>рювання величин, які у формулу</w:t>
      </w:r>
      <w:r w:rsidR="004E7873" w:rsidRPr="004E7873">
        <w:rPr>
          <w:lang w:val="uk-UA"/>
        </w:rPr>
        <w:t xml:space="preserve"> </w:t>
      </w:r>
      <w:r w:rsidRPr="004E7873">
        <w:rPr>
          <w:lang w:val="uk-UA"/>
        </w:rPr>
        <w:t xml:space="preserve">входять у вигляді </w:t>
      </w:r>
      <w:r w:rsidR="006635DF">
        <w:rPr>
          <w:lang w:val="uk-UA"/>
        </w:rPr>
        <w:pict>
          <v:shape id="_x0000_i1056" type="#_x0000_t75" style="width:39.75pt;height:21.75pt">
            <v:imagedata r:id="rId37" o:title=""/>
          </v:shape>
        </w:pict>
      </w:r>
      <w:r w:rsidRPr="004E7873">
        <w:rPr>
          <w:lang w:val="uk-UA"/>
        </w:rPr>
        <w:t xml:space="preserve"> </w:t>
      </w:r>
      <w:r w:rsidRPr="004E7873">
        <w:rPr>
          <w:lang w:val="uk-UA"/>
        </w:rPr>
        <w:sym w:font="Symbol" w:char="F02D"/>
      </w:r>
      <w:r w:rsidRPr="004E7873">
        <w:rPr>
          <w:lang w:val="uk-UA"/>
        </w:rPr>
        <w:t xml:space="preserve"> ціле додатне число</w:t>
      </w:r>
      <w:r w:rsidR="004E7873" w:rsidRPr="004E7873">
        <w:rPr>
          <w:lang w:val="uk-UA"/>
        </w:rPr>
        <w:t>),</w:t>
      </w:r>
      <w:r w:rsidRPr="004E7873">
        <w:rPr>
          <w:lang w:val="uk-UA"/>
        </w:rPr>
        <w:t xml:space="preserve"> необхідно виконувати з більшою точністю, а вимірювання величин, які входять у формулу (</w:t>
      </w:r>
      <w:r w:rsidR="004E7873" w:rsidRPr="004E7873">
        <w:rPr>
          <w:lang w:val="uk-UA"/>
        </w:rPr>
        <w:t xml:space="preserve">1.6) </w:t>
      </w:r>
      <w:r w:rsidRPr="004E7873">
        <w:rPr>
          <w:lang w:val="uk-UA"/>
        </w:rPr>
        <w:t xml:space="preserve">у вигляді </w:t>
      </w:r>
      <w:r w:rsidR="006635DF">
        <w:rPr>
          <w:lang w:val="uk-UA"/>
        </w:rPr>
        <w:pict>
          <v:shape id="_x0000_i1057" type="#_x0000_t75" style="width:24.75pt;height:18.75pt">
            <v:imagedata r:id="rId38" o:title=""/>
          </v:shape>
        </w:pict>
      </w:r>
      <w:r w:rsidRPr="004E7873">
        <w:rPr>
          <w:lang w:val="uk-UA"/>
        </w:rPr>
        <w:t>, може здійснюватися з меншою точністю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Якщо результат опосередкованих вимірювань виражається через степеневу функцію аргументів, наприклад,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58" type="#_x0000_t75" style="width:93pt;height:23.25pt">
            <v:imagedata r:id="rId39" o:title=""/>
          </v:shape>
        </w:pict>
      </w:r>
      <w:r w:rsidR="002952E1" w:rsidRPr="004E7873">
        <w:rPr>
          <w:lang w:val="uk-UA"/>
        </w:rPr>
        <w:t>,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то для відносної систематичної похибки одержимо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59" type="#_x0000_t75" style="width:179.25pt;height:18.75pt">
            <v:imagedata r:id="rId40" o:title=""/>
          </v:shape>
        </w:pict>
      </w:r>
      <w:r w:rsidR="002952E1" w:rsidRPr="004E7873">
        <w:rPr>
          <w:lang w:val="uk-UA"/>
        </w:rPr>
        <w:t>,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а для оцінки “зверху”, тобто максимального значення відносної випадкової похибки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60" type="#_x0000_t75" style="width:222.75pt;height:39pt">
            <v:imagedata r:id="rId41" o:title=""/>
          </v:shape>
        </w:pict>
      </w:r>
    </w:p>
    <w:p w:rsidR="002952E1" w:rsidRPr="004E7873" w:rsidRDefault="002952E1" w:rsidP="004E7873">
      <w:r w:rsidRPr="004E7873">
        <w:t xml:space="preserve">Таблиця </w:t>
      </w:r>
      <w:r w:rsidR="004E7873" w:rsidRPr="004E7873">
        <w:t xml:space="preserve">1.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393"/>
        <w:gridCol w:w="3739"/>
        <w:gridCol w:w="3440"/>
      </w:tblGrid>
      <w:tr w:rsidR="002952E1" w:rsidRPr="004E7873" w:rsidTr="00B02AC9">
        <w:trPr>
          <w:cantSplit/>
        </w:trPr>
        <w:tc>
          <w:tcPr>
            <w:tcW w:w="1250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uk-UA"/>
              </w:rPr>
            </w:pPr>
            <w:r w:rsidRPr="004E7873">
              <w:rPr>
                <w:lang w:val="uk-UA"/>
              </w:rPr>
              <w:t>Функції Y</w:t>
            </w:r>
          </w:p>
        </w:tc>
        <w:tc>
          <w:tcPr>
            <w:tcW w:w="3750" w:type="pct"/>
            <w:gridSpan w:val="2"/>
            <w:tcBorders>
              <w:top w:val="single" w:sz="6" w:space="0" w:color="auto"/>
              <w:left w:val="nil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uk-UA"/>
              </w:rPr>
            </w:pPr>
            <w:r w:rsidRPr="004E7873">
              <w:rPr>
                <w:lang w:val="uk-UA"/>
              </w:rPr>
              <w:t>П о х и б к и</w:t>
            </w:r>
          </w:p>
        </w:tc>
      </w:tr>
      <w:tr w:rsidR="002952E1" w:rsidRPr="004E7873" w:rsidTr="00B02AC9">
        <w:trPr>
          <w:cantSplit/>
        </w:trPr>
        <w:tc>
          <w:tcPr>
            <w:tcW w:w="1250" w:type="pct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uk-UA"/>
              </w:rPr>
            </w:pPr>
          </w:p>
        </w:tc>
        <w:tc>
          <w:tcPr>
            <w:tcW w:w="1953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uk-UA"/>
              </w:rPr>
            </w:pPr>
            <w:r w:rsidRPr="004E7873">
              <w:rPr>
                <w:lang w:val="uk-UA"/>
              </w:rPr>
              <w:t xml:space="preserve">Абсолютна, </w:t>
            </w:r>
          </w:p>
        </w:tc>
        <w:tc>
          <w:tcPr>
            <w:tcW w:w="1797" w:type="pct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uk-UA"/>
              </w:rPr>
            </w:pPr>
            <w:r w:rsidRPr="004E7873">
              <w:rPr>
                <w:lang w:val="uk-UA"/>
              </w:rPr>
              <w:t xml:space="preserve">Відносна, </w:t>
            </w:r>
          </w:p>
        </w:tc>
      </w:tr>
      <w:tr w:rsidR="002952E1" w:rsidRPr="004E7873" w:rsidTr="00B02AC9">
        <w:tc>
          <w:tcPr>
            <w:tcW w:w="12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061" type="#_x0000_t75" style="width:50.25pt;height:18.75pt">
                  <v:imagedata r:id="rId42" o:title=""/>
                </v:shape>
              </w:pict>
            </w:r>
          </w:p>
        </w:tc>
        <w:tc>
          <w:tcPr>
            <w:tcW w:w="195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062" type="#_x0000_t75" style="width:66pt;height:18.75pt">
                  <v:imagedata r:id="rId43" o:title=""/>
                </v:shape>
              </w:pict>
            </w:r>
          </w:p>
        </w:tc>
        <w:tc>
          <w:tcPr>
            <w:tcW w:w="1797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063" type="#_x0000_t75" style="width:138pt;height:18.75pt">
                  <v:imagedata r:id="rId44" o:title=""/>
                </v:shape>
              </w:pict>
            </w:r>
          </w:p>
        </w:tc>
      </w:tr>
      <w:tr w:rsidR="002952E1" w:rsidRPr="004E7873" w:rsidTr="00B02AC9">
        <w:tc>
          <w:tcPr>
            <w:tcW w:w="1250" w:type="pct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064" type="#_x0000_t75" style="width:36pt;height:18.75pt">
                  <v:imagedata r:id="rId45" o:title=""/>
                </v:shape>
              </w:pict>
            </w:r>
          </w:p>
        </w:tc>
        <w:tc>
          <w:tcPr>
            <w:tcW w:w="1953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065" type="#_x0000_t75" style="width:99pt;height:18.75pt">
                  <v:imagedata r:id="rId46" o:title=""/>
                </v:shape>
              </w:pict>
            </w:r>
          </w:p>
        </w:tc>
        <w:tc>
          <w:tcPr>
            <w:tcW w:w="1797" w:type="pct"/>
            <w:tcBorders>
              <w:top w:val="nil"/>
              <w:left w:val="nil"/>
              <w:bottom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066" type="#_x0000_t75" style="width:62.25pt;height:18.75pt">
                  <v:imagedata r:id="rId47" o:title=""/>
                </v:shape>
              </w:pict>
            </w:r>
          </w:p>
        </w:tc>
      </w:tr>
      <w:tr w:rsidR="002952E1" w:rsidRPr="004E7873" w:rsidTr="00B02AC9">
        <w:tc>
          <w:tcPr>
            <w:tcW w:w="12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067" type="#_x0000_t75" style="width:44.25pt;height:18.75pt">
                  <v:imagedata r:id="rId48" o:title=""/>
                </v:shape>
              </w:pict>
            </w:r>
          </w:p>
        </w:tc>
        <w:tc>
          <w:tcPr>
            <w:tcW w:w="195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068" type="#_x0000_t75" style="width:87pt;height:39.75pt">
                  <v:imagedata r:id="rId49" o:title=""/>
                </v:shape>
              </w:pict>
            </w:r>
          </w:p>
        </w:tc>
        <w:tc>
          <w:tcPr>
            <w:tcW w:w="1797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069" type="#_x0000_t75" style="width:62.25pt;height:18.75pt">
                  <v:imagedata r:id="rId50" o:title=""/>
                </v:shape>
              </w:pict>
            </w:r>
          </w:p>
        </w:tc>
      </w:tr>
      <w:tr w:rsidR="002952E1" w:rsidRPr="004E7873" w:rsidTr="00B02AC9">
        <w:tc>
          <w:tcPr>
            <w:tcW w:w="1250" w:type="pct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070" type="#_x0000_t75" style="width:27.75pt;height:18pt">
                  <v:imagedata r:id="rId51" o:title=""/>
                </v:shape>
              </w:pict>
            </w:r>
          </w:p>
        </w:tc>
        <w:tc>
          <w:tcPr>
            <w:tcW w:w="1953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071" type="#_x0000_t75" style="width:84pt;height:18.75pt">
                  <v:imagedata r:id="rId52" o:title=""/>
                </v:shape>
              </w:pict>
            </w:r>
          </w:p>
        </w:tc>
        <w:tc>
          <w:tcPr>
            <w:tcW w:w="1797" w:type="pct"/>
            <w:tcBorders>
              <w:top w:val="nil"/>
              <w:left w:val="nil"/>
              <w:bottom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072" type="#_x0000_t75" style="width:39.75pt;height:15pt">
                  <v:imagedata r:id="rId53" o:title=""/>
                </v:shape>
              </w:pict>
            </w:r>
          </w:p>
        </w:tc>
      </w:tr>
      <w:tr w:rsidR="002952E1" w:rsidRPr="004E7873" w:rsidTr="00B02AC9">
        <w:tc>
          <w:tcPr>
            <w:tcW w:w="12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073" type="#_x0000_t75" style="width:24.75pt;height:18.75pt">
                  <v:imagedata r:id="rId38" o:title=""/>
                </v:shape>
              </w:pict>
            </w:r>
          </w:p>
        </w:tc>
        <w:tc>
          <w:tcPr>
            <w:tcW w:w="195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074" type="#_x0000_t75" style="width:65.25pt;height:41.25pt">
                  <v:imagedata r:id="rId54" o:title=""/>
                </v:shape>
              </w:pict>
            </w:r>
          </w:p>
        </w:tc>
        <w:tc>
          <w:tcPr>
            <w:tcW w:w="1797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075" type="#_x0000_t75" style="width:33pt;height:35.25pt">
                  <v:imagedata r:id="rId55" o:title=""/>
                </v:shape>
              </w:pict>
            </w:r>
          </w:p>
        </w:tc>
      </w:tr>
      <w:tr w:rsidR="002952E1" w:rsidRPr="004E7873" w:rsidTr="00B02AC9">
        <w:tc>
          <w:tcPr>
            <w:tcW w:w="1250" w:type="pct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076" type="#_x0000_t75" style="width:33pt;height:15pt">
                  <v:imagedata r:id="rId56" o:title=""/>
                </v:shape>
              </w:pict>
            </w:r>
          </w:p>
        </w:tc>
        <w:tc>
          <w:tcPr>
            <w:tcW w:w="1953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uk-UA"/>
              </w:rPr>
            </w:pPr>
          </w:p>
        </w:tc>
        <w:tc>
          <w:tcPr>
            <w:tcW w:w="1797" w:type="pct"/>
            <w:tcBorders>
              <w:top w:val="nil"/>
              <w:left w:val="nil"/>
              <w:bottom w:val="nil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uk-UA"/>
              </w:rPr>
            </w:pPr>
          </w:p>
        </w:tc>
      </w:tr>
      <w:tr w:rsidR="002952E1" w:rsidRPr="004E7873" w:rsidTr="00B02AC9">
        <w:tc>
          <w:tcPr>
            <w:tcW w:w="12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uk-UA"/>
              </w:rPr>
            </w:pPr>
          </w:p>
        </w:tc>
        <w:tc>
          <w:tcPr>
            <w:tcW w:w="195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uk-UA"/>
              </w:rPr>
            </w:pPr>
          </w:p>
        </w:tc>
        <w:tc>
          <w:tcPr>
            <w:tcW w:w="1797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uk-UA"/>
              </w:rPr>
            </w:pPr>
          </w:p>
        </w:tc>
      </w:tr>
    </w:tbl>
    <w:p w:rsidR="002952E1" w:rsidRPr="004E7873" w:rsidRDefault="002952E1" w:rsidP="004E7873">
      <w:pPr>
        <w:rPr>
          <w:lang w:val="uk-UA"/>
        </w:rPr>
      </w:pP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Проте така оцінка дає завищені результати і її застосування доцільно при 2 або 3 складових похибки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При більшому числі складових випадкової похибки опосередкованих вимірювань (за числом аргументів m</w:t>
      </w:r>
      <w:r w:rsidR="004E7873" w:rsidRPr="004E7873">
        <w:rPr>
          <w:lang w:val="uk-UA"/>
        </w:rPr>
        <w:t>),</w:t>
      </w:r>
      <w:r w:rsidRPr="004E7873">
        <w:rPr>
          <w:lang w:val="uk-UA"/>
        </w:rPr>
        <w:t xml:space="preserve"> абсолютну випадкову похибку результату опосередкованих вимірювань слід обчислювати за правилами підсумовування незалежних випадкових величин, тобто геометрично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77" type="#_x0000_t75" style="width:417.75pt;height:51pt">
            <v:imagedata r:id="rId57" o:title=""/>
          </v:shape>
        </w:pic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Величину </w:t>
      </w:r>
      <w:r w:rsidR="006635DF">
        <w:rPr>
          <w:lang w:val="uk-UA"/>
        </w:rPr>
        <w:pict>
          <v:shape id="_x0000_i1078" type="#_x0000_t75" style="width:24.75pt;height:24pt">
            <v:imagedata r:id="rId58" o:title=""/>
          </v:shape>
        </w:pict>
      </w:r>
      <w:r w:rsidRPr="004E7873">
        <w:rPr>
          <w:lang w:val="uk-UA"/>
        </w:rPr>
        <w:t xml:space="preserve"> називають середнім квадратичним значенням абсолютної випадкової похибки опосередкованих вимірювань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Тоді СКЗ відносної випадкової похибки опосередкованих вимірювань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79" type="#_x0000_t75" style="width:204pt;height:65.25pt">
            <v:imagedata r:id="rId59" o:title=""/>
          </v:shape>
        </w:pict>
      </w:r>
      <w:r w:rsidR="004E7873" w:rsidRPr="004E7873">
        <w:rPr>
          <w:lang w:val="uk-UA"/>
        </w:rPr>
        <w:t xml:space="preserve">. </w:t>
      </w:r>
    </w:p>
    <w:p w:rsidR="004E7873" w:rsidRPr="004E7873" w:rsidRDefault="002952E1" w:rsidP="004E7873">
      <w:pPr>
        <w:rPr>
          <w:lang w:val="uk-UA"/>
        </w:rPr>
      </w:pPr>
      <w:r w:rsidRPr="004E7873">
        <w:rPr>
          <w:lang w:val="uk-UA"/>
        </w:rPr>
        <w:t>При роздільній оцінці систематичних і випадкових похибок результату опосередкованих вимірювань необхідно мати на увазі таке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Очевидно, що оцінити систематичну похибку результату опосередкованих вимірювань неможливо, не знаючи оцінок систематичних похибок початкових величин </w:t>
      </w:r>
      <w:r w:rsidR="006635DF">
        <w:rPr>
          <w:lang w:val="uk-UA"/>
        </w:rPr>
        <w:pict>
          <v:shape id="_x0000_i1080" type="#_x0000_t75" style="width:18pt;height:21pt">
            <v:imagedata r:id="rId60" o:title=""/>
          </v:shape>
        </w:pic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Але якщо вони відомі, то їх необхідно вилучити з результатів прямих вимірювань </w:t>
      </w:r>
      <w:r w:rsidR="006635DF">
        <w:rPr>
          <w:lang w:val="uk-UA"/>
        </w:rPr>
        <w:pict>
          <v:shape id="_x0000_i1081" type="#_x0000_t75" style="width:20.25pt;height:23.25pt">
            <v:imagedata r:id="rId61" o:title=""/>
          </v:shape>
        </w:pict>
      </w:r>
      <w:r w:rsidRPr="004E7873">
        <w:rPr>
          <w:lang w:val="uk-UA"/>
        </w:rPr>
        <w:t xml:space="preserve">, а потім оцінити результат опосередкованого вимірювання за цими виправленими значеннями </w:t>
      </w:r>
      <w:r w:rsidR="006635DF">
        <w:rPr>
          <w:lang w:val="uk-UA"/>
        </w:rPr>
        <w:pict>
          <v:shape id="_x0000_i1082" type="#_x0000_t75" style="width:18pt;height:21pt">
            <v:imagedata r:id="rId62" o:title=""/>
          </v:shape>
        </w:pic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Водночас така оцінка систематичної похибки може бути проведена після закінчення експерименту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Тоді її у вигляді поправки необхідно врахувати в остаточному результаті опосередкованого вимірю</w:t>
      </w:r>
      <w:r w:rsidR="00B02AC9">
        <w:rPr>
          <w:lang w:val="uk-UA"/>
        </w:rPr>
        <w:t>вання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Оцінка систематичної похибки може використовуватися також під час підготовки до експерименту, як орієнтовна оцінка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Наприклад, якщо припустити, що похибка результату опосередкованого вимірювання визначається тільки похибкою ЗВТ при вимірюванні величин </w:t>
      </w:r>
      <w:r w:rsidR="006635DF">
        <w:rPr>
          <w:lang w:val="uk-UA"/>
        </w:rPr>
        <w:pict>
          <v:shape id="_x0000_i1083" type="#_x0000_t75" style="width:18pt;height:21pt">
            <v:imagedata r:id="rId63" o:title=""/>
          </v:shape>
        </w:pict>
      </w:r>
      <w:r w:rsidRPr="004E7873">
        <w:rPr>
          <w:lang w:val="uk-UA"/>
        </w:rPr>
        <w:t>, причому в цих ЗВТ переважаючою є систематична похибка (випадковою похибкою можна знехтувати</w:t>
      </w:r>
      <w:r w:rsidR="004E7873" w:rsidRPr="004E7873">
        <w:rPr>
          <w:lang w:val="uk-UA"/>
        </w:rPr>
        <w:t>),</w:t>
      </w:r>
      <w:r w:rsidRPr="004E7873">
        <w:rPr>
          <w:lang w:val="uk-UA"/>
        </w:rPr>
        <w:t xml:space="preserve"> то на підставі оцінки систематичної похибки за </w:t>
      </w:r>
      <w:r w:rsidR="00B02AC9">
        <w:rPr>
          <w:lang w:val="uk-UA"/>
        </w:rPr>
        <w:t xml:space="preserve">певною </w:t>
      </w:r>
      <w:r w:rsidRPr="004E7873">
        <w:rPr>
          <w:lang w:val="uk-UA"/>
        </w:rPr>
        <w:t>формулою</w:t>
      </w:r>
      <w:r w:rsidR="004E7873" w:rsidRPr="004E7873">
        <w:rPr>
          <w:lang w:val="uk-UA"/>
        </w:rPr>
        <w:t xml:space="preserve"> </w:t>
      </w:r>
      <w:r w:rsidRPr="004E7873">
        <w:rPr>
          <w:lang w:val="uk-UA"/>
        </w:rPr>
        <w:t xml:space="preserve">при  (провівши формальну заміну </w:t>
      </w:r>
      <w:r w:rsidR="006635DF">
        <w:rPr>
          <w:lang w:val="uk-UA"/>
        </w:rPr>
        <w:pict>
          <v:shape id="_x0000_i1084" type="#_x0000_t75" style="width:68.25pt;height:21.75pt">
            <v:imagedata r:id="rId64" o:title=""/>
          </v:shape>
        </w:pict>
      </w:r>
      <w:r w:rsidRPr="004E7873">
        <w:rPr>
          <w:lang w:val="uk-UA"/>
        </w:rPr>
        <w:t xml:space="preserve">, </w:t>
      </w:r>
      <w:r w:rsidR="006635DF">
        <w:rPr>
          <w:lang w:val="uk-UA"/>
        </w:rPr>
        <w:pict>
          <v:shape id="_x0000_i1085" type="#_x0000_t75" style="width:78pt;height:24pt">
            <v:imagedata r:id="rId65" o:title=""/>
          </v:shape>
        </w:pict>
      </w:r>
      <w:r w:rsidR="004E7873" w:rsidRPr="004E7873">
        <w:rPr>
          <w:lang w:val="uk-UA"/>
        </w:rPr>
        <w:t xml:space="preserve">) </w:t>
      </w:r>
      <w:r w:rsidRPr="004E7873">
        <w:rPr>
          <w:lang w:val="uk-UA"/>
        </w:rPr>
        <w:t>можна вибрати ЗВТ з такими границями допустимих систематичних похибок, щоб похибка результату опосередкованих вимірювань величини Y не перевищувала заданого значення</w:t>
      </w:r>
      <w:r w:rsidR="004E7873" w:rsidRPr="004E7873">
        <w:rPr>
          <w:lang w:val="uk-UA"/>
        </w:rPr>
        <w:t xml:space="preserve">. </w:t>
      </w:r>
    </w:p>
    <w:p w:rsidR="00B02AC9" w:rsidRDefault="00B02AC9" w:rsidP="004E7873">
      <w:pPr>
        <w:rPr>
          <w:lang w:val="uk-UA"/>
        </w:rPr>
      </w:pPr>
    </w:p>
    <w:p w:rsidR="004E7873" w:rsidRPr="004E7873" w:rsidRDefault="002952E1" w:rsidP="00B02AC9">
      <w:pPr>
        <w:pStyle w:val="3"/>
        <w:rPr>
          <w:lang w:val="uk-UA"/>
        </w:rPr>
      </w:pPr>
      <w:r w:rsidRPr="004E7873">
        <w:rPr>
          <w:lang w:val="uk-UA"/>
        </w:rPr>
        <w:t>Оцінка результатів і похибок сумісних та сукупних вимірювань</w:t>
      </w:r>
    </w:p>
    <w:p w:rsidR="00B02AC9" w:rsidRDefault="00B02AC9" w:rsidP="004E7873">
      <w:pPr>
        <w:rPr>
          <w:lang w:val="uk-UA"/>
        </w:rPr>
      </w:pP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Загальною ознакою сумісних і сукупних вимірювань, відповідно до їх визначення (див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§ </w:t>
      </w:r>
      <w:r w:rsidR="004E7873" w:rsidRPr="004E7873">
        <w:rPr>
          <w:lang w:val="uk-UA"/>
        </w:rPr>
        <w:t>1.5),</w:t>
      </w:r>
      <w:r w:rsidRPr="004E7873">
        <w:rPr>
          <w:lang w:val="uk-UA"/>
        </w:rPr>
        <w:t xml:space="preserve"> є те, що значення шуканих величин визначають, розв’язуючи систему рівнянь, які зв’язують шукані величини з деякими іншими величинами, вимірюваними прямими або опосередкованими методами, причому вимірюють декілька комбінацій значень цих величин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Вимірювання, проведені для кожної комбінації, дозволяють одержати одне рівняння, а сукупність цих рівнянь для всіх комбінацій являє собою систему рівнянь, в яку входять також усі значення шуканих величин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Цю систему рівнянь, відповідно до (</w:t>
      </w:r>
      <w:r w:rsidR="004E7873" w:rsidRPr="004E7873">
        <w:rPr>
          <w:lang w:val="uk-UA"/>
        </w:rPr>
        <w:t>1.7),</w:t>
      </w:r>
      <w:r w:rsidRPr="004E7873">
        <w:rPr>
          <w:lang w:val="uk-UA"/>
        </w:rPr>
        <w:t xml:space="preserve"> запишемо для стислості записів у вигляді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86" type="#_x0000_t75" style="width:284.25pt;height:24.75pt">
            <v:imagedata r:id="rId66" o:title=""/>
          </v:shape>
        </w:pict>
      </w:r>
      <w:r w:rsidR="002952E1" w:rsidRPr="004E7873">
        <w:rPr>
          <w:lang w:val="uk-UA"/>
        </w:rPr>
        <w:t>,</w:t>
      </w:r>
      <w:r w:rsidR="004E7873" w:rsidRPr="004E7873">
        <w:rPr>
          <w:lang w:val="uk-UA"/>
        </w:rPr>
        <w:t xml:space="preserve"> </w:t>
      </w:r>
      <w:r w:rsidR="002952E1" w:rsidRPr="004E7873">
        <w:rPr>
          <w:lang w:val="uk-UA"/>
        </w:rPr>
        <w:t>(</w:t>
      </w:r>
      <w:r w:rsidR="004E7873" w:rsidRPr="004E7873">
        <w:rPr>
          <w:lang w:val="uk-UA"/>
        </w:rPr>
        <w:t>4.3</w:t>
      </w:r>
      <w:r w:rsidR="002952E1" w:rsidRPr="004E7873">
        <w:rPr>
          <w:lang w:val="uk-UA"/>
        </w:rPr>
        <w:t>6</w:t>
      </w:r>
      <w:r w:rsidR="004E7873" w:rsidRPr="004E7873">
        <w:rPr>
          <w:lang w:val="uk-UA"/>
        </w:rPr>
        <w:t xml:space="preserve">)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де</w:t>
      </w:r>
      <w:r w:rsidR="006635DF">
        <w:rPr>
          <w:lang w:val="uk-UA"/>
        </w:rPr>
        <w:pict>
          <v:shape id="_x0000_i1087" type="#_x0000_t75" style="width:17.25pt;height:21pt">
            <v:imagedata r:id="rId67" o:title=""/>
          </v:shape>
        </w:pict>
      </w:r>
      <w:r w:rsidRPr="004E7873">
        <w:rPr>
          <w:lang w:val="uk-UA"/>
        </w:rPr>
        <w:t xml:space="preserve"> </w:t>
      </w:r>
      <w:r w:rsidRPr="004E7873">
        <w:rPr>
          <w:lang w:val="uk-UA"/>
        </w:rPr>
        <w:sym w:font="Symbol" w:char="F02D"/>
      </w:r>
      <w:r w:rsidRPr="004E7873">
        <w:rPr>
          <w:lang w:val="uk-UA"/>
        </w:rPr>
        <w:t xml:space="preserve"> значення шуканих величин, </w:t>
      </w:r>
      <w:r w:rsidR="004E7873" w:rsidRPr="004E7873">
        <w:rPr>
          <w:lang w:val="uk-UA"/>
        </w:rPr>
        <w:t xml:space="preserve">;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88" type="#_x0000_t75" style="width:27.75pt;height:21.75pt">
            <v:imagedata r:id="rId68" o:title=""/>
          </v:shape>
        </w:pict>
      </w:r>
      <w:r w:rsidR="002952E1" w:rsidRPr="004E7873">
        <w:rPr>
          <w:lang w:val="uk-UA"/>
        </w:rPr>
        <w:t xml:space="preserve"> </w:t>
      </w:r>
      <w:r w:rsidR="002952E1" w:rsidRPr="004E7873">
        <w:rPr>
          <w:lang w:val="uk-UA"/>
        </w:rPr>
        <w:sym w:font="Symbol" w:char="F02D"/>
      </w:r>
      <w:r w:rsidR="002952E1" w:rsidRPr="004E7873">
        <w:rPr>
          <w:lang w:val="uk-UA"/>
        </w:rPr>
        <w:t xml:space="preserve"> значення величин, вимірюваних прямими або опосередкованими методами в q-му</w:t>
      </w:r>
      <w:r w:rsidR="004E7873" w:rsidRPr="004E7873">
        <w:rPr>
          <w:lang w:val="uk-UA"/>
        </w:rPr>
        <w:t xml:space="preserve"> </w:t>
      </w:r>
      <w:r w:rsidR="002952E1" w:rsidRPr="004E7873">
        <w:rPr>
          <w:lang w:val="uk-UA"/>
        </w:rPr>
        <w:t xml:space="preserve">досліді, </w:t>
      </w:r>
      <w:r w:rsidR="004E7873" w:rsidRPr="004E7873">
        <w:rPr>
          <w:lang w:val="uk-UA"/>
        </w:rPr>
        <w:t xml:space="preserve">;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n </w:t>
      </w:r>
      <w:r w:rsidRPr="004E7873">
        <w:rPr>
          <w:lang w:val="uk-UA"/>
        </w:rPr>
        <w:sym w:font="Symbol" w:char="F02D"/>
      </w:r>
      <w:r w:rsidRPr="004E7873">
        <w:rPr>
          <w:lang w:val="uk-UA"/>
        </w:rPr>
        <w:t xml:space="preserve"> число дослідів</w:t>
      </w:r>
      <w:r w:rsidR="004E7873" w:rsidRPr="004E7873">
        <w:rPr>
          <w:lang w:val="uk-UA"/>
        </w:rPr>
        <w:t xml:space="preserve">;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k </w:t>
      </w:r>
      <w:r w:rsidRPr="004E7873">
        <w:rPr>
          <w:lang w:val="uk-UA"/>
        </w:rPr>
        <w:sym w:font="Symbol" w:char="F02D"/>
      </w:r>
      <w:r w:rsidRPr="004E7873">
        <w:rPr>
          <w:lang w:val="uk-UA"/>
        </w:rPr>
        <w:t xml:space="preserve"> число величин, які вимірюються в кожному досліді</w:t>
      </w:r>
      <w:r w:rsidR="004E7873" w:rsidRPr="004E7873">
        <w:rPr>
          <w:lang w:val="uk-UA"/>
        </w:rPr>
        <w:t xml:space="preserve">;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m </w:t>
      </w:r>
      <w:r w:rsidRPr="004E7873">
        <w:rPr>
          <w:lang w:val="uk-UA"/>
        </w:rPr>
        <w:sym w:font="Symbol" w:char="F02D"/>
      </w:r>
      <w:r w:rsidRPr="004E7873">
        <w:rPr>
          <w:lang w:val="uk-UA"/>
        </w:rPr>
        <w:t xml:space="preserve"> число шуканих величин</w:t>
      </w:r>
      <w:r w:rsidR="004E7873" w:rsidRPr="004E7873">
        <w:rPr>
          <w:lang w:val="uk-UA"/>
        </w:rPr>
        <w:t xml:space="preserve">. </w:t>
      </w:r>
    </w:p>
    <w:p w:rsidR="002952E1" w:rsidRPr="004E7873" w:rsidRDefault="00B02AC9" w:rsidP="004E7873">
      <w:pPr>
        <w:rPr>
          <w:lang w:val="uk-UA"/>
        </w:rPr>
      </w:pPr>
      <w:r>
        <w:rPr>
          <w:lang w:val="uk-UA"/>
        </w:rPr>
        <w:t>Рівняння</w:t>
      </w:r>
      <w:r w:rsidR="004E7873" w:rsidRPr="004E7873">
        <w:rPr>
          <w:lang w:val="uk-UA"/>
        </w:rPr>
        <w:t>,</w:t>
      </w:r>
      <w:r w:rsidR="002952E1" w:rsidRPr="004E7873">
        <w:rPr>
          <w:lang w:val="uk-UA"/>
        </w:rPr>
        <w:t xml:space="preserve"> як і рівняння</w:t>
      </w:r>
      <w:r w:rsidR="004E7873" w:rsidRPr="004E7873">
        <w:rPr>
          <w:lang w:val="uk-UA"/>
        </w:rPr>
        <w:t>,</w:t>
      </w:r>
      <w:r w:rsidR="002952E1" w:rsidRPr="004E7873">
        <w:rPr>
          <w:lang w:val="uk-UA"/>
        </w:rPr>
        <w:t xml:space="preserve"> за формою однакові для сумісних і сукупних вимірювань</w:t>
      </w:r>
      <w:r w:rsidR="004E7873" w:rsidRPr="004E7873">
        <w:rPr>
          <w:lang w:val="uk-UA"/>
        </w:rPr>
        <w:t xml:space="preserve">. </w:t>
      </w:r>
      <w:r w:rsidR="002952E1" w:rsidRPr="004E7873">
        <w:rPr>
          <w:lang w:val="uk-UA"/>
        </w:rPr>
        <w:t>Їх відмінністю є тільки фізична суть шуканих величин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Якщо </w:t>
      </w:r>
      <w:r w:rsidR="006635DF">
        <w:rPr>
          <w:lang w:val="uk-UA"/>
        </w:rPr>
        <w:pict>
          <v:shape id="_x0000_i1089" type="#_x0000_t75" style="width:17.25pt;height:21pt">
            <v:imagedata r:id="rId69" o:title=""/>
          </v:shape>
        </w:pict>
      </w:r>
      <w:r w:rsidRPr="004E7873">
        <w:rPr>
          <w:lang w:val="uk-UA"/>
        </w:rPr>
        <w:t xml:space="preserve"> є значеннями тієї самої фізичної величини (наприклад, масами гир певного набору або довжинами лінійних мір</w:t>
      </w:r>
      <w:r w:rsidR="004E7873" w:rsidRPr="004E7873">
        <w:rPr>
          <w:lang w:val="uk-UA"/>
        </w:rPr>
        <w:t>),</w:t>
      </w:r>
      <w:r w:rsidRPr="004E7873">
        <w:rPr>
          <w:lang w:val="uk-UA"/>
        </w:rPr>
        <w:t xml:space="preserve"> то вимірювання сукупні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Якщо ж </w:t>
      </w:r>
      <w:r w:rsidR="006635DF">
        <w:rPr>
          <w:lang w:val="uk-UA"/>
        </w:rPr>
        <w:pict>
          <v:shape id="_x0000_i1090" type="#_x0000_t75" style="width:17.25pt;height:21pt">
            <v:imagedata r:id="rId70" o:title=""/>
          </v:shape>
        </w:pict>
      </w:r>
      <w:r w:rsidRPr="004E7873">
        <w:rPr>
          <w:lang w:val="uk-UA"/>
        </w:rPr>
        <w:t xml:space="preserve"> </w:t>
      </w:r>
      <w:r w:rsidRPr="004E7873">
        <w:rPr>
          <w:lang w:val="uk-UA"/>
        </w:rPr>
        <w:sym w:font="Symbol" w:char="F02D"/>
      </w:r>
      <w:r w:rsidRPr="004E7873">
        <w:rPr>
          <w:lang w:val="uk-UA"/>
        </w:rPr>
        <w:t xml:space="preserve"> значення різних фізичних величин (наприклад, опору і температури</w:t>
      </w:r>
      <w:r w:rsidR="004E7873" w:rsidRPr="004E7873">
        <w:rPr>
          <w:lang w:val="uk-UA"/>
        </w:rPr>
        <w:t>),</w:t>
      </w:r>
      <w:r w:rsidRPr="004E7873">
        <w:rPr>
          <w:lang w:val="uk-UA"/>
        </w:rPr>
        <w:t xml:space="preserve"> то вимірювання сумісні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Ще раз підкреслимо, що такий поділ вимірювань дуже умовний, але він традиційно існує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Після проведення n дослідів одержують n комбінацій значень вимірюваних величин </w:t>
      </w:r>
      <w:r w:rsidR="006635DF">
        <w:rPr>
          <w:lang w:val="uk-UA"/>
        </w:rPr>
        <w:pict>
          <v:shape id="_x0000_i1091" type="#_x0000_t75" style="width:27pt;height:21.75pt">
            <v:imagedata r:id="rId71" o:title=""/>
          </v:shape>
        </w:pic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Підставляючи </w:t>
      </w:r>
      <w:r w:rsidR="006635DF">
        <w:rPr>
          <w:lang w:val="uk-UA"/>
        </w:rPr>
        <w:pict>
          <v:shape id="_x0000_i1092" type="#_x0000_t75" style="width:27pt;height:21.75pt">
            <v:imagedata r:id="rId72" o:title=""/>
          </v:shape>
        </w:pict>
      </w:r>
      <w:r w:rsidRPr="004E7873">
        <w:rPr>
          <w:lang w:val="uk-UA"/>
        </w:rPr>
        <w:t xml:space="preserve"> у початкову систему</w:t>
      </w:r>
      <w:r w:rsidR="004E7873" w:rsidRPr="004E7873">
        <w:rPr>
          <w:lang w:val="uk-UA"/>
        </w:rPr>
        <w:t xml:space="preserve"> </w:t>
      </w:r>
      <w:r w:rsidRPr="004E7873">
        <w:rPr>
          <w:lang w:val="uk-UA"/>
        </w:rPr>
        <w:t>і проводячи необхідні перетворення, одержимо систему рівнянь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093" type="#_x0000_t75" style="width:276pt;height:23.25pt">
            <v:imagedata r:id="rId73" o:title=""/>
          </v:shape>
        </w:pic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Рівняння (</w:t>
      </w:r>
      <w:r w:rsidR="004E7873" w:rsidRPr="004E7873">
        <w:rPr>
          <w:lang w:val="uk-UA"/>
        </w:rPr>
        <w:t>4.3</w:t>
      </w:r>
      <w:r w:rsidRPr="004E7873">
        <w:rPr>
          <w:lang w:val="uk-UA"/>
        </w:rPr>
        <w:t>7</w:t>
      </w:r>
      <w:r w:rsidR="004E7873" w:rsidRPr="004E7873">
        <w:rPr>
          <w:lang w:val="uk-UA"/>
        </w:rPr>
        <w:t xml:space="preserve">) </w:t>
      </w:r>
      <w:r w:rsidRPr="004E7873">
        <w:rPr>
          <w:lang w:val="uk-UA"/>
        </w:rPr>
        <w:t xml:space="preserve">містять у собі шукані величини </w:t>
      </w:r>
      <w:r w:rsidR="006635DF">
        <w:rPr>
          <w:lang w:val="uk-UA"/>
        </w:rPr>
        <w:pict>
          <v:shape id="_x0000_i1094" type="#_x0000_t75" style="width:17.25pt;height:21pt">
            <v:imagedata r:id="rId74" o:title=""/>
          </v:shape>
        </w:pict>
      </w:r>
      <w:r w:rsidRPr="004E7873">
        <w:rPr>
          <w:lang w:val="uk-UA"/>
        </w:rPr>
        <w:t xml:space="preserve"> і числові коефіцієнти </w:t>
      </w:r>
      <w:r w:rsidR="006635DF">
        <w:rPr>
          <w:lang w:val="uk-UA"/>
        </w:rPr>
        <w:pict>
          <v:shape id="_x0000_i1095" type="#_x0000_t75" style="width:18pt;height:21pt">
            <v:imagedata r:id="rId75" o:title=""/>
          </v:shape>
        </w:pic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Для визначення m невідомих значень шуканих величин  необхідно мати m рівнянь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Тоді результати вимірювань величин </w:t>
      </w:r>
      <w:r w:rsidR="006635DF">
        <w:rPr>
          <w:lang w:val="uk-UA"/>
        </w:rPr>
        <w:pict>
          <v:shape id="_x0000_i1096" type="#_x0000_t75" style="width:17.25pt;height:21pt">
            <v:imagedata r:id="rId69" o:title=""/>
          </v:shape>
        </w:pict>
      </w:r>
      <w:r w:rsidRPr="004E7873">
        <w:rPr>
          <w:lang w:val="uk-UA"/>
        </w:rPr>
        <w:t xml:space="preserve"> і довірчі границі їх похибок можна знайти за методиками обробки результатів опосередкованих вимірювань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Проте, з метою зменшення похибок результатів вимірювань, дослідів проводять дещо більше, ніж число m невідомих величин</w:t>
      </w:r>
      <w:r w:rsidR="006635DF">
        <w:rPr>
          <w:lang w:val="uk-UA"/>
        </w:rPr>
        <w:pict>
          <v:shape id="_x0000_i1097" type="#_x0000_t75" style="width:17.25pt;height:21pt">
            <v:imagedata r:id="rId76" o:title=""/>
          </v:shape>
        </w:pict>
      </w:r>
      <w:r w:rsidRPr="004E7873">
        <w:rPr>
          <w:lang w:val="uk-UA"/>
        </w:rPr>
        <w:t xml:space="preserve">, тобто 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Оскільки точність вимірювання величин </w:t>
      </w:r>
      <w:r w:rsidR="006635DF">
        <w:rPr>
          <w:lang w:val="uk-UA"/>
        </w:rPr>
        <w:pict>
          <v:shape id="_x0000_i1098" type="#_x0000_t75" style="width:27pt;height:21.75pt">
            <v:imagedata r:id="rId77" o:title=""/>
          </v:shape>
        </w:pict>
      </w:r>
      <w:r w:rsidRPr="004E7873">
        <w:rPr>
          <w:lang w:val="uk-UA"/>
        </w:rPr>
        <w:t xml:space="preserve"> обмежена, то умовні рівняння</w:t>
      </w:r>
      <w:r w:rsidR="004E7873" w:rsidRPr="004E7873">
        <w:rPr>
          <w:lang w:val="uk-UA"/>
        </w:rPr>
        <w:t xml:space="preserve"> </w:t>
      </w:r>
      <w:r w:rsidRPr="004E7873">
        <w:rPr>
          <w:lang w:val="uk-UA"/>
        </w:rPr>
        <w:t xml:space="preserve">одночасно не перетворюються в тотожності при жодних значеннях шуканих величин </w:t>
      </w:r>
      <w:r w:rsidR="006635DF">
        <w:rPr>
          <w:lang w:val="uk-UA"/>
        </w:rPr>
        <w:pict>
          <v:shape id="_x0000_i1099" type="#_x0000_t75" style="width:17.25pt;height:21pt">
            <v:imagedata r:id="rId76" o:title=""/>
          </v:shape>
        </w:pict>
      </w:r>
      <w:r w:rsidRPr="004E7873">
        <w:rPr>
          <w:lang w:val="uk-UA"/>
        </w:rPr>
        <w:t>, а отже, не виникає можливості визначення їх істинних значень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Тому задача зводиться до знаходження оцінок шуканих величин </w:t>
      </w:r>
      <w:r w:rsidR="006635DF">
        <w:rPr>
          <w:lang w:val="uk-UA"/>
        </w:rPr>
        <w:pict>
          <v:shape id="_x0000_i1100" type="#_x0000_t75" style="width:17.25pt;height:21pt">
            <v:imagedata r:id="rId78" o:title=""/>
          </v:shape>
        </w:pict>
      </w:r>
      <w:r w:rsidRPr="004E7873">
        <w:rPr>
          <w:lang w:val="uk-UA"/>
        </w:rPr>
        <w:t>, найбільш наближених до істинних значень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Позначимо такі оцінки </w:t>
      </w:r>
      <w:r w:rsidR="006635DF">
        <w:rPr>
          <w:lang w:val="uk-UA"/>
        </w:rPr>
        <w:pict>
          <v:shape id="_x0000_i1101" type="#_x0000_t75" style="width:17.25pt;height:24pt">
            <v:imagedata r:id="rId79" o:title=""/>
          </v:shape>
        </w:pic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Якщо значення </w:t>
      </w:r>
      <w:r w:rsidR="006635DF">
        <w:rPr>
          <w:lang w:val="uk-UA"/>
        </w:rPr>
        <w:pict>
          <v:shape id="_x0000_i1102" type="#_x0000_t75" style="width:17.25pt;height:24pt">
            <v:imagedata r:id="rId80" o:title=""/>
          </v:shape>
        </w:pict>
      </w:r>
      <w:r w:rsidRPr="004E7873">
        <w:rPr>
          <w:lang w:val="uk-UA"/>
        </w:rPr>
        <w:t xml:space="preserve"> підставити в умовні рівняння, то їх ліві частини, в загальному випадку, будуть відрізнятися від правих частин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Такі рівняння і названі умовними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Для одержання тотожності введемо в праві частини умовних рів</w:t>
      </w:r>
      <w:r w:rsidR="00B02AC9">
        <w:rPr>
          <w:lang w:val="uk-UA"/>
        </w:rPr>
        <w:t>нянь</w:t>
      </w:r>
      <w:r w:rsidR="004E7873" w:rsidRPr="004E7873">
        <w:rPr>
          <w:lang w:val="uk-UA"/>
        </w:rPr>
        <w:t xml:space="preserve"> </w:t>
      </w:r>
      <w:r w:rsidRPr="004E7873">
        <w:rPr>
          <w:lang w:val="uk-UA"/>
        </w:rPr>
        <w:t>деякі величини , які називають залишковими похибками умовних рівнянь або відхилами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Звідси маємо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03" type="#_x0000_t75" style="width:303pt;height:24pt">
            <v:imagedata r:id="rId81" o:title=""/>
          </v:shape>
        </w:pict>
      </w:r>
      <w:r w:rsidR="004E7873" w:rsidRPr="004E7873">
        <w:rPr>
          <w:lang w:val="uk-UA"/>
        </w:rPr>
        <w:t xml:space="preserve">. </w:t>
      </w:r>
      <w:r w:rsidR="002952E1" w:rsidRPr="004E7873">
        <w:rPr>
          <w:lang w:val="uk-UA"/>
        </w:rPr>
        <w:t>(</w:t>
      </w:r>
      <w:r w:rsidR="004E7873" w:rsidRPr="004E7873">
        <w:rPr>
          <w:lang w:val="uk-UA"/>
        </w:rPr>
        <w:t>4.3</w:t>
      </w:r>
      <w:r w:rsidR="002952E1" w:rsidRPr="004E7873">
        <w:rPr>
          <w:lang w:val="uk-UA"/>
        </w:rPr>
        <w:t>8</w:t>
      </w:r>
      <w:r w:rsidR="004E7873" w:rsidRPr="004E7873">
        <w:rPr>
          <w:lang w:val="uk-UA"/>
        </w:rPr>
        <w:t xml:space="preserve">)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Для розв’язання системи умовних рівнянь</w:t>
      </w:r>
      <w:r w:rsidR="004E7873" w:rsidRPr="004E7873">
        <w:rPr>
          <w:lang w:val="uk-UA"/>
        </w:rPr>
        <w:t xml:space="preserve"> </w:t>
      </w:r>
      <w:r w:rsidRPr="004E7873">
        <w:rPr>
          <w:lang w:val="uk-UA"/>
        </w:rPr>
        <w:t>застосовується метод найменших квадратів (МНК</w:t>
      </w:r>
      <w:r w:rsidR="004E7873" w:rsidRPr="004E7873">
        <w:rPr>
          <w:lang w:val="uk-UA"/>
        </w:rPr>
        <w:t>),</w:t>
      </w:r>
      <w:r w:rsidRPr="004E7873">
        <w:rPr>
          <w:lang w:val="uk-UA"/>
        </w:rPr>
        <w:t xml:space="preserve"> згідно з яким оцінки </w:t>
      </w:r>
      <w:r w:rsidR="006635DF">
        <w:rPr>
          <w:lang w:val="uk-UA"/>
        </w:rPr>
        <w:pict>
          <v:shape id="_x0000_i1104" type="#_x0000_t75" style="width:17.25pt;height:24pt">
            <v:imagedata r:id="rId82" o:title=""/>
          </v:shape>
        </w:pict>
      </w:r>
      <w:r w:rsidRPr="004E7873">
        <w:rPr>
          <w:lang w:val="uk-UA"/>
        </w:rPr>
        <w:t xml:space="preserve"> вибирають так, щоб мінімізувати суму квадратів відхилів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05" type="#_x0000_t75" style="width:54pt;height:41.25pt">
            <v:imagedata r:id="rId83" o:title=""/>
          </v:shape>
        </w:pic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Розв’язання задачі в самому загальному випадку, коли умовні рівняння нелінійні, а результати окремих вимірювань корельовані, дещо утруднено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Тому розглянемо окремий випадок, коли умовні рівняння лінійні або приведені до лінійного вигляду, а результати вимірювань величин </w:t>
      </w:r>
      <w:r w:rsidR="006635DF">
        <w:rPr>
          <w:lang w:val="uk-UA"/>
        </w:rPr>
        <w:pict>
          <v:shape id="_x0000_i1106" type="#_x0000_t75" style="width:20.25pt;height:21.75pt">
            <v:imagedata r:id="rId84" o:title=""/>
          </v:shape>
        </w:pict>
      </w:r>
      <w:r w:rsidRPr="004E7873">
        <w:rPr>
          <w:lang w:val="uk-UA"/>
        </w:rPr>
        <w:t xml:space="preserve"> рівноточні і некорельовані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Тоді оцінки, одержані методом найменших квадратів, будуть обґрунтованими і незміщеними, а при нормальному розподілі результатів вимірювань ще й ефективними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У цьому випадку система рівнянь може бути приведена до вигляду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07" type="#_x0000_t75" style="width:285.75pt;height:108.75pt">
            <v:imagedata r:id="rId85" o:title=""/>
          </v:shape>
        </w:pict>
      </w:r>
      <w:r w:rsidR="004E7873" w:rsidRPr="004E7873">
        <w:rPr>
          <w:lang w:val="uk-UA"/>
        </w:rPr>
        <w:t xml:space="preserve"> </w:t>
      </w:r>
      <w:r w:rsidR="002952E1" w:rsidRPr="004E7873">
        <w:rPr>
          <w:lang w:val="uk-UA"/>
        </w:rPr>
        <w:t>(</w:t>
      </w:r>
      <w:r w:rsidR="004E7873" w:rsidRPr="004E7873">
        <w:rPr>
          <w:lang w:val="uk-UA"/>
        </w:rPr>
        <w:t>4.3</w:t>
      </w:r>
      <w:r w:rsidR="002952E1" w:rsidRPr="004E7873">
        <w:rPr>
          <w:lang w:val="uk-UA"/>
        </w:rPr>
        <w:t>9</w:t>
      </w:r>
      <w:r w:rsidR="004E7873" w:rsidRPr="004E7873">
        <w:rPr>
          <w:lang w:val="uk-UA"/>
        </w:rPr>
        <w:t xml:space="preserve">)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де</w:t>
      </w:r>
      <w:r w:rsidR="006635DF">
        <w:rPr>
          <w:lang w:val="uk-UA"/>
        </w:rPr>
        <w:pict>
          <v:shape id="_x0000_i1108" type="#_x0000_t75" style="width:99pt;height:23.25pt">
            <v:imagedata r:id="rId86" o:title=""/>
          </v:shape>
        </w:pict>
      </w:r>
      <w:r w:rsidRPr="004E7873">
        <w:rPr>
          <w:lang w:val="uk-UA"/>
        </w:rPr>
        <w:t xml:space="preserve"> </w:t>
      </w:r>
      <w:r w:rsidRPr="004E7873">
        <w:rPr>
          <w:lang w:val="uk-UA"/>
        </w:rPr>
        <w:sym w:font="Symbol" w:char="F02D"/>
      </w:r>
      <w:r w:rsidRPr="004E7873">
        <w:rPr>
          <w:lang w:val="uk-UA"/>
        </w:rPr>
        <w:t xml:space="preserve"> коефіцієнти, одержані із системи рівнянь після її лінеаризації (якщо вона нелінійна</w:t>
      </w:r>
      <w:r w:rsidR="004E7873" w:rsidRPr="004E7873">
        <w:rPr>
          <w:lang w:val="uk-UA"/>
        </w:rPr>
        <w:t xml:space="preserve">) </w:t>
      </w:r>
      <w:r w:rsidRPr="004E7873">
        <w:rPr>
          <w:lang w:val="uk-UA"/>
        </w:rPr>
        <w:t xml:space="preserve">і підстановки значень величин </w:t>
      </w:r>
      <w:r w:rsidR="006635DF">
        <w:rPr>
          <w:lang w:val="uk-UA"/>
        </w:rPr>
        <w:pict>
          <v:shape id="_x0000_i1109" type="#_x0000_t75" style="width:27pt;height:21.75pt">
            <v:imagedata r:id="rId87" o:title=""/>
          </v:shape>
        </w:pict>
      </w:r>
      <w:r w:rsidRPr="004E7873">
        <w:rPr>
          <w:lang w:val="uk-UA"/>
        </w:rPr>
        <w:t>, причому q </w:t>
      </w:r>
      <w:r w:rsidRPr="004E7873">
        <w:rPr>
          <w:lang w:val="uk-UA"/>
        </w:rPr>
        <w:sym w:font="Symbol" w:char="F02D"/>
      </w:r>
      <w:r w:rsidRPr="004E7873">
        <w:rPr>
          <w:lang w:val="uk-UA"/>
        </w:rPr>
        <w:t xml:space="preserve"> рядок, j </w:t>
      </w:r>
      <w:r w:rsidRPr="004E7873">
        <w:rPr>
          <w:lang w:val="uk-UA"/>
        </w:rPr>
        <w:sym w:font="Symbol" w:char="F02D"/>
      </w:r>
      <w:r w:rsidRPr="004E7873">
        <w:rPr>
          <w:lang w:val="uk-UA"/>
        </w:rPr>
        <w:t xml:space="preserve"> стовпчик</w:t>
      </w:r>
      <w:r w:rsidR="004E7873" w:rsidRPr="004E7873">
        <w:rPr>
          <w:lang w:val="uk-UA"/>
        </w:rPr>
        <w:t xml:space="preserve">;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10" type="#_x0000_t75" style="width:12.75pt;height:21pt">
            <v:imagedata r:id="rId88" o:title=""/>
          </v:shape>
        </w:pict>
      </w:r>
      <w:r w:rsidR="002952E1" w:rsidRPr="004E7873">
        <w:rPr>
          <w:lang w:val="uk-UA"/>
        </w:rPr>
        <w:t xml:space="preserve"> </w:t>
      </w:r>
      <w:r w:rsidR="002952E1" w:rsidRPr="004E7873">
        <w:rPr>
          <w:lang w:val="uk-UA"/>
        </w:rPr>
        <w:sym w:font="Symbol" w:char="F02D"/>
      </w:r>
      <w:r w:rsidR="002952E1" w:rsidRPr="004E7873">
        <w:rPr>
          <w:lang w:val="uk-UA"/>
        </w:rPr>
        <w:t xml:space="preserve"> постійна величина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Сума квадратів відхилів </w:t>
      </w:r>
      <w:r w:rsidR="00B02AC9">
        <w:rPr>
          <w:lang w:val="uk-UA"/>
        </w:rPr>
        <w:t>визначається із системи рівнянь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11" type="#_x0000_t75" style="width:270.75pt;height:42.75pt">
            <v:imagedata r:id="rId89" o:title=""/>
          </v:shape>
        </w:pict>
      </w:r>
      <w:r w:rsidR="004E7873" w:rsidRPr="004E7873">
        <w:rPr>
          <w:lang w:val="uk-UA"/>
        </w:rPr>
        <w:t xml:space="preserve">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Як відомо, необхідною умовою мінімуму диференціальної функції багатьох змінних, у даному випадку </w:t>
      </w:r>
      <w:r w:rsidR="006635DF">
        <w:rPr>
          <w:lang w:val="uk-UA"/>
        </w:rPr>
        <w:pict>
          <v:shape id="_x0000_i1112" type="#_x0000_t75" style="width:81.75pt;height:21.75pt">
            <v:imagedata r:id="rId90" o:title=""/>
          </v:shape>
        </w:pict>
      </w:r>
      <w:r w:rsidRPr="004E7873">
        <w:rPr>
          <w:lang w:val="uk-UA"/>
        </w:rPr>
        <w:t>, є виконання рівнянь</w:t>
      </w:r>
      <w:r w:rsidR="004E7873" w:rsidRPr="004E7873">
        <w:rPr>
          <w:lang w:val="uk-UA"/>
        </w:rPr>
        <w:t xml:space="preserve">: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13" type="#_x0000_t75" style="width:237.75pt;height:21.75pt">
            <v:imagedata r:id="rId91" o:title=""/>
          </v:shape>
        </w:pict>
      </w:r>
      <w:r w:rsidR="004E7873" w:rsidRPr="004E7873">
        <w:rPr>
          <w:lang w:val="uk-UA"/>
        </w:rPr>
        <w:t xml:space="preserve">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Їх можна розглядати як рівняння відносно величин </w:t>
      </w:r>
      <w:r w:rsidR="006635DF">
        <w:rPr>
          <w:lang w:val="uk-UA"/>
        </w:rPr>
        <w:pict>
          <v:shape id="_x0000_i1114" type="#_x0000_t75" style="width:62.25pt;height:24pt">
            <v:imagedata r:id="rId92" o:title=""/>
          </v:shape>
        </w:pict>
      </w:r>
      <w:r w:rsidRPr="004E7873">
        <w:rPr>
          <w:lang w:val="uk-UA"/>
        </w:rPr>
        <w:t>у математичній статистиці вони називаються нормальними рівняннями</w:t>
      </w:r>
      <w:r w:rsidR="004E7873" w:rsidRPr="004E7873">
        <w:rPr>
          <w:lang w:val="uk-UA"/>
        </w:rPr>
        <w:t xml:space="preserve">. </w:t>
      </w:r>
    </w:p>
    <w:p w:rsidR="002952E1" w:rsidRPr="004E7873" w:rsidRDefault="00B02AC9" w:rsidP="004E7873">
      <w:pPr>
        <w:rPr>
          <w:lang w:val="uk-UA"/>
        </w:rPr>
      </w:pPr>
      <w:r>
        <w:rPr>
          <w:lang w:val="uk-UA"/>
        </w:rPr>
        <w:t>Використовуючи рівність</w:t>
      </w:r>
      <w:r w:rsidR="004E7873" w:rsidRPr="004E7873">
        <w:rPr>
          <w:lang w:val="uk-UA"/>
        </w:rPr>
        <w:t>,</w:t>
      </w:r>
      <w:r>
        <w:rPr>
          <w:lang w:val="uk-UA"/>
        </w:rPr>
        <w:t xml:space="preserve"> знайдемо частинні похідні</w:t>
      </w:r>
      <w:r w:rsidR="004E7873" w:rsidRPr="004E7873">
        <w:rPr>
          <w:lang w:val="uk-UA"/>
        </w:rPr>
        <w:t xml:space="preserve"> </w:t>
      </w:r>
      <w:r w:rsidR="002952E1" w:rsidRPr="004E7873">
        <w:rPr>
          <w:lang w:val="uk-UA"/>
        </w:rPr>
        <w:t>і прирівняємо їх до нуля</w:t>
      </w:r>
      <w:r w:rsidR="004E7873" w:rsidRPr="004E7873">
        <w:rPr>
          <w:lang w:val="uk-UA"/>
        </w:rPr>
        <w:t xml:space="preserve">: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15" type="#_x0000_t75" style="width:317.25pt;height:129pt">
            <v:imagedata r:id="rId93" o:title=""/>
          </v:shape>
        </w:pic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Запишемо одержану систему рівнянь у компактному вигляді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16" type="#_x0000_t75" style="width:180.75pt;height:47.25pt">
            <v:imagedata r:id="rId94" o:title=""/>
          </v:shape>
        </w:pic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Ця система рівнянь є лінійною відносно шкали величин </w:t>
      </w:r>
      <w:r w:rsidR="006635DF">
        <w:rPr>
          <w:lang w:val="uk-UA"/>
        </w:rPr>
        <w:pict>
          <v:shape id="_x0000_i1117" type="#_x0000_t75" style="width:17.25pt;height:24pt">
            <v:imagedata r:id="rId95" o:title=""/>
          </v:shape>
        </w:pic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Внаслідок розв’язання системи нормальних рівнянь одержують m невідомих величин </w:t>
      </w:r>
      <w:r w:rsidR="006635DF">
        <w:rPr>
          <w:lang w:val="uk-UA"/>
        </w:rPr>
        <w:pict>
          <v:shape id="_x0000_i1118" type="#_x0000_t75" style="width:17.25pt;height:24pt">
            <v:imagedata r:id="rId96" o:title=""/>
          </v:shape>
        </w:pic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Для спрощення запису цієї моделі використовують позначення Гаусса для сум</w:t>
      </w:r>
      <w:r w:rsidR="004E7873" w:rsidRPr="004E7873">
        <w:rPr>
          <w:lang w:val="uk-UA"/>
        </w:rPr>
        <w:t xml:space="preserve">: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19" type="#_x0000_t75" style="width:132.75pt;height:42pt">
            <v:imagedata r:id="rId97" o:title=""/>
          </v:shape>
        </w:pict>
      </w:r>
      <w:r w:rsidR="004E7873" w:rsidRPr="004E7873">
        <w:rPr>
          <w:lang w:val="uk-UA"/>
        </w:rPr>
        <w:t xml:space="preserve">; </w:t>
      </w:r>
      <w:r>
        <w:rPr>
          <w:lang w:val="uk-UA"/>
        </w:rPr>
        <w:pict>
          <v:shape id="_x0000_i1120" type="#_x0000_t75" style="width:117.75pt;height:42pt">
            <v:imagedata r:id="rId98" o:title=""/>
          </v:shape>
        </w:pict>
      </w:r>
      <w:r w:rsidR="004E7873" w:rsidRPr="004E7873">
        <w:rPr>
          <w:lang w:val="uk-UA"/>
        </w:rPr>
        <w:t xml:space="preserve">; </w:t>
      </w:r>
      <w:r>
        <w:rPr>
          <w:lang w:val="uk-UA"/>
        </w:rPr>
        <w:pict>
          <v:shape id="_x0000_i1121" type="#_x0000_t75" style="width:90.75pt;height:42pt">
            <v:imagedata r:id="rId99" o:title=""/>
          </v:shape>
        </w:pic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З урахуванням цих позначень система нормальних рівнянь</w:t>
      </w:r>
      <w:r w:rsidR="004E7873" w:rsidRPr="004E7873">
        <w:rPr>
          <w:lang w:val="uk-UA"/>
        </w:rPr>
        <w:t xml:space="preserve"> </w:t>
      </w:r>
      <w:r w:rsidRPr="004E7873">
        <w:rPr>
          <w:lang w:val="uk-UA"/>
        </w:rPr>
        <w:t xml:space="preserve">набуває вигляду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22" type="#_x0000_t75" style="width:299.25pt;height:99pt">
            <v:imagedata r:id="rId100" o:title=""/>
          </v:shape>
        </w:pic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Як відомо, розв’язання такої лінійної системи є лінійними комбінаціями величин </w:t>
      </w:r>
      <w:r w:rsidR="006635DF">
        <w:rPr>
          <w:lang w:val="uk-UA"/>
        </w:rPr>
        <w:pict>
          <v:shape id="_x0000_i1123" type="#_x0000_t75" style="width:12.75pt;height:21pt">
            <v:imagedata r:id="rId101" o:title=""/>
          </v:shape>
        </w:pict>
      </w:r>
      <w:r w:rsidR="004E7873" w:rsidRPr="004E7873">
        <w:rPr>
          <w:lang w:val="uk-UA"/>
        </w:rPr>
        <w:t xml:space="preserve">: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24" type="#_x0000_t75" style="width:255pt;height:99pt">
            <v:imagedata r:id="rId102" o:title=""/>
          </v:shape>
        </w:pic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де коефіцієнти </w:t>
      </w:r>
      <w:r w:rsidR="006635DF">
        <w:rPr>
          <w:lang w:val="uk-UA"/>
        </w:rPr>
        <w:pict>
          <v:shape id="_x0000_i1125" type="#_x0000_t75" style="width:99pt;height:23.25pt">
            <v:imagedata r:id="rId103" o:title=""/>
          </v:shape>
        </w:pict>
      </w:r>
      <w:r w:rsidRPr="004E7873">
        <w:rPr>
          <w:lang w:val="uk-UA"/>
        </w:rPr>
        <w:t xml:space="preserve"> знаходять, розв’язуючи систему рівнянь (</w:t>
      </w:r>
      <w:r w:rsidR="004E7873" w:rsidRPr="004E7873">
        <w:rPr>
          <w:lang w:val="uk-UA"/>
        </w:rPr>
        <w:t>4.4</w:t>
      </w:r>
      <w:r w:rsidRPr="004E7873">
        <w:rPr>
          <w:lang w:val="uk-UA"/>
        </w:rPr>
        <w:t>4</w:t>
      </w:r>
      <w:r w:rsidR="004E7873" w:rsidRPr="004E7873">
        <w:rPr>
          <w:lang w:val="uk-UA"/>
        </w:rPr>
        <w:t xml:space="preserve">) </w:t>
      </w:r>
      <w:r w:rsidRPr="004E7873">
        <w:rPr>
          <w:lang w:val="uk-UA"/>
        </w:rPr>
        <w:t>за допомогою визначника для кожної з шуканих величин</w:t>
      </w:r>
      <w:r w:rsidR="004E7873" w:rsidRPr="004E7873">
        <w:rPr>
          <w:lang w:val="uk-UA"/>
        </w:rPr>
        <w:t xml:space="preserve">: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26" type="#_x0000_t75" style="width:65.25pt;height:24pt">
            <v:imagedata r:id="rId104" o:title=""/>
          </v:shape>
        </w:pict>
      </w:r>
      <w:r w:rsidR="002952E1" w:rsidRPr="004E7873">
        <w:rPr>
          <w:lang w:val="uk-UA"/>
        </w:rPr>
        <w:t>,</w:t>
      </w:r>
    </w:p>
    <w:p w:rsidR="004E7873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де </w:t>
      </w:r>
      <w:r w:rsidR="004E7873" w:rsidRPr="004E7873">
        <w:rPr>
          <w:lang w:val="uk-UA"/>
        </w:rPr>
        <w:t xml:space="preserve"> </w:t>
      </w:r>
      <w:r w:rsidR="006635DF">
        <w:rPr>
          <w:lang w:val="uk-UA"/>
        </w:rPr>
        <w:pict>
          <v:shape id="_x0000_i1127" type="#_x0000_t75" style="width:221.25pt;height:75pt">
            <v:imagedata r:id="rId105" o:title=""/>
          </v:shape>
        </w:pict>
      </w:r>
      <w:r w:rsidR="004E7873" w:rsidRPr="004E7873">
        <w:rPr>
          <w:lang w:val="uk-UA"/>
        </w:rPr>
        <w:t xml:space="preserve">;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28" type="#_x0000_t75" style="width:225pt;height:75pt">
            <v:imagedata r:id="rId106" o:title=""/>
          </v:shape>
        </w:pic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Визначник </w:t>
      </w:r>
      <w:r w:rsidR="006635DF">
        <w:rPr>
          <w:lang w:val="uk-UA"/>
        </w:rPr>
        <w:pict>
          <v:shape id="_x0000_i1129" type="#_x0000_t75" style="width:18pt;height:21pt">
            <v:imagedata r:id="rId107" o:title=""/>
          </v:shape>
        </w:pict>
      </w:r>
      <w:r w:rsidRPr="004E7873">
        <w:rPr>
          <w:lang w:val="uk-UA"/>
        </w:rPr>
        <w:t xml:space="preserve"> одержаний заміною у визначнику </w:t>
      </w:r>
      <w:r w:rsidR="006635DF">
        <w:rPr>
          <w:lang w:val="uk-UA"/>
        </w:rPr>
        <w:pict>
          <v:shape id="_x0000_i1130" type="#_x0000_t75" style="width:14.25pt;height:14.25pt">
            <v:imagedata r:id="rId108" o:title=""/>
          </v:shape>
        </w:pict>
      </w:r>
      <w:r w:rsidRPr="004E7873">
        <w:rPr>
          <w:lang w:val="uk-UA"/>
        </w:rPr>
        <w:t xml:space="preserve"> j-го стовпця стовпцем вільних членів у (</w:t>
      </w:r>
      <w:r w:rsidR="004E7873" w:rsidRPr="004E7873">
        <w:rPr>
          <w:lang w:val="uk-UA"/>
        </w:rPr>
        <w:t>4.4</w:t>
      </w:r>
      <w:r w:rsidRPr="004E7873">
        <w:rPr>
          <w:lang w:val="uk-UA"/>
        </w:rPr>
        <w:t>4</w:t>
      </w:r>
      <w:r w:rsidR="004E7873" w:rsidRPr="004E7873">
        <w:rPr>
          <w:lang w:val="uk-UA"/>
        </w:rPr>
        <w:t xml:space="preserve">).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Отже, </w:t>
      </w:r>
      <w:r w:rsidR="006635DF">
        <w:rPr>
          <w:lang w:val="uk-UA"/>
        </w:rPr>
        <w:pict>
          <v:shape id="_x0000_i1131" type="#_x0000_t75" style="width:1in;height:42.75pt">
            <v:imagedata r:id="rId109" o:title=""/>
          </v:shape>
        </w:pic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Визн</w:t>
      </w:r>
      <w:r w:rsidR="00B02AC9">
        <w:rPr>
          <w:lang w:val="uk-UA"/>
        </w:rPr>
        <w:t xml:space="preserve">ачивши з </w:t>
      </w:r>
      <w:r w:rsidRPr="004E7873">
        <w:rPr>
          <w:lang w:val="uk-UA"/>
        </w:rPr>
        <w:t xml:space="preserve">відхили </w:t>
      </w:r>
      <w:r w:rsidR="006635DF">
        <w:rPr>
          <w:lang w:val="uk-UA"/>
        </w:rPr>
        <w:pict>
          <v:shape id="_x0000_i1132" type="#_x0000_t75" style="width:17.25pt;height:21pt">
            <v:imagedata r:id="rId110" o:title=""/>
          </v:shape>
        </w:pict>
      </w:r>
      <w:r w:rsidRPr="004E7873">
        <w:rPr>
          <w:lang w:val="uk-UA"/>
        </w:rPr>
        <w:t xml:space="preserve"> і підставивши їх у рівняння (</w:t>
      </w:r>
      <w:r w:rsidR="004E7873" w:rsidRPr="004E7873">
        <w:rPr>
          <w:lang w:val="uk-UA"/>
        </w:rPr>
        <w:t>4.4</w:t>
      </w:r>
      <w:r w:rsidRPr="004E7873">
        <w:rPr>
          <w:lang w:val="uk-UA"/>
        </w:rPr>
        <w:t>2</w:t>
      </w:r>
      <w:r w:rsidR="004E7873" w:rsidRPr="004E7873">
        <w:rPr>
          <w:lang w:val="uk-UA"/>
        </w:rPr>
        <w:t>),</w:t>
      </w:r>
      <w:r w:rsidRPr="004E7873">
        <w:rPr>
          <w:lang w:val="uk-UA"/>
        </w:rPr>
        <w:t xml:space="preserve"> одержимо такі рівності</w:t>
      </w:r>
      <w:r w:rsidR="004E7873" w:rsidRPr="004E7873">
        <w:rPr>
          <w:lang w:val="uk-UA"/>
        </w:rPr>
        <w:t xml:space="preserve">: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33" type="#_x0000_t75" style="width:221.25pt;height:41.25pt">
            <v:imagedata r:id="rId111" o:title=""/>
          </v:shape>
        </w:pict>
      </w:r>
      <w:r w:rsidR="00B02AC9">
        <w:rPr>
          <w:lang w:val="uk-UA"/>
        </w:rPr>
        <w:t>,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що виражають властивості відхилів </w:t>
      </w:r>
      <w:r w:rsidR="006635DF">
        <w:rPr>
          <w:lang w:val="uk-UA"/>
        </w:rPr>
        <w:pict>
          <v:shape id="_x0000_i1134" type="#_x0000_t75" style="width:17.25pt;height:21pt">
            <v:imagedata r:id="rId112" o:title=""/>
          </v:shape>
        </w:pic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Ці рівності застосовуються для перевірки правильності визначення оцінок </w:t>
      </w:r>
      <w:r w:rsidR="006635DF">
        <w:rPr>
          <w:lang w:val="uk-UA"/>
        </w:rPr>
        <w:pict>
          <v:shape id="_x0000_i1135" type="#_x0000_t75" style="width:17.25pt;height:24pt">
            <v:imagedata r:id="rId113" o:title=""/>
          </v:shape>
        </w:pict>
      </w:r>
      <w:r w:rsidRPr="004E7873">
        <w:rPr>
          <w:lang w:val="uk-UA"/>
        </w:rPr>
        <w:t xml:space="preserve"> шуканих величин після розв’язання системи рівнянь</w:t>
      </w:r>
      <w:r w:rsidR="00B02AC9">
        <w:rPr>
          <w:lang w:val="uk-UA"/>
        </w:rPr>
        <w:t>.</w:t>
      </w:r>
      <w:r w:rsidR="004E7873" w:rsidRPr="004E7873">
        <w:rPr>
          <w:lang w:val="uk-UA"/>
        </w:rPr>
        <w:t xml:space="preserve">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Визначення оцінок </w:t>
      </w:r>
      <w:r w:rsidR="006635DF">
        <w:rPr>
          <w:lang w:val="uk-UA"/>
        </w:rPr>
        <w:pict>
          <v:shape id="_x0000_i1136" type="#_x0000_t75" style="width:17.25pt;height:24pt">
            <v:imagedata r:id="rId114" o:title=""/>
          </v:shape>
        </w:pict>
      </w:r>
      <w:r w:rsidRPr="004E7873">
        <w:rPr>
          <w:lang w:val="uk-UA"/>
        </w:rPr>
        <w:t xml:space="preserve"> шуканих величин </w:t>
      </w:r>
      <w:r w:rsidR="006635DF">
        <w:rPr>
          <w:lang w:val="uk-UA"/>
        </w:rPr>
        <w:pict>
          <v:shape id="_x0000_i1137" type="#_x0000_t75" style="width:17.25pt;height:21pt">
            <v:imagedata r:id="rId115" o:title=""/>
          </v:shape>
        </w:pict>
      </w:r>
      <w:r w:rsidRPr="004E7873">
        <w:rPr>
          <w:lang w:val="uk-UA"/>
        </w:rPr>
        <w:t xml:space="preserve"> пов’язано з великим обсягом обчислень, який швидко збільшується із збільшенням числа умовних рівнянь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Останнє необхідно для підвищення точності одержаних оцінок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У сучасні дні обробка результатів сумісних і сукупних вимірювань виконується за допомогою ЕОМ за стандартними програмами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Тому точність оцінок істинних значень вимірюваних величин може бути значно підвищена при збільшенні числа умовних рівнянь до кількох десятків і навіть сотень, а в деяких випадках і більше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Для оцінки точності одержаного розв’язання системи рівнянь</w:t>
      </w:r>
      <w:r w:rsidR="004E7873" w:rsidRPr="004E7873">
        <w:rPr>
          <w:lang w:val="uk-UA"/>
        </w:rPr>
        <w:t xml:space="preserve"> </w:t>
      </w:r>
      <w:r w:rsidRPr="004E7873">
        <w:rPr>
          <w:lang w:val="uk-UA"/>
        </w:rPr>
        <w:t xml:space="preserve">звичайно припускають, що точність визначення коефіцієнтів </w:t>
      </w:r>
      <w:r w:rsidR="006635DF">
        <w:rPr>
          <w:lang w:val="uk-UA"/>
        </w:rPr>
        <w:pict>
          <v:shape id="_x0000_i1138" type="#_x0000_t75" style="width:21pt;height:21pt">
            <v:imagedata r:id="rId116" o:title=""/>
          </v:shape>
        </w:pict>
      </w:r>
      <w:r w:rsidRPr="004E7873">
        <w:rPr>
          <w:lang w:val="uk-UA"/>
        </w:rPr>
        <w:t xml:space="preserve"> значно вища від точності визначення коефіцієнтів </w:t>
      </w:r>
      <w:r w:rsidR="006635DF">
        <w:rPr>
          <w:lang w:val="uk-UA"/>
        </w:rPr>
        <w:pict>
          <v:shape id="_x0000_i1139" type="#_x0000_t75" style="width:12.75pt;height:21pt">
            <v:imagedata r:id="rId117" o:title=""/>
          </v:shape>
        </w:pic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Це припущення, як правило, виправдане в багатьох практичних випадках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 xml:space="preserve">При його виконанні похибки оцінок </w:t>
      </w:r>
      <w:r w:rsidR="006635DF">
        <w:rPr>
          <w:lang w:val="uk-UA"/>
        </w:rPr>
        <w:pict>
          <v:shape id="_x0000_i1140" type="#_x0000_t75" style="width:17.25pt;height:24pt">
            <v:imagedata r:id="rId118" o:title=""/>
          </v:shape>
        </w:pict>
      </w:r>
      <w:r w:rsidRPr="004E7873">
        <w:rPr>
          <w:lang w:val="uk-UA"/>
        </w:rPr>
        <w:t xml:space="preserve"> шуканих величин </w:t>
      </w:r>
      <w:r w:rsidR="006635DF">
        <w:rPr>
          <w:lang w:val="uk-UA"/>
        </w:rPr>
        <w:pict>
          <v:shape id="_x0000_i1141" type="#_x0000_t75" style="width:17.25pt;height:21pt">
            <v:imagedata r:id="rId119" o:title=""/>
          </v:shape>
        </w:pict>
      </w:r>
      <w:r w:rsidRPr="004E7873">
        <w:rPr>
          <w:lang w:val="uk-UA"/>
        </w:rPr>
        <w:t xml:space="preserve"> визначаються тільки дисперсіями результатів вимірювання останніх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А врах</w:t>
      </w:r>
      <w:r w:rsidR="00B02AC9">
        <w:rPr>
          <w:lang w:val="uk-UA"/>
        </w:rPr>
        <w:t xml:space="preserve">овуючи, що згідно з рівняннями </w:t>
      </w:r>
      <w:r w:rsidRPr="004E7873">
        <w:rPr>
          <w:lang w:val="uk-UA"/>
        </w:rPr>
        <w:t xml:space="preserve">оцінки </w:t>
      </w:r>
      <w:r w:rsidR="006635DF">
        <w:rPr>
          <w:lang w:val="uk-UA"/>
        </w:rPr>
        <w:pict>
          <v:shape id="_x0000_i1142" type="#_x0000_t75" style="width:17.25pt;height:24pt">
            <v:imagedata r:id="rId120" o:title=""/>
          </v:shape>
        </w:pict>
      </w:r>
      <w:r w:rsidRPr="004E7873">
        <w:rPr>
          <w:lang w:val="uk-UA"/>
        </w:rPr>
        <w:t xml:space="preserve"> є лінійними комбінаціями величин </w:t>
      </w:r>
      <w:r w:rsidR="006635DF">
        <w:rPr>
          <w:lang w:val="uk-UA"/>
        </w:rPr>
        <w:pict>
          <v:shape id="_x0000_i1143" type="#_x0000_t75" style="width:12.75pt;height:21pt">
            <v:imagedata r:id="rId117" o:title=""/>
          </v:shape>
        </w:pict>
      </w:r>
      <w:r w:rsidRPr="004E7873">
        <w:rPr>
          <w:lang w:val="uk-UA"/>
        </w:rPr>
        <w:t>, маємо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44" type="#_x0000_t75" style="width:90pt;height:41.25pt">
            <v:imagedata r:id="rId121" o:title=""/>
          </v:shape>
        </w:pict>
      </w:r>
      <w:r w:rsidR="002952E1" w:rsidRPr="004E7873">
        <w:rPr>
          <w:lang w:val="uk-UA"/>
        </w:rPr>
        <w:t>,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де</w:t>
      </w:r>
      <w:r w:rsidR="006635DF">
        <w:rPr>
          <w:lang w:val="uk-UA"/>
        </w:rPr>
        <w:pict>
          <v:shape id="_x0000_i1145" type="#_x0000_t75" style="width:23.25pt;height:27.75pt">
            <v:imagedata r:id="rId122" o:title=""/>
          </v:shape>
        </w:pict>
      </w:r>
      <w:r w:rsidRPr="004E7873">
        <w:rPr>
          <w:lang w:val="uk-UA"/>
        </w:rPr>
        <w:t xml:space="preserve"> </w:t>
      </w:r>
      <w:r w:rsidRPr="004E7873">
        <w:rPr>
          <w:lang w:val="uk-UA"/>
        </w:rPr>
        <w:sym w:font="Symbol" w:char="F02D"/>
      </w:r>
      <w:r w:rsidRPr="004E7873">
        <w:rPr>
          <w:lang w:val="uk-UA"/>
        </w:rPr>
        <w:t xml:space="preserve"> оцінка дисперсії шуканих величин </w:t>
      </w:r>
      <w:r w:rsidR="006635DF">
        <w:rPr>
          <w:lang w:val="uk-UA"/>
        </w:rPr>
        <w:pict>
          <v:shape id="_x0000_i1146" type="#_x0000_t75" style="width:63pt;height:23.25pt">
            <v:imagedata r:id="rId123" o:title=""/>
          </v:shape>
        </w:pic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47" type="#_x0000_t75" style="width:21pt;height:27.75pt">
            <v:imagedata r:id="rId124" o:title=""/>
          </v:shape>
        </w:pict>
      </w:r>
      <w:r w:rsidR="002952E1" w:rsidRPr="004E7873">
        <w:rPr>
          <w:lang w:val="uk-UA"/>
        </w:rPr>
        <w:t xml:space="preserve"> </w:t>
      </w:r>
      <w:r w:rsidR="002952E1" w:rsidRPr="004E7873">
        <w:rPr>
          <w:lang w:val="uk-UA"/>
        </w:rPr>
        <w:sym w:font="Symbol" w:char="F02D"/>
      </w:r>
      <w:r w:rsidR="002952E1" w:rsidRPr="004E7873">
        <w:rPr>
          <w:lang w:val="uk-UA"/>
        </w:rPr>
        <w:t xml:space="preserve"> оцінка дисперсії коефіцієнтів </w:t>
      </w:r>
      <w:r>
        <w:rPr>
          <w:lang w:val="uk-UA"/>
        </w:rPr>
        <w:pict>
          <v:shape id="_x0000_i1148" type="#_x0000_t75" style="width:51pt;height:23.25pt">
            <v:imagedata r:id="rId125" o:title=""/>
          </v:shape>
        </w:pic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Якщо припустити, що всі результати спостережень є рівноточними, а отже, всі дисперсії </w:t>
      </w:r>
      <w:r w:rsidR="006635DF">
        <w:rPr>
          <w:lang w:val="uk-UA"/>
        </w:rPr>
        <w:pict>
          <v:shape id="_x0000_i1149" type="#_x0000_t75" style="width:21pt;height:27.75pt">
            <v:imagedata r:id="rId124" o:title=""/>
          </v:shape>
        </w:pict>
      </w:r>
      <w:r w:rsidRPr="004E7873">
        <w:rPr>
          <w:lang w:val="uk-UA"/>
        </w:rPr>
        <w:t xml:space="preserve"> у виразі однакові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50" type="#_x0000_t75" style="width:143.25pt;height:26.25pt">
            <v:imagedata r:id="rId126" o:title=""/>
          </v:shape>
        </w:pict>
      </w:r>
      <w:r w:rsidR="002952E1" w:rsidRPr="004E7873">
        <w:rPr>
          <w:lang w:val="uk-UA"/>
        </w:rPr>
        <w:t>,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то оцінка СКВ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51" type="#_x0000_t75" style="width:144.75pt;height:45pt">
            <v:imagedata r:id="rId127" o:title=""/>
          </v:shape>
        </w:pic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Для обчислення </w:t>
      </w:r>
      <w:r w:rsidR="006635DF">
        <w:rPr>
          <w:lang w:val="uk-UA"/>
        </w:rPr>
        <w:pict>
          <v:shape id="_x0000_i1152" type="#_x0000_t75" style="width:18pt;height:21.75pt">
            <v:imagedata r:id="rId128" o:title=""/>
          </v:shape>
        </w:pict>
      </w:r>
      <w:r w:rsidRPr="004E7873">
        <w:rPr>
          <w:lang w:val="uk-UA"/>
        </w:rPr>
        <w:t xml:space="preserve"> рекомендується досить простий вираз</w:t>
      </w:r>
      <w:r w:rsidR="004E7873" w:rsidRPr="004E7873">
        <w:rPr>
          <w:lang w:val="uk-UA"/>
        </w:rPr>
        <w:t xml:space="preserve">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53" type="#_x0000_t75" style="width:108pt;height:45pt">
            <v:imagedata r:id="rId129" o:title=""/>
          </v:shape>
        </w:pict>
      </w:r>
      <w:r w:rsidR="002952E1" w:rsidRPr="004E7873">
        <w:rPr>
          <w:lang w:val="uk-UA"/>
        </w:rPr>
        <w:t>,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в якому залишкові похибки </w:t>
      </w:r>
      <w:r w:rsidR="006635DF">
        <w:rPr>
          <w:lang w:val="uk-UA"/>
        </w:rPr>
        <w:pict>
          <v:shape id="_x0000_i1154" type="#_x0000_t75" style="width:17.25pt;height:21pt">
            <v:imagedata r:id="rId130" o:title=""/>
          </v:shape>
        </w:pict>
      </w:r>
      <w:r w:rsidRPr="004E7873">
        <w:rPr>
          <w:lang w:val="uk-UA"/>
        </w:rPr>
        <w:t xml:space="preserve"> визначають із рівнянь</w:t>
      </w:r>
      <w:r w:rsidR="004E7873" w:rsidRPr="004E7873">
        <w:rPr>
          <w:lang w:val="uk-UA"/>
        </w:rPr>
        <w:t xml:space="preserve"> </w:t>
      </w:r>
      <w:r w:rsidRPr="004E7873">
        <w:rPr>
          <w:lang w:val="uk-UA"/>
        </w:rPr>
        <w:t xml:space="preserve">після визначення оцінок </w:t>
      </w:r>
      <w:r w:rsidR="006635DF">
        <w:rPr>
          <w:lang w:val="uk-UA"/>
        </w:rPr>
        <w:pict>
          <v:shape id="_x0000_i1155" type="#_x0000_t75" style="width:17.25pt;height:24pt">
            <v:imagedata r:id="rId131" o:title=""/>
          </v:shape>
        </w:pict>
      </w:r>
      <w:r w:rsidR="00B02AC9">
        <w:rPr>
          <w:lang w:val="uk-UA"/>
        </w:rPr>
        <w:t xml:space="preserve"> згідно з системою рівнянь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Якщо точність визначення усіх коефіцієнтів </w:t>
      </w:r>
      <w:r w:rsidR="006635DF">
        <w:rPr>
          <w:lang w:val="uk-UA"/>
        </w:rPr>
        <w:pict>
          <v:shape id="_x0000_i1156" type="#_x0000_t75" style="width:36.75pt;height:21pt">
            <v:imagedata r:id="rId132" o:title=""/>
          </v:shape>
        </w:pict>
      </w:r>
      <w:r w:rsidRPr="004E7873">
        <w:rPr>
          <w:lang w:val="uk-UA"/>
        </w:rPr>
        <w:t>системи рівнянь (</w:t>
      </w:r>
      <w:r w:rsidR="004E7873" w:rsidRPr="004E7873">
        <w:rPr>
          <w:lang w:val="uk-UA"/>
        </w:rPr>
        <w:t>4.4</w:t>
      </w:r>
      <w:r w:rsidRPr="004E7873">
        <w:rPr>
          <w:lang w:val="uk-UA"/>
        </w:rPr>
        <w:t>5</w:t>
      </w:r>
      <w:r w:rsidR="004E7873" w:rsidRPr="004E7873">
        <w:rPr>
          <w:lang w:val="uk-UA"/>
        </w:rPr>
        <w:t xml:space="preserve">) </w:t>
      </w:r>
      <w:r w:rsidRPr="004E7873">
        <w:rPr>
          <w:lang w:val="uk-UA"/>
        </w:rPr>
        <w:t xml:space="preserve">приблизно однакова, то оцінку СКВ результату вимірювань величин  визначають за формулою </w:t>
      </w:r>
    </w:p>
    <w:p w:rsidR="002952E1" w:rsidRPr="004E7873" w:rsidRDefault="006635DF" w:rsidP="004E7873">
      <w:pPr>
        <w:rPr>
          <w:lang w:val="uk-UA"/>
        </w:rPr>
      </w:pPr>
      <w:r>
        <w:rPr>
          <w:lang w:val="uk-UA"/>
        </w:rPr>
        <w:pict>
          <v:shape id="_x0000_i1157" type="#_x0000_t75" style="width:90pt;height:41.25pt">
            <v:imagedata r:id="rId133" o:title=""/>
          </v:shape>
        </w:pic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де</w:t>
      </w:r>
      <w:r w:rsidR="006635DF">
        <w:rPr>
          <w:lang w:val="uk-UA"/>
        </w:rPr>
        <w:pict>
          <v:shape id="_x0000_i1158" type="#_x0000_t75" style="width:21pt;height:21pt">
            <v:imagedata r:id="rId134" o:title=""/>
          </v:shape>
        </w:pict>
      </w:r>
      <w:r w:rsidRPr="004E7873">
        <w:rPr>
          <w:lang w:val="uk-UA"/>
        </w:rPr>
        <w:t xml:space="preserve"> </w:t>
      </w:r>
      <w:r w:rsidRPr="004E7873">
        <w:rPr>
          <w:lang w:val="uk-UA"/>
        </w:rPr>
        <w:sym w:font="Symbol" w:char="F02D"/>
      </w:r>
      <w:r w:rsidRPr="004E7873">
        <w:rPr>
          <w:lang w:val="uk-UA"/>
        </w:rPr>
        <w:t xml:space="preserve"> алгебраїчні доповнення головного визначника D, які одержують виключенням з нього j-го рядка та j-го стовпця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З рівнянь випливає, що точність сукупних і сумісних вимірювань залежить від співвідношення числа шуканих величин m і числа умовних рівнянь n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Чим значніша умова , тим точніше результати обробки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Якщо</w:t>
      </w:r>
      <w:r w:rsidR="004E7873" w:rsidRPr="004E7873">
        <w:rPr>
          <w:lang w:val="uk-UA"/>
        </w:rPr>
        <w:t xml:space="preserve"> </w:t>
      </w:r>
      <w:r w:rsidRPr="004E7873">
        <w:rPr>
          <w:lang w:val="uk-UA"/>
        </w:rPr>
        <w:t>m і n близькі, то результати обробки визначаються з грубими похибками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 xml:space="preserve">Довірчі інтервали для істинних значень усіх вимірюваних величин одержують за розподілом Стьюдента при числі степенів вільності 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Якщо при сукупних і сумісних вимірюваннях умовні рівняння нелінійні, то застосовують їх лінеаризацію</w:t>
      </w:r>
      <w:r w:rsidR="004E7873" w:rsidRPr="004E7873">
        <w:rPr>
          <w:lang w:val="uk-UA"/>
        </w:rPr>
        <w:t xml:space="preserve">.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Таким чином, методика обробки результатів сукупних і сумісних вимірювань така</w:t>
      </w:r>
      <w:r w:rsidR="004E7873" w:rsidRPr="004E7873">
        <w:rPr>
          <w:lang w:val="uk-UA"/>
        </w:rPr>
        <w:t xml:space="preserve">: </w:t>
      </w:r>
    </w:p>
    <w:p w:rsidR="002952E1" w:rsidRPr="004E7873" w:rsidRDefault="002952E1" w:rsidP="004E7873">
      <w:pPr>
        <w:rPr>
          <w:lang w:val="uk-UA"/>
        </w:rPr>
      </w:pPr>
      <w:r w:rsidRPr="004E7873">
        <w:rPr>
          <w:lang w:val="uk-UA"/>
        </w:rPr>
        <w:t>1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Зап</w:t>
      </w:r>
      <w:r w:rsidR="00B02AC9">
        <w:rPr>
          <w:lang w:val="uk-UA"/>
        </w:rPr>
        <w:t xml:space="preserve">исують систему умовних рівнянь </w:t>
      </w:r>
      <w:r w:rsidRPr="004E7873">
        <w:rPr>
          <w:lang w:val="uk-UA"/>
        </w:rPr>
        <w:t xml:space="preserve">при </w:t>
      </w:r>
      <w:r w:rsidR="006635DF">
        <w:rPr>
          <w:lang w:val="uk-UA"/>
        </w:rPr>
        <w:pict>
          <v:shape id="_x0000_i1159" type="#_x0000_t75" style="width:39.75pt;height:21pt">
            <v:imagedata r:id="rId135" o:title=""/>
          </v:shape>
        </w:pict>
      </w:r>
      <w:r w:rsidRPr="004E7873">
        <w:rPr>
          <w:lang w:val="uk-UA"/>
        </w:rPr>
        <w:t xml:space="preserve"> підстановкою експериментальних даних у рівняння початкової залежності</w:t>
      </w:r>
      <w:r w:rsidR="004E7873" w:rsidRPr="004E7873">
        <w:rPr>
          <w:lang w:val="uk-UA"/>
        </w:rPr>
        <w:t xml:space="preserve">. </w:t>
      </w:r>
    </w:p>
    <w:p w:rsidR="004E7873" w:rsidRPr="004E7873" w:rsidRDefault="002952E1" w:rsidP="004E7873">
      <w:pPr>
        <w:rPr>
          <w:lang w:val="uk-UA"/>
        </w:rPr>
      </w:pPr>
      <w:r w:rsidRPr="004E7873">
        <w:rPr>
          <w:lang w:val="uk-UA"/>
        </w:rPr>
        <w:t>2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Систему умовних рівнянь приводять до нормального вигляду</w:t>
      </w:r>
      <w:r w:rsidR="004E7873" w:rsidRPr="004E7873">
        <w:rPr>
          <w:lang w:val="uk-UA"/>
        </w:rPr>
        <w:t xml:space="preserve">. </w:t>
      </w:r>
      <w:r w:rsidRPr="004E7873">
        <w:rPr>
          <w:lang w:val="uk-UA"/>
        </w:rPr>
        <w:t>Для обчислення коефіцієнтів нормальних рівнянь складають допоміжну табл</w:t>
      </w:r>
      <w:r w:rsidR="004E7873" w:rsidRPr="004E7873">
        <w:rPr>
          <w:lang w:val="uk-UA"/>
        </w:rPr>
        <w:t>.</w:t>
      </w:r>
      <w:r w:rsidR="00B02AC9">
        <w:rPr>
          <w:lang w:val="uk-UA"/>
        </w:rPr>
        <w:t xml:space="preserve"> </w:t>
      </w:r>
      <w:r w:rsidR="004E7873" w:rsidRPr="004E7873">
        <w:rPr>
          <w:lang w:val="uk-UA"/>
        </w:rPr>
        <w:t>2</w:t>
      </w:r>
      <w:r w:rsidRPr="004E7873">
        <w:rPr>
          <w:lang w:val="uk-UA"/>
        </w:rPr>
        <w:t>, яка дозволяє також перевірити правильність визначення шуканих величин</w:t>
      </w:r>
      <w:r w:rsidR="004E7873" w:rsidRPr="004E7873">
        <w:rPr>
          <w:lang w:val="uk-UA"/>
        </w:rPr>
        <w:t xml:space="preserve">. </w:t>
      </w:r>
    </w:p>
    <w:p w:rsidR="00B02AC9" w:rsidRDefault="00B02AC9" w:rsidP="004E7873">
      <w:pPr>
        <w:rPr>
          <w:lang w:val="uk-UA"/>
        </w:rPr>
      </w:pPr>
    </w:p>
    <w:p w:rsidR="002952E1" w:rsidRPr="00B02AC9" w:rsidRDefault="002952E1" w:rsidP="004E7873">
      <w:pPr>
        <w:rPr>
          <w:lang w:val="uk-UA"/>
        </w:rPr>
      </w:pPr>
      <w:r w:rsidRPr="004E7873">
        <w:t xml:space="preserve">Таблиця </w:t>
      </w:r>
      <w:r w:rsidR="004E7873" w:rsidRPr="004E7873">
        <w:t>2</w:t>
      </w:r>
      <w:r w:rsidR="00B02AC9">
        <w:rPr>
          <w:lang w:val="uk-UA"/>
        </w:rPr>
        <w:t>.</w:t>
      </w:r>
    </w:p>
    <w:tbl>
      <w:tblPr>
        <w:tblW w:w="5000" w:type="pct"/>
        <w:tblBorders>
          <w:top w:val="single" w:sz="6" w:space="0" w:color="auto"/>
          <w:left w:val="single" w:sz="6" w:space="0" w:color="auto"/>
          <w:right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1"/>
        <w:gridCol w:w="478"/>
        <w:gridCol w:w="559"/>
        <w:gridCol w:w="326"/>
        <w:gridCol w:w="668"/>
        <w:gridCol w:w="911"/>
        <w:gridCol w:w="265"/>
        <w:gridCol w:w="831"/>
        <w:gridCol w:w="265"/>
        <w:gridCol w:w="937"/>
        <w:gridCol w:w="303"/>
        <w:gridCol w:w="1334"/>
        <w:gridCol w:w="402"/>
        <w:gridCol w:w="791"/>
        <w:gridCol w:w="300"/>
        <w:gridCol w:w="771"/>
      </w:tblGrid>
      <w:tr w:rsidR="002952E1" w:rsidRPr="004E7873" w:rsidTr="00B02AC9">
        <w:tc>
          <w:tcPr>
            <w:tcW w:w="145" w:type="pc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uk-UA"/>
              </w:rPr>
            </w:pPr>
            <w:r w:rsidRPr="004E7873">
              <w:rPr>
                <w:lang w:val="uk-UA"/>
              </w:rPr>
              <w:t>q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60" type="#_x0000_t75" style="width:18.75pt;height:21pt">
                  <v:imagedata r:id="rId136" o:title=""/>
                </v:shape>
              </w:pict>
            </w:r>
          </w:p>
        </w:tc>
        <w:tc>
          <w:tcPr>
            <w:tcW w:w="298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61" type="#_x0000_t75" style="width:18.75pt;height:21.75pt">
                  <v:imagedata r:id="rId137" o:title=""/>
                </v:shape>
              </w:pict>
            </w:r>
          </w:p>
        </w:tc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356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62" type="#_x0000_t75" style="width:20.25pt;height:21pt">
                  <v:imagedata r:id="rId138" o:title=""/>
                </v:shape>
              </w:pic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63" type="#_x0000_t75" style="width:34.5pt;height:20.25pt">
                  <v:imagedata r:id="rId139" o:title=""/>
                </v:shape>
              </w:pict>
            </w:r>
          </w:p>
        </w:tc>
        <w:tc>
          <w:tcPr>
            <w:tcW w:w="142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27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64" type="#_x0000_t75" style="width:35.25pt;height:21pt">
                  <v:imagedata r:id="rId140" o:title=""/>
                </v:shape>
              </w:pict>
            </w: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99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65" type="#_x0000_t75" style="width:36.75pt;height:21pt">
                  <v:imagedata r:id="rId141" o:title=""/>
                </v:shape>
              </w:pict>
            </w:r>
          </w:p>
        </w:tc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709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66" type="#_x0000_t75" style="width:51.75pt;height:18.75pt">
                  <v:imagedata r:id="rId142" o:title=""/>
                </v:shape>
              </w:pic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67" type="#_x0000_t75" style="width:12pt;height:21pt">
                  <v:imagedata r:id="rId143" o:title=""/>
                </v:shape>
              </w:pict>
            </w:r>
          </w:p>
        </w:tc>
        <w:tc>
          <w:tcPr>
            <w:tcW w:w="421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68" type="#_x0000_t75" style="width:24.75pt;height:19.5pt">
                  <v:imagedata r:id="rId144" o:title=""/>
                </v:shape>
              </w:pict>
            </w:r>
          </w:p>
        </w:tc>
        <w:tc>
          <w:tcPr>
            <w:tcW w:w="16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69" type="#_x0000_t75" style="width:25.5pt;height:18pt">
                  <v:imagedata r:id="rId145" o:title=""/>
                </v:shape>
              </w:pict>
            </w:r>
          </w:p>
        </w:tc>
      </w:tr>
      <w:tr w:rsidR="002952E1" w:rsidRPr="004E7873" w:rsidTr="00B02AC9">
        <w:tc>
          <w:tcPr>
            <w:tcW w:w="145" w:type="pct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uk-UA"/>
              </w:rPr>
            </w:pPr>
            <w:r w:rsidRPr="004E7873">
              <w:rPr>
                <w:lang w:val="uk-UA"/>
              </w:rPr>
              <w:t>1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70" type="#_x0000_t75" style="width:18pt;height:18.75pt">
                  <v:imagedata r:id="rId146" o:title=""/>
                </v:shape>
              </w:pict>
            </w:r>
          </w:p>
        </w:tc>
        <w:tc>
          <w:tcPr>
            <w:tcW w:w="29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71" type="#_x0000_t75" style="width:18pt;height:20.25pt">
                  <v:imagedata r:id="rId147" o:title=""/>
                </v:shape>
              </w:pict>
            </w:r>
          </w:p>
        </w:tc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35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72" type="#_x0000_t75" style="width:21pt;height:20.25pt">
                  <v:imagedata r:id="rId148" o:title=""/>
                </v:shape>
              </w:pic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73" type="#_x0000_t75" style="width:33pt;height:18.75pt">
                  <v:imagedata r:id="rId149" o:title=""/>
                </v:shape>
              </w:pict>
            </w:r>
          </w:p>
        </w:tc>
        <w:tc>
          <w:tcPr>
            <w:tcW w:w="1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2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74" type="#_x0000_t75" style="width:33.75pt;height:18.75pt">
                  <v:imagedata r:id="rId150" o:title=""/>
                </v:shape>
              </w:pict>
            </w: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9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75" type="#_x0000_t75" style="width:35.25pt;height:18.75pt">
                  <v:imagedata r:id="rId151" o:title=""/>
                </v:shape>
              </w:pict>
            </w:r>
          </w:p>
        </w:tc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70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76" type="#_x0000_t75" style="width:54pt;height:21.75pt">
                  <v:imagedata r:id="rId152" o:title=""/>
                </v:shape>
              </w:pic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77" type="#_x0000_t75" style="width:9.75pt;height:18.75pt">
                  <v:imagedata r:id="rId153" o:title=""/>
                </v:shape>
              </w:pict>
            </w:r>
          </w:p>
        </w:tc>
        <w:tc>
          <w:tcPr>
            <w:tcW w:w="42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78" type="#_x0000_t75" style="width:21.75pt;height:16.5pt">
                  <v:imagedata r:id="rId154" o:title=""/>
                </v:shape>
              </w:pict>
            </w:r>
          </w:p>
        </w:tc>
        <w:tc>
          <w:tcPr>
            <w:tcW w:w="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79" type="#_x0000_t75" style="width:24pt;height:16.5pt">
                  <v:imagedata r:id="rId155" o:title=""/>
                </v:shape>
              </w:pict>
            </w:r>
          </w:p>
        </w:tc>
      </w:tr>
      <w:tr w:rsidR="002952E1" w:rsidRPr="004E7873" w:rsidTr="00B02AC9">
        <w:tc>
          <w:tcPr>
            <w:tcW w:w="145" w:type="pct"/>
            <w:tcBorders>
              <w:bottom w:val="nil"/>
              <w:right w:val="nil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uk-UA"/>
              </w:rPr>
            </w:pPr>
            <w:r w:rsidRPr="004E7873">
              <w:rPr>
                <w:lang w:val="uk-UA"/>
              </w:rPr>
              <w:t>2</w:t>
            </w:r>
          </w:p>
        </w:tc>
        <w:tc>
          <w:tcPr>
            <w:tcW w:w="25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80" type="#_x0000_t75" style="width:18.75pt;height:18.75pt">
                  <v:imagedata r:id="rId156" o:title=""/>
                </v:shape>
              </w:pict>
            </w:r>
          </w:p>
        </w:tc>
        <w:tc>
          <w:tcPr>
            <w:tcW w:w="298" w:type="pct"/>
            <w:tcBorders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81" type="#_x0000_t75" style="width:18.75pt;height:20.25pt">
                  <v:imagedata r:id="rId157" o:title=""/>
                </v:shape>
              </w:pict>
            </w:r>
          </w:p>
        </w:tc>
        <w:tc>
          <w:tcPr>
            <w:tcW w:w="17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356" w:type="pct"/>
            <w:tcBorders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82" type="#_x0000_t75" style="width:21pt;height:19.5pt">
                  <v:imagedata r:id="rId158" o:title=""/>
                </v:shape>
              </w:pict>
            </w:r>
          </w:p>
        </w:tc>
        <w:tc>
          <w:tcPr>
            <w:tcW w:w="4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83" type="#_x0000_t75" style="width:35.25pt;height:18.75pt">
                  <v:imagedata r:id="rId159" o:title=""/>
                </v:shape>
              </w:pic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27" w:type="pct"/>
            <w:tcBorders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84" type="#_x0000_t75" style="width:36pt;height:18.75pt">
                  <v:imagedata r:id="rId160" o:title=""/>
                </v:shape>
              </w:pict>
            </w:r>
          </w:p>
        </w:tc>
        <w:tc>
          <w:tcPr>
            <w:tcW w:w="1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99" w:type="pct"/>
            <w:tcBorders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85" type="#_x0000_t75" style="width:38.25pt;height:18.75pt">
                  <v:imagedata r:id="rId161" o:title=""/>
                </v:shape>
              </w:pict>
            </w:r>
          </w:p>
        </w:tc>
        <w:tc>
          <w:tcPr>
            <w:tcW w:w="1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86" type="#_x0000_t75" style="width:57pt;height:21.75pt">
                  <v:imagedata r:id="rId162" o:title=""/>
                </v:shape>
              </w:pict>
            </w:r>
          </w:p>
        </w:tc>
        <w:tc>
          <w:tcPr>
            <w:tcW w:w="21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87" type="#_x0000_t75" style="width:12pt;height:18.75pt">
                  <v:imagedata r:id="rId163" o:title=""/>
                </v:shape>
              </w:pict>
            </w:r>
          </w:p>
        </w:tc>
        <w:tc>
          <w:tcPr>
            <w:tcW w:w="421" w:type="pct"/>
            <w:tcBorders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88" type="#_x0000_t75" style="width:22.5pt;height:15.75pt">
                  <v:imagedata r:id="rId164" o:title=""/>
                </v:shape>
              </w:pict>
            </w:r>
          </w:p>
        </w:tc>
        <w:tc>
          <w:tcPr>
            <w:tcW w:w="16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10" w:type="pct"/>
            <w:tcBorders>
              <w:left w:val="nil"/>
              <w:bottom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89" type="#_x0000_t75" style="width:28.5pt;height:17.25pt">
                  <v:imagedata r:id="rId165" o:title=""/>
                </v:shape>
              </w:pict>
            </w:r>
          </w:p>
        </w:tc>
      </w:tr>
      <w:tr w:rsidR="002952E1" w:rsidRPr="004E7873" w:rsidTr="00B02AC9">
        <w:tc>
          <w:tcPr>
            <w:tcW w:w="145" w:type="pct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29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35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1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2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9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70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2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</w:tr>
      <w:tr w:rsidR="002952E1" w:rsidRPr="004E7873" w:rsidTr="00B02AC9">
        <w:tc>
          <w:tcPr>
            <w:tcW w:w="145" w:type="pct"/>
            <w:tcBorders>
              <w:top w:val="nil"/>
              <w:bottom w:val="nil"/>
              <w:right w:val="nil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17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1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1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21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16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</w:tr>
      <w:tr w:rsidR="002952E1" w:rsidRPr="004E7873" w:rsidTr="00B02AC9">
        <w:tc>
          <w:tcPr>
            <w:tcW w:w="145" w:type="pc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uk-UA"/>
              </w:rPr>
            </w:pPr>
            <w:r w:rsidRPr="004E7873">
              <w:rPr>
                <w:lang w:val="uk-UA"/>
              </w:rPr>
              <w:t>n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90" type="#_x0000_t75" style="width:18.75pt;height:18.75pt">
                  <v:imagedata r:id="rId166" o:title=""/>
                </v:shape>
              </w:pict>
            </w:r>
          </w:p>
        </w:tc>
        <w:tc>
          <w:tcPr>
            <w:tcW w:w="298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91" type="#_x0000_t75" style="width:18.75pt;height:20.25pt">
                  <v:imagedata r:id="rId167" o:title=""/>
                </v:shape>
              </w:pict>
            </w:r>
          </w:p>
        </w:tc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356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92" type="#_x0000_t75" style="width:21pt;height:19.5pt">
                  <v:imagedata r:id="rId168" o:title=""/>
                </v:shape>
              </w:pic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93" type="#_x0000_t75" style="width:36pt;height:18.75pt">
                  <v:imagedata r:id="rId169" o:title=""/>
                </v:shape>
              </w:pict>
            </w:r>
          </w:p>
        </w:tc>
        <w:tc>
          <w:tcPr>
            <w:tcW w:w="142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27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94" type="#_x0000_t75" style="width:35.25pt;height:18.75pt">
                  <v:imagedata r:id="rId170" o:title=""/>
                </v:shape>
              </w:pict>
            </w: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99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95" type="#_x0000_t75" style="width:36.75pt;height:18.75pt">
                  <v:imagedata r:id="rId171" o:title=""/>
                </v:shape>
              </w:pict>
            </w:r>
          </w:p>
        </w:tc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709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96" type="#_x0000_t75" style="width:57pt;height:21.75pt">
                  <v:imagedata r:id="rId172" o:title=""/>
                </v:shape>
              </w:pic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97" type="#_x0000_t75" style="width:12pt;height:18.75pt">
                  <v:imagedata r:id="rId173" o:title=""/>
                </v:shape>
              </w:pict>
            </w:r>
          </w:p>
        </w:tc>
        <w:tc>
          <w:tcPr>
            <w:tcW w:w="421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98" type="#_x0000_t75" style="width:24pt;height:16.5pt">
                  <v:imagedata r:id="rId174" o:title=""/>
                </v:shape>
              </w:pict>
            </w:r>
          </w:p>
        </w:tc>
        <w:tc>
          <w:tcPr>
            <w:tcW w:w="16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199" type="#_x0000_t75" style="width:27.75pt;height:17.25pt">
                  <v:imagedata r:id="rId175" o:title=""/>
                </v:shape>
              </w:pict>
            </w:r>
          </w:p>
        </w:tc>
      </w:tr>
      <w:tr w:rsidR="002952E1" w:rsidRPr="004E7873" w:rsidTr="00B02AC9">
        <w:tc>
          <w:tcPr>
            <w:tcW w:w="145" w:type="pct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uk-UA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uk-UA"/>
              </w:rPr>
            </w:pPr>
          </w:p>
        </w:tc>
        <w:tc>
          <w:tcPr>
            <w:tcW w:w="29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200" type="#_x0000_t75" style="width:24pt;height:19.5pt">
                  <v:imagedata r:id="rId176" o:title=""/>
                </v:shape>
              </w:pict>
            </w:r>
          </w:p>
        </w:tc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35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201" type="#_x0000_t75" style="width:27pt;height:19.5pt">
                  <v:imagedata r:id="rId177" o:title=""/>
                </v:shape>
              </w:pic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202" type="#_x0000_t75" style="width:39pt;height:17.25pt">
                  <v:imagedata r:id="rId178" o:title=""/>
                </v:shape>
              </w:pict>
            </w:r>
          </w:p>
        </w:tc>
        <w:tc>
          <w:tcPr>
            <w:tcW w:w="1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2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203" type="#_x0000_t75" style="width:39pt;height:17.25pt">
                  <v:imagedata r:id="rId179" o:title=""/>
                </v:shape>
              </w:pict>
            </w: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9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204" type="#_x0000_t75" style="width:41.25pt;height:17.25pt">
                  <v:imagedata r:id="rId180" o:title=""/>
                </v:shape>
              </w:pict>
            </w:r>
          </w:p>
        </w:tc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70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205" type="#_x0000_t75" style="width:59.25pt;height:17.25pt">
                  <v:imagedata r:id="rId181" o:title=""/>
                </v:shape>
              </w:pic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2952E1" w:rsidP="00B02AC9">
            <w:pPr>
              <w:pStyle w:val="ac"/>
              <w:rPr>
                <w:lang w:val="en-US"/>
              </w:rPr>
            </w:pPr>
            <w:r w:rsidRPr="004E7873">
              <w:rPr>
                <w:lang w:val="en-US"/>
              </w:rPr>
              <w:t>…</w:t>
            </w:r>
          </w:p>
        </w:tc>
        <w:tc>
          <w:tcPr>
            <w:tcW w:w="42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206" type="#_x0000_t75" style="width:32.25pt;height:17.25pt">
                  <v:imagedata r:id="rId182" o:title=""/>
                </v:shape>
              </w:pict>
            </w:r>
          </w:p>
        </w:tc>
        <w:tc>
          <w:tcPr>
            <w:tcW w:w="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2E1" w:rsidRPr="004E7873" w:rsidRDefault="004E7873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...</w:t>
            </w:r>
            <w:r w:rsidRPr="004E7873">
              <w:rPr>
                <w:lang w:val="uk-UA"/>
              </w:rPr>
              <w:t xml:space="preserve"> 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2952E1" w:rsidRPr="004E7873" w:rsidRDefault="006635DF" w:rsidP="00B02AC9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pict>
                <v:shape id="_x0000_i1207" type="#_x0000_t75" style="width:35.25pt;height:17.25pt">
                  <v:imagedata r:id="rId183" o:title=""/>
                </v:shape>
              </w:pict>
            </w:r>
          </w:p>
        </w:tc>
      </w:tr>
    </w:tbl>
    <w:p w:rsidR="002952E1" w:rsidRPr="004E7873" w:rsidRDefault="002952E1" w:rsidP="004E7873">
      <w:pPr>
        <w:rPr>
          <w:rFonts w:ascii="Arial" w:hAnsi="Arial" w:cs="Arial"/>
          <w:b/>
          <w:bCs/>
          <w:sz w:val="32"/>
          <w:szCs w:val="32"/>
          <w:lang w:val="uk-UA"/>
        </w:rPr>
      </w:pPr>
    </w:p>
    <w:p w:rsidR="002952E1" w:rsidRPr="004E7873" w:rsidRDefault="002952E1" w:rsidP="004E7873">
      <w:pPr>
        <w:rPr>
          <w:rFonts w:ascii="Arial" w:hAnsi="Arial" w:cs="Arial"/>
          <w:b/>
          <w:bCs/>
          <w:sz w:val="32"/>
          <w:szCs w:val="32"/>
          <w:lang w:val="uk-UA"/>
        </w:rPr>
      </w:pPr>
      <w:r w:rsidRPr="004E7873">
        <w:rPr>
          <w:rFonts w:ascii="Arial" w:hAnsi="Arial" w:cs="Arial"/>
          <w:b/>
          <w:bCs/>
          <w:sz w:val="32"/>
          <w:szCs w:val="32"/>
          <w:lang w:val="uk-UA"/>
        </w:rPr>
        <w:t xml:space="preserve">Визначають оцінки шуканих величин </w:t>
      </w:r>
      <w:r w:rsidR="006635DF">
        <w:rPr>
          <w:lang w:val="uk-UA"/>
        </w:rPr>
        <w:pict>
          <v:shape id="_x0000_i1208" type="#_x0000_t75" style="width:15.75pt;height:24pt">
            <v:imagedata r:id="rId184" o:title=""/>
          </v:shape>
        </w:pict>
      </w:r>
      <w:r w:rsidRPr="004E7873">
        <w:rPr>
          <w:rFonts w:ascii="Arial" w:hAnsi="Arial" w:cs="Arial"/>
          <w:b/>
          <w:bCs/>
          <w:sz w:val="32"/>
          <w:szCs w:val="32"/>
          <w:lang w:val="uk-UA"/>
        </w:rPr>
        <w:t>, розв’язуючи систему нормальних рівнянь, для чого використовують один із методів</w:t>
      </w:r>
      <w:r w:rsidR="004E7873" w:rsidRPr="004E7873">
        <w:rPr>
          <w:rFonts w:ascii="Arial" w:hAnsi="Arial" w:cs="Arial"/>
          <w:b/>
          <w:bCs/>
          <w:sz w:val="32"/>
          <w:szCs w:val="32"/>
          <w:lang w:val="uk-UA"/>
        </w:rPr>
        <w:t xml:space="preserve">: </w:t>
      </w:r>
    </w:p>
    <w:p w:rsidR="002952E1" w:rsidRPr="004E7873" w:rsidRDefault="002952E1" w:rsidP="004E7873">
      <w:pPr>
        <w:rPr>
          <w:rFonts w:ascii="Arial" w:hAnsi="Arial" w:cs="Arial"/>
          <w:b/>
          <w:bCs/>
          <w:sz w:val="32"/>
          <w:szCs w:val="32"/>
          <w:lang w:val="uk-UA"/>
        </w:rPr>
      </w:pPr>
      <w:r w:rsidRPr="004E7873">
        <w:rPr>
          <w:rFonts w:ascii="Arial" w:hAnsi="Arial" w:cs="Arial"/>
          <w:b/>
          <w:bCs/>
          <w:sz w:val="32"/>
          <w:szCs w:val="32"/>
          <w:lang w:val="uk-UA"/>
        </w:rPr>
        <w:t>а</w:t>
      </w:r>
      <w:r w:rsidR="004E7873" w:rsidRPr="004E7873">
        <w:rPr>
          <w:rFonts w:ascii="Arial" w:hAnsi="Arial" w:cs="Arial"/>
          <w:b/>
          <w:bCs/>
          <w:sz w:val="32"/>
          <w:szCs w:val="32"/>
          <w:lang w:val="uk-UA"/>
        </w:rPr>
        <w:t xml:space="preserve">) </w:t>
      </w:r>
      <w:r w:rsidRPr="004E7873">
        <w:rPr>
          <w:rFonts w:ascii="Arial" w:hAnsi="Arial" w:cs="Arial"/>
          <w:b/>
          <w:bCs/>
          <w:sz w:val="32"/>
          <w:szCs w:val="32"/>
          <w:lang w:val="uk-UA"/>
        </w:rPr>
        <w:t>метод, який ґрунтується на послідовному виключенні невідомих (метод Гаусса</w:t>
      </w:r>
      <w:r w:rsidR="004E7873" w:rsidRPr="004E7873">
        <w:rPr>
          <w:rFonts w:ascii="Arial" w:hAnsi="Arial" w:cs="Arial"/>
          <w:b/>
          <w:bCs/>
          <w:sz w:val="32"/>
          <w:szCs w:val="32"/>
          <w:lang w:val="uk-UA"/>
        </w:rPr>
        <w:t xml:space="preserve">); </w:t>
      </w:r>
    </w:p>
    <w:p w:rsidR="002952E1" w:rsidRPr="004E7873" w:rsidRDefault="002952E1" w:rsidP="004E7873">
      <w:pPr>
        <w:rPr>
          <w:rFonts w:ascii="Arial" w:hAnsi="Arial" w:cs="Arial"/>
          <w:b/>
          <w:bCs/>
          <w:sz w:val="32"/>
          <w:szCs w:val="32"/>
          <w:lang w:val="uk-UA"/>
        </w:rPr>
      </w:pPr>
      <w:r w:rsidRPr="004E7873">
        <w:rPr>
          <w:rFonts w:ascii="Arial" w:hAnsi="Arial" w:cs="Arial"/>
          <w:b/>
          <w:bCs/>
          <w:sz w:val="32"/>
          <w:szCs w:val="32"/>
          <w:lang w:val="uk-UA"/>
        </w:rPr>
        <w:t>б</w:t>
      </w:r>
      <w:r w:rsidR="004E7873" w:rsidRPr="004E7873">
        <w:rPr>
          <w:rFonts w:ascii="Arial" w:hAnsi="Arial" w:cs="Arial"/>
          <w:b/>
          <w:bCs/>
          <w:sz w:val="32"/>
          <w:szCs w:val="32"/>
          <w:lang w:val="uk-UA"/>
        </w:rPr>
        <w:t xml:space="preserve">) </w:t>
      </w:r>
      <w:r w:rsidRPr="004E7873">
        <w:rPr>
          <w:rFonts w:ascii="Arial" w:hAnsi="Arial" w:cs="Arial"/>
          <w:b/>
          <w:bCs/>
          <w:sz w:val="32"/>
          <w:szCs w:val="32"/>
          <w:lang w:val="uk-UA"/>
        </w:rPr>
        <w:t>метод із застосуванням визначника</w:t>
      </w:r>
      <w:r w:rsidR="004E7873" w:rsidRPr="004E7873">
        <w:rPr>
          <w:rFonts w:ascii="Arial" w:hAnsi="Arial" w:cs="Arial"/>
          <w:b/>
          <w:bCs/>
          <w:sz w:val="32"/>
          <w:szCs w:val="32"/>
          <w:lang w:val="uk-UA"/>
        </w:rPr>
        <w:t xml:space="preserve">. </w:t>
      </w:r>
    </w:p>
    <w:p w:rsidR="002952E1" w:rsidRPr="004E7873" w:rsidRDefault="002952E1" w:rsidP="004E7873">
      <w:pPr>
        <w:rPr>
          <w:rFonts w:ascii="Arial" w:hAnsi="Arial" w:cs="Arial"/>
          <w:b/>
          <w:bCs/>
          <w:sz w:val="32"/>
          <w:szCs w:val="32"/>
          <w:lang w:val="uk-UA"/>
        </w:rPr>
      </w:pPr>
      <w:r w:rsidRPr="004E7873">
        <w:rPr>
          <w:rFonts w:ascii="Arial" w:hAnsi="Arial" w:cs="Arial"/>
          <w:b/>
          <w:bCs/>
          <w:sz w:val="32"/>
          <w:szCs w:val="32"/>
          <w:lang w:val="uk-UA"/>
        </w:rPr>
        <w:t>4</w:t>
      </w:r>
      <w:r w:rsidR="004E7873" w:rsidRPr="004E7873">
        <w:rPr>
          <w:rFonts w:ascii="Arial" w:hAnsi="Arial" w:cs="Arial"/>
          <w:b/>
          <w:bCs/>
          <w:sz w:val="32"/>
          <w:szCs w:val="32"/>
          <w:lang w:val="uk-UA"/>
        </w:rPr>
        <w:t xml:space="preserve">. </w:t>
      </w:r>
      <w:r w:rsidRPr="004E7873">
        <w:rPr>
          <w:rFonts w:ascii="Arial" w:hAnsi="Arial" w:cs="Arial"/>
          <w:b/>
          <w:bCs/>
          <w:sz w:val="32"/>
          <w:szCs w:val="32"/>
          <w:lang w:val="uk-UA"/>
        </w:rPr>
        <w:t>Перевіряють правильність визначення оцінок шуканих величин за рівнянням</w:t>
      </w:r>
      <w:r w:rsidR="00B02AC9">
        <w:rPr>
          <w:rFonts w:ascii="Arial" w:hAnsi="Arial" w:cs="Arial"/>
          <w:b/>
          <w:bCs/>
          <w:sz w:val="32"/>
          <w:szCs w:val="32"/>
          <w:lang w:val="uk-UA"/>
        </w:rPr>
        <w:t>и</w:t>
      </w:r>
      <w:r w:rsidR="004E7873" w:rsidRPr="004E7873">
        <w:rPr>
          <w:rFonts w:ascii="Arial" w:hAnsi="Arial" w:cs="Arial"/>
          <w:b/>
          <w:bCs/>
          <w:sz w:val="32"/>
          <w:szCs w:val="32"/>
          <w:lang w:val="uk-UA"/>
        </w:rPr>
        <w:t xml:space="preserve">. </w:t>
      </w:r>
    </w:p>
    <w:p w:rsidR="002952E1" w:rsidRPr="004E7873" w:rsidRDefault="002952E1" w:rsidP="004E7873">
      <w:pPr>
        <w:rPr>
          <w:rFonts w:ascii="Arial" w:hAnsi="Arial" w:cs="Arial"/>
          <w:b/>
          <w:bCs/>
          <w:sz w:val="32"/>
          <w:szCs w:val="32"/>
          <w:lang w:val="uk-UA"/>
        </w:rPr>
      </w:pPr>
      <w:r w:rsidRPr="004E7873">
        <w:rPr>
          <w:rFonts w:ascii="Arial" w:hAnsi="Arial" w:cs="Arial"/>
          <w:b/>
          <w:bCs/>
          <w:sz w:val="32"/>
          <w:szCs w:val="32"/>
          <w:lang w:val="uk-UA"/>
        </w:rPr>
        <w:t>5</w:t>
      </w:r>
      <w:r w:rsidR="004E7873" w:rsidRPr="004E7873">
        <w:rPr>
          <w:rFonts w:ascii="Arial" w:hAnsi="Arial" w:cs="Arial"/>
          <w:b/>
          <w:bCs/>
          <w:sz w:val="32"/>
          <w:szCs w:val="32"/>
          <w:lang w:val="uk-UA"/>
        </w:rPr>
        <w:t xml:space="preserve">. </w:t>
      </w:r>
      <w:r w:rsidRPr="004E7873">
        <w:rPr>
          <w:rFonts w:ascii="Arial" w:hAnsi="Arial" w:cs="Arial"/>
          <w:b/>
          <w:bCs/>
          <w:sz w:val="32"/>
          <w:szCs w:val="32"/>
          <w:lang w:val="uk-UA"/>
        </w:rPr>
        <w:t xml:space="preserve">Знаходять оцінку СКВ результатів вимірювань шуканих величин </w:t>
      </w:r>
      <w:r w:rsidR="006635DF">
        <w:rPr>
          <w:lang w:val="uk-UA"/>
        </w:rPr>
        <w:pict>
          <v:shape id="_x0000_i1209" type="#_x0000_t75" style="width:23.25pt;height:27.75pt">
            <v:imagedata r:id="rId185" o:title=""/>
          </v:shape>
        </w:pict>
      </w:r>
      <w:r w:rsidR="00B02AC9">
        <w:rPr>
          <w:rFonts w:ascii="Arial" w:hAnsi="Arial" w:cs="Arial"/>
          <w:b/>
          <w:bCs/>
          <w:sz w:val="32"/>
          <w:szCs w:val="32"/>
          <w:lang w:val="uk-UA"/>
        </w:rPr>
        <w:t xml:space="preserve"> за певними формулами</w:t>
      </w:r>
      <w:r w:rsidR="004E7873" w:rsidRPr="004E7873">
        <w:rPr>
          <w:rFonts w:ascii="Arial" w:hAnsi="Arial" w:cs="Arial"/>
          <w:b/>
          <w:bCs/>
          <w:sz w:val="32"/>
          <w:szCs w:val="32"/>
          <w:lang w:val="uk-UA"/>
        </w:rPr>
        <w:t xml:space="preserve">. </w:t>
      </w:r>
    </w:p>
    <w:p w:rsidR="002952E1" w:rsidRPr="004E7873" w:rsidRDefault="002952E1" w:rsidP="004E7873">
      <w:pPr>
        <w:rPr>
          <w:rFonts w:ascii="Arial" w:hAnsi="Arial" w:cs="Arial"/>
          <w:b/>
          <w:bCs/>
          <w:sz w:val="32"/>
          <w:szCs w:val="32"/>
        </w:rPr>
      </w:pPr>
      <w:r w:rsidRPr="004E7873">
        <w:rPr>
          <w:rFonts w:ascii="Arial" w:hAnsi="Arial" w:cs="Arial"/>
          <w:b/>
          <w:bCs/>
          <w:sz w:val="32"/>
          <w:szCs w:val="32"/>
          <w:lang w:val="uk-UA"/>
        </w:rPr>
        <w:t>6</w:t>
      </w:r>
      <w:r w:rsidR="004E7873" w:rsidRPr="004E7873">
        <w:rPr>
          <w:rFonts w:ascii="Arial" w:hAnsi="Arial" w:cs="Arial"/>
          <w:b/>
          <w:bCs/>
          <w:sz w:val="32"/>
          <w:szCs w:val="32"/>
          <w:lang w:val="uk-UA"/>
        </w:rPr>
        <w:t xml:space="preserve">. </w:t>
      </w:r>
      <w:r w:rsidRPr="004E7873">
        <w:rPr>
          <w:rFonts w:ascii="Arial" w:hAnsi="Arial" w:cs="Arial"/>
          <w:b/>
          <w:bCs/>
          <w:sz w:val="32"/>
          <w:szCs w:val="32"/>
          <w:lang w:val="uk-UA"/>
        </w:rPr>
        <w:t xml:space="preserve">Визначають довірчі інтервали для всіх вимірюваних величин на підставі розподілу Стьюдента при числі степенів вільності </w:t>
      </w:r>
      <w:r w:rsidR="00B02AC9">
        <w:rPr>
          <w:rFonts w:ascii="Arial" w:hAnsi="Arial" w:cs="Arial"/>
          <w:b/>
          <w:bCs/>
          <w:sz w:val="32"/>
          <w:szCs w:val="32"/>
          <w:lang w:val="uk-UA"/>
        </w:rPr>
        <w:t xml:space="preserve"> їх</w:t>
      </w:r>
      <w:r w:rsidRPr="004E7873">
        <w:rPr>
          <w:rFonts w:ascii="Arial" w:hAnsi="Arial" w:cs="Arial"/>
          <w:b/>
          <w:bCs/>
          <w:sz w:val="32"/>
          <w:szCs w:val="32"/>
          <w:lang w:val="uk-UA"/>
        </w:rPr>
        <w:t xml:space="preserve"> вимірювань</w:t>
      </w:r>
      <w:r w:rsidR="004E7873" w:rsidRPr="004E7873">
        <w:rPr>
          <w:rFonts w:ascii="Arial" w:hAnsi="Arial" w:cs="Arial"/>
          <w:b/>
          <w:bCs/>
          <w:sz w:val="32"/>
          <w:szCs w:val="32"/>
          <w:lang w:val="uk-UA"/>
        </w:rPr>
        <w:t xml:space="preserve">. </w:t>
      </w:r>
      <w:bookmarkStart w:id="0" w:name="_GoBack"/>
      <w:bookmarkEnd w:id="0"/>
    </w:p>
    <w:sectPr w:rsidR="002952E1" w:rsidRPr="004E7873" w:rsidSect="004E7873">
      <w:headerReference w:type="default" r:id="rId186"/>
      <w:endnotePr>
        <w:numFmt w:val="decimal"/>
      </w:endnotePr>
      <w:pgSz w:w="11907" w:h="16840" w:code="9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F9B" w:rsidRDefault="00F70F9B">
      <w:r>
        <w:separator/>
      </w:r>
    </w:p>
  </w:endnote>
  <w:endnote w:type="continuationSeparator" w:id="0">
    <w:p w:rsidR="00F70F9B" w:rsidRDefault="00F7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F9B" w:rsidRDefault="00F70F9B">
      <w:r>
        <w:separator/>
      </w:r>
    </w:p>
  </w:footnote>
  <w:footnote w:type="continuationSeparator" w:id="0">
    <w:p w:rsidR="00F70F9B" w:rsidRDefault="00F70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8E8" w:rsidRDefault="003E0826" w:rsidP="004E7873">
    <w:pPr>
      <w:framePr w:wrap="auto" w:vAnchor="text" w:hAnchor="margin" w:xAlign="right" w:y="1"/>
      <w:rPr>
        <w:b/>
        <w:bCs/>
      </w:rPr>
    </w:pPr>
    <w:r>
      <w:rPr>
        <w:b/>
        <w:bCs/>
        <w:noProof/>
      </w:rPr>
      <w:t>2</w:t>
    </w:r>
  </w:p>
  <w:p w:rsidR="009B48E8" w:rsidRDefault="009B48E8" w:rsidP="009B48E8">
    <w:pPr>
      <w:ind w:right="360" w:firstLine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07EE7"/>
    <w:multiLevelType w:val="hybridMultilevel"/>
    <w:tmpl w:val="4B847AA6"/>
    <w:lvl w:ilvl="0" w:tplc="27568164">
      <w:start w:val="1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52469A"/>
    <w:multiLevelType w:val="multilevel"/>
    <w:tmpl w:val="8548B3AE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164934CB"/>
    <w:multiLevelType w:val="multilevel"/>
    <w:tmpl w:val="03EA88E2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3BEE5961"/>
    <w:multiLevelType w:val="hybridMultilevel"/>
    <w:tmpl w:val="58343322"/>
    <w:lvl w:ilvl="0" w:tplc="27568164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FC613BE"/>
    <w:multiLevelType w:val="hybridMultilevel"/>
    <w:tmpl w:val="46E2C3FC"/>
    <w:lvl w:ilvl="0" w:tplc="27568164">
      <w:start w:val="1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529E3AA7"/>
    <w:multiLevelType w:val="multilevel"/>
    <w:tmpl w:val="9310414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007"/>
        </w:tabs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94"/>
        </w:tabs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41"/>
        </w:tabs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228"/>
        </w:tabs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875"/>
        </w:tabs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522"/>
        </w:tabs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9"/>
        </w:tabs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456"/>
        </w:tabs>
        <w:ind w:left="12456" w:hanging="2160"/>
      </w:pPr>
      <w:rPr>
        <w:rFonts w:hint="default"/>
      </w:rPr>
    </w:lvl>
  </w:abstractNum>
  <w:abstractNum w:abstractNumId="7">
    <w:nsid w:val="57687CA8"/>
    <w:multiLevelType w:val="multilevel"/>
    <w:tmpl w:val="3078EB0A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6B31740E"/>
    <w:multiLevelType w:val="multilevel"/>
    <w:tmpl w:val="18D4E88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76A72AA6"/>
    <w:multiLevelType w:val="hybridMultilevel"/>
    <w:tmpl w:val="C808888A"/>
    <w:lvl w:ilvl="0" w:tplc="64C2C902">
      <w:start w:val="1"/>
      <w:numFmt w:val="decimal"/>
      <w:lvlText w:val="%1)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0F44"/>
    <w:rsid w:val="001058E5"/>
    <w:rsid w:val="002952E1"/>
    <w:rsid w:val="003E0826"/>
    <w:rsid w:val="00406336"/>
    <w:rsid w:val="004E7873"/>
    <w:rsid w:val="006635DF"/>
    <w:rsid w:val="006E0F44"/>
    <w:rsid w:val="00835829"/>
    <w:rsid w:val="009B48E8"/>
    <w:rsid w:val="00B02AC9"/>
    <w:rsid w:val="00F7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11"/>
    <o:shapelayout v:ext="edit">
      <o:idmap v:ext="edit" data="1"/>
    </o:shapelayout>
  </w:shapeDefaults>
  <w:decimalSymbol w:val=","/>
  <w:listSeparator w:val=";"/>
  <w14:defaultImageDpi w14:val="0"/>
  <w15:chartTrackingRefBased/>
  <w15:docId w15:val="{180394BC-78F9-4679-B5AF-813AA0E0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4E787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4E787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4E7873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4E7873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4E787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4E7873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4E787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4E7873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4E787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header"/>
    <w:basedOn w:val="a1"/>
    <w:next w:val="a6"/>
    <w:link w:val="a7"/>
    <w:uiPriority w:val="99"/>
    <w:rsid w:val="004E7873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7">
    <w:name w:val="Верхний колонтитул Знак"/>
    <w:link w:val="a5"/>
    <w:uiPriority w:val="99"/>
    <w:rsid w:val="004E7873"/>
    <w:rPr>
      <w:kern w:val="16"/>
      <w:sz w:val="24"/>
      <w:szCs w:val="24"/>
    </w:rPr>
  </w:style>
  <w:style w:type="paragraph" w:styleId="a6">
    <w:name w:val="Body Text"/>
    <w:basedOn w:val="a1"/>
    <w:link w:val="a8"/>
    <w:uiPriority w:val="99"/>
    <w:rsid w:val="004E7873"/>
  </w:style>
  <w:style w:type="character" w:customStyle="1" w:styleId="a8">
    <w:name w:val="Основной текст Знак"/>
    <w:link w:val="a6"/>
    <w:uiPriority w:val="99"/>
    <w:semiHidden/>
    <w:rPr>
      <w:sz w:val="28"/>
      <w:szCs w:val="28"/>
    </w:rPr>
  </w:style>
  <w:style w:type="paragraph" w:customStyle="1" w:styleId="a9">
    <w:name w:val="выделение"/>
    <w:uiPriority w:val="99"/>
    <w:rsid w:val="004E787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a">
    <w:name w:val="footnote reference"/>
    <w:uiPriority w:val="99"/>
    <w:semiHidden/>
    <w:rsid w:val="004E7873"/>
    <w:rPr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99"/>
    <w:semiHidden/>
    <w:rsid w:val="004E7873"/>
    <w:pPr>
      <w:jc w:val="left"/>
    </w:pPr>
    <w:rPr>
      <w:b/>
      <w:bCs/>
      <w:caps/>
    </w:rPr>
  </w:style>
  <w:style w:type="paragraph" w:styleId="21">
    <w:name w:val="toc 2"/>
    <w:basedOn w:val="a1"/>
    <w:next w:val="a1"/>
    <w:autoRedefine/>
    <w:uiPriority w:val="99"/>
    <w:semiHidden/>
    <w:rsid w:val="004E7873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semiHidden/>
    <w:rsid w:val="004E7873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rsid w:val="004E7873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4E7873"/>
    <w:pPr>
      <w:ind w:left="958"/>
    </w:pPr>
  </w:style>
  <w:style w:type="paragraph" w:customStyle="1" w:styleId="a">
    <w:name w:val="список ненумерованный"/>
    <w:autoRedefine/>
    <w:uiPriority w:val="99"/>
    <w:rsid w:val="004E7873"/>
    <w:pPr>
      <w:numPr>
        <w:numId w:val="1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4E7873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uiPriority w:val="99"/>
    <w:rsid w:val="004E7873"/>
    <w:pPr>
      <w:ind w:firstLine="0"/>
    </w:pPr>
  </w:style>
  <w:style w:type="paragraph" w:customStyle="1" w:styleId="200">
    <w:name w:val="Стиль Оглавление 2 + Слева:  0 см Первая строка:  0 см"/>
    <w:basedOn w:val="21"/>
    <w:uiPriority w:val="99"/>
    <w:rsid w:val="004E7873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1"/>
    <w:uiPriority w:val="99"/>
    <w:rsid w:val="004E7873"/>
    <w:pPr>
      <w:ind w:left="709" w:firstLine="0"/>
    </w:pPr>
  </w:style>
  <w:style w:type="paragraph" w:customStyle="1" w:styleId="ab">
    <w:name w:val="схема"/>
    <w:uiPriority w:val="99"/>
    <w:rsid w:val="004E7873"/>
    <w:pPr>
      <w:jc w:val="center"/>
    </w:pPr>
    <w:rPr>
      <w:noProof/>
      <w:sz w:val="24"/>
      <w:szCs w:val="24"/>
    </w:rPr>
  </w:style>
  <w:style w:type="paragraph" w:customStyle="1" w:styleId="ac">
    <w:name w:val="ТАБЛИЦА"/>
    <w:uiPriority w:val="99"/>
    <w:rsid w:val="004E7873"/>
    <w:pPr>
      <w:jc w:val="center"/>
    </w:pPr>
  </w:style>
  <w:style w:type="paragraph" w:styleId="ad">
    <w:name w:val="footnote text"/>
    <w:basedOn w:val="a1"/>
    <w:link w:val="ae"/>
    <w:uiPriority w:val="99"/>
    <w:semiHidden/>
    <w:rsid w:val="004E7873"/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paragraph" w:customStyle="1" w:styleId="af">
    <w:name w:val="титут"/>
    <w:uiPriority w:val="99"/>
    <w:rsid w:val="004E7873"/>
    <w:pPr>
      <w:spacing w:line="360" w:lineRule="auto"/>
      <w:jc w:val="center"/>
    </w:pPr>
    <w:rPr>
      <w:noProof/>
      <w:sz w:val="28"/>
      <w:szCs w:val="28"/>
    </w:rPr>
  </w:style>
  <w:style w:type="paragraph" w:styleId="af0">
    <w:name w:val="footer"/>
    <w:basedOn w:val="a1"/>
    <w:link w:val="af1"/>
    <w:uiPriority w:val="99"/>
    <w:rsid w:val="004E787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sz w:val="28"/>
      <w:szCs w:val="28"/>
    </w:rPr>
  </w:style>
  <w:style w:type="character" w:styleId="af2">
    <w:name w:val="page number"/>
    <w:basedOn w:val="a2"/>
    <w:uiPriority w:val="99"/>
    <w:rsid w:val="004E7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image" Target="media/image132.wmf"/><Relationship Id="rId154" Type="http://schemas.openxmlformats.org/officeDocument/2006/relationships/image" Target="media/image148.wmf"/><Relationship Id="rId159" Type="http://schemas.openxmlformats.org/officeDocument/2006/relationships/image" Target="media/image153.wmf"/><Relationship Id="rId175" Type="http://schemas.openxmlformats.org/officeDocument/2006/relationships/image" Target="media/image169.wmf"/><Relationship Id="rId170" Type="http://schemas.openxmlformats.org/officeDocument/2006/relationships/image" Target="media/image164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65" Type="http://schemas.openxmlformats.org/officeDocument/2006/relationships/image" Target="media/image159.wmf"/><Relationship Id="rId181" Type="http://schemas.openxmlformats.org/officeDocument/2006/relationships/image" Target="media/image175.wmf"/><Relationship Id="rId186" Type="http://schemas.openxmlformats.org/officeDocument/2006/relationships/header" Target="header1.xml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72" Type="http://schemas.openxmlformats.org/officeDocument/2006/relationships/image" Target="media/image166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2519</Words>
  <Characters>14361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1</vt:lpstr>
    </vt:vector>
  </TitlesOfParts>
  <Company>ВЦ</Company>
  <LinksUpToDate>false</LinksUpToDate>
  <CharactersWithSpaces>16847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1</dc:title>
  <dc:subject/>
  <dc:creator>Тая</dc:creator>
  <cp:keywords/>
  <dc:description/>
  <cp:lastModifiedBy>admin</cp:lastModifiedBy>
  <cp:revision>2</cp:revision>
  <cp:lastPrinted>2001-08-15T11:11:00Z</cp:lastPrinted>
  <dcterms:created xsi:type="dcterms:W3CDTF">2014-03-09T19:19:00Z</dcterms:created>
  <dcterms:modified xsi:type="dcterms:W3CDTF">2014-03-09T19:19:00Z</dcterms:modified>
</cp:coreProperties>
</file>