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CBD" w:rsidRDefault="003A4CBD" w:rsidP="003A4CBD">
      <w:pPr>
        <w:pStyle w:val="1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b w:val="0"/>
          <w:bCs/>
          <w:caps/>
          <w:lang w:val="en-US"/>
        </w:rPr>
      </w:pPr>
    </w:p>
    <w:p w:rsidR="003A4CBD" w:rsidRDefault="003A4CBD" w:rsidP="003A4CBD">
      <w:pPr>
        <w:pStyle w:val="1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b w:val="0"/>
          <w:bCs/>
          <w:caps/>
          <w:lang w:val="en-US"/>
        </w:rPr>
      </w:pPr>
    </w:p>
    <w:p w:rsidR="003A4CBD" w:rsidRDefault="003A4CBD" w:rsidP="003A4CBD">
      <w:pPr>
        <w:pStyle w:val="1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b w:val="0"/>
          <w:bCs/>
          <w:caps/>
          <w:lang w:val="en-US"/>
        </w:rPr>
      </w:pPr>
    </w:p>
    <w:p w:rsidR="003A4CBD" w:rsidRDefault="003A4CBD" w:rsidP="003A4CBD">
      <w:pPr>
        <w:pStyle w:val="1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b w:val="0"/>
          <w:bCs/>
          <w:caps/>
          <w:lang w:val="en-US"/>
        </w:rPr>
      </w:pPr>
    </w:p>
    <w:p w:rsidR="003A4CBD" w:rsidRDefault="003A4CBD" w:rsidP="003A4CBD">
      <w:pPr>
        <w:pStyle w:val="1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b w:val="0"/>
          <w:bCs/>
          <w:caps/>
          <w:lang w:val="en-US"/>
        </w:rPr>
      </w:pPr>
    </w:p>
    <w:p w:rsidR="003A4CBD" w:rsidRDefault="003A4CBD" w:rsidP="003A4CBD">
      <w:pPr>
        <w:pStyle w:val="1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b w:val="0"/>
          <w:bCs/>
          <w:caps/>
          <w:lang w:val="en-US"/>
        </w:rPr>
      </w:pPr>
    </w:p>
    <w:p w:rsidR="003A4CBD" w:rsidRDefault="003A4CBD" w:rsidP="003A4CBD">
      <w:pPr>
        <w:pStyle w:val="1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b w:val="0"/>
          <w:bCs/>
          <w:caps/>
          <w:lang w:val="en-US"/>
        </w:rPr>
      </w:pPr>
    </w:p>
    <w:p w:rsidR="003A4CBD" w:rsidRDefault="003A4CBD" w:rsidP="003A4CBD">
      <w:pPr>
        <w:pStyle w:val="1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b w:val="0"/>
          <w:bCs/>
          <w:caps/>
          <w:lang w:val="en-US"/>
        </w:rPr>
      </w:pPr>
    </w:p>
    <w:p w:rsidR="003A4CBD" w:rsidRDefault="003A4CBD" w:rsidP="003A4CBD">
      <w:pPr>
        <w:pStyle w:val="1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b w:val="0"/>
          <w:bCs/>
          <w:caps/>
          <w:lang w:val="en-US"/>
        </w:rPr>
      </w:pPr>
    </w:p>
    <w:p w:rsidR="003A4CBD" w:rsidRDefault="003A4CBD" w:rsidP="003A4CBD">
      <w:pPr>
        <w:pStyle w:val="1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b w:val="0"/>
          <w:bCs/>
          <w:caps/>
          <w:lang w:val="en-US"/>
        </w:rPr>
      </w:pPr>
    </w:p>
    <w:p w:rsidR="003A4CBD" w:rsidRDefault="003A4CBD" w:rsidP="003A4CBD">
      <w:pPr>
        <w:pStyle w:val="1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b w:val="0"/>
          <w:bCs/>
          <w:caps/>
          <w:lang w:val="en-US"/>
        </w:rPr>
      </w:pPr>
    </w:p>
    <w:p w:rsidR="003A4CBD" w:rsidRDefault="003A4CBD" w:rsidP="003A4CBD">
      <w:pPr>
        <w:pStyle w:val="1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b w:val="0"/>
          <w:bCs/>
          <w:caps/>
          <w:lang w:val="en-US"/>
        </w:rPr>
      </w:pPr>
    </w:p>
    <w:p w:rsidR="003A4CBD" w:rsidRDefault="003A4CBD" w:rsidP="003A4CBD">
      <w:pPr>
        <w:pStyle w:val="1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b w:val="0"/>
          <w:bCs/>
          <w:caps/>
          <w:lang w:val="en-US"/>
        </w:rPr>
      </w:pPr>
    </w:p>
    <w:p w:rsidR="00CE406C" w:rsidRPr="003A4CBD" w:rsidRDefault="00F95B66" w:rsidP="003A4CBD">
      <w:pPr>
        <w:pStyle w:val="1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b w:val="0"/>
          <w:bCs/>
        </w:rPr>
      </w:pPr>
      <w:r w:rsidRPr="003A4CBD">
        <w:rPr>
          <w:rFonts w:ascii="Times New Roman" w:hAnsi="Times New Roman"/>
          <w:b w:val="0"/>
          <w:bCs/>
          <w:caps/>
        </w:rPr>
        <w:t>РОБОТОТЕХНИЧЕСКИ</w:t>
      </w:r>
      <w:r w:rsidR="00CE406C" w:rsidRPr="003A4CBD">
        <w:rPr>
          <w:rFonts w:ascii="Times New Roman" w:hAnsi="Times New Roman"/>
          <w:b w:val="0"/>
          <w:bCs/>
          <w:caps/>
        </w:rPr>
        <w:t>Е</w:t>
      </w:r>
      <w:r w:rsidRPr="003A4CBD">
        <w:rPr>
          <w:rFonts w:ascii="Times New Roman" w:hAnsi="Times New Roman"/>
          <w:b w:val="0"/>
          <w:bCs/>
          <w:caps/>
        </w:rPr>
        <w:t xml:space="preserve"> КОМПЛЕКС</w:t>
      </w:r>
      <w:r w:rsidR="00CE406C" w:rsidRPr="003A4CBD">
        <w:rPr>
          <w:rFonts w:ascii="Times New Roman" w:hAnsi="Times New Roman"/>
          <w:b w:val="0"/>
          <w:bCs/>
          <w:caps/>
        </w:rPr>
        <w:t>Ы</w:t>
      </w:r>
      <w:r w:rsidRPr="003A4CBD">
        <w:rPr>
          <w:rFonts w:ascii="Times New Roman" w:hAnsi="Times New Roman"/>
          <w:b w:val="0"/>
          <w:bCs/>
          <w:caps/>
        </w:rPr>
        <w:t xml:space="preserve"> (РТК)</w:t>
      </w:r>
      <w:r w:rsidR="003A4CBD">
        <w:rPr>
          <w:rFonts w:ascii="Times New Roman" w:hAnsi="Times New Roman"/>
          <w:b w:val="0"/>
          <w:bCs/>
          <w:caps/>
        </w:rPr>
        <w:t xml:space="preserve"> </w:t>
      </w:r>
      <w:bookmarkStart w:id="0" w:name="_Toc128449337"/>
      <w:r w:rsidR="00CE406C" w:rsidRPr="003A4CBD">
        <w:rPr>
          <w:rFonts w:ascii="Times New Roman" w:hAnsi="Times New Roman"/>
          <w:b w:val="0"/>
          <w:bCs/>
        </w:rPr>
        <w:t>ЭЛЕКТРОФИЗИЧЕСКОЙ ОБРАБОТКИ</w:t>
      </w:r>
      <w:bookmarkEnd w:id="0"/>
    </w:p>
    <w:p w:rsidR="00CE406C" w:rsidRPr="003A4CBD" w:rsidRDefault="00CE406C" w:rsidP="003A4CBD">
      <w:pPr>
        <w:suppressAutoHyphens/>
        <w:spacing w:line="360" w:lineRule="auto"/>
        <w:ind w:firstLine="709"/>
        <w:jc w:val="both"/>
        <w:rPr>
          <w:sz w:val="28"/>
        </w:rPr>
      </w:pPr>
    </w:p>
    <w:p w:rsidR="00CE406C" w:rsidRPr="003A4CBD" w:rsidRDefault="003A4CBD" w:rsidP="003A4CBD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bCs/>
          <w:i w:val="0"/>
          <w:sz w:val="28"/>
        </w:rPr>
      </w:pPr>
      <w:bookmarkStart w:id="1" w:name="_Toc128449338"/>
      <w:r w:rsidRPr="003A4CBD">
        <w:rPr>
          <w:rFonts w:ascii="Times New Roman" w:hAnsi="Times New Roman"/>
          <w:b w:val="0"/>
          <w:bCs/>
          <w:i w:val="0"/>
          <w:sz w:val="28"/>
        </w:rPr>
        <w:br w:type="page"/>
      </w:r>
      <w:r w:rsidR="00CE406C" w:rsidRPr="003A4CBD">
        <w:rPr>
          <w:rFonts w:ascii="Times New Roman" w:hAnsi="Times New Roman"/>
          <w:b w:val="0"/>
          <w:bCs/>
          <w:i w:val="0"/>
          <w:sz w:val="28"/>
        </w:rPr>
        <w:t>Современное состояние развития электрофизических методов обработки и возможность их роботизации</w:t>
      </w:r>
      <w:bookmarkEnd w:id="1"/>
    </w:p>
    <w:p w:rsidR="003A4CBD" w:rsidRPr="00877CA9" w:rsidRDefault="003A4CBD" w:rsidP="003A4CBD">
      <w:pPr>
        <w:suppressAutoHyphens/>
        <w:spacing w:line="360" w:lineRule="auto"/>
        <w:ind w:firstLine="709"/>
        <w:jc w:val="both"/>
        <w:rPr>
          <w:sz w:val="28"/>
        </w:rPr>
      </w:pPr>
    </w:p>
    <w:p w:rsidR="00CE406C" w:rsidRPr="003A4CBD" w:rsidRDefault="00CE406C" w:rsidP="003A4CBD">
      <w:pPr>
        <w:suppressAutoHyphens/>
        <w:spacing w:line="360" w:lineRule="auto"/>
        <w:ind w:firstLine="709"/>
        <w:jc w:val="both"/>
        <w:rPr>
          <w:sz w:val="28"/>
        </w:rPr>
      </w:pPr>
      <w:r w:rsidRPr="003A4CBD">
        <w:rPr>
          <w:sz w:val="28"/>
        </w:rPr>
        <w:t>В настоящее время есть перспективы и настоятельная необходимость</w:t>
      </w:r>
      <w:r w:rsidR="003A4CBD">
        <w:rPr>
          <w:sz w:val="28"/>
        </w:rPr>
        <w:t xml:space="preserve"> </w:t>
      </w:r>
      <w:r w:rsidRPr="003A4CBD">
        <w:rPr>
          <w:sz w:val="28"/>
        </w:rPr>
        <w:t>широкого внедрения методов упрочнения деталей за счет нанесения плазменно-ионных покрытий, ионного легирования, лазерной закалки и модификации, а также комбинированных технологий упрочнения. Все это обусловлено тем, что запасы легирующих элементов вольфрама, хрома, никеля и других металлов практически иссякли во всех странах (исключение составляет Китай, где вольфрам добывается в огромных количествах), поэтому легирование всего объема конструкции материала тем или иным элементом становится</w:t>
      </w:r>
      <w:r w:rsidR="003A4CBD">
        <w:rPr>
          <w:sz w:val="28"/>
        </w:rPr>
        <w:t xml:space="preserve"> </w:t>
      </w:r>
      <w:r w:rsidRPr="003A4CBD">
        <w:rPr>
          <w:sz w:val="28"/>
        </w:rPr>
        <w:t>все более проблематичным, что требует использования методов упрочнения поверхностных слоев за счет концентрации легирующих элементов в нем или изменения фазового или кристаллического состояния поверхностного слоя за счет химико-термической обработки.</w:t>
      </w:r>
    </w:p>
    <w:p w:rsidR="00CE406C" w:rsidRPr="003A4CBD" w:rsidRDefault="00CE406C" w:rsidP="003A4CBD">
      <w:pPr>
        <w:suppressAutoHyphens/>
        <w:spacing w:line="360" w:lineRule="auto"/>
        <w:ind w:firstLine="709"/>
        <w:jc w:val="both"/>
        <w:rPr>
          <w:sz w:val="28"/>
        </w:rPr>
      </w:pPr>
      <w:r w:rsidRPr="003A4CBD">
        <w:rPr>
          <w:sz w:val="28"/>
        </w:rPr>
        <w:t>Все перечисленные электрофизические методы обработки используются для обеспечения требуемых характеристик и нуждаются в роботизации и автоматизации. В то же время для применения ряда металлических покрытий и химических элементов в обработке необходимо вывести ручной труд из зоны обработки (по требованиям охраны труда). Это позволяет утверждать, что роботизация электрофизических технологий является важной и своевременной задачей.</w:t>
      </w:r>
    </w:p>
    <w:p w:rsidR="00CE406C" w:rsidRPr="003A4CBD" w:rsidRDefault="00CE406C" w:rsidP="003A4CBD">
      <w:pPr>
        <w:suppressAutoHyphens/>
        <w:spacing w:line="360" w:lineRule="auto"/>
        <w:ind w:firstLine="709"/>
        <w:jc w:val="both"/>
        <w:rPr>
          <w:sz w:val="28"/>
        </w:rPr>
      </w:pPr>
      <w:r w:rsidRPr="003A4CBD">
        <w:rPr>
          <w:sz w:val="28"/>
        </w:rPr>
        <w:t>При нанесении покрытий, ионно</w:t>
      </w:r>
      <w:r w:rsidR="00877CA9">
        <w:rPr>
          <w:sz w:val="28"/>
        </w:rPr>
        <w:t>-лучевой, светолучевой, электро</w:t>
      </w:r>
      <w:r w:rsidRPr="003A4CBD">
        <w:rPr>
          <w:sz w:val="28"/>
        </w:rPr>
        <w:t>термической и других методах обработки деталь или напыляющая головка (имплантер, лазер) для получения высококачественных деталей подвергаются сложным манипуляционным движениям. Дальнейшее повышение качества обрабатываемых деталей не возможно без использования комплексно роботизированных установок: для нанесения покрытий (на плоские детали и стекла, диэлектрические детали, детали машиностроения); объемной термической обработки: установок термомеханической и термоциклической обработки; установок цементации и азотирования, установок диффузионного насыщения, установок нанесения покрытий из парогазовой смеси, газового хромирования, светолучевой, электроннолучевой обработок.</w:t>
      </w:r>
    </w:p>
    <w:p w:rsidR="003A4CBD" w:rsidRDefault="00CE406C" w:rsidP="003A4CBD">
      <w:pPr>
        <w:suppressAutoHyphens/>
        <w:spacing w:line="360" w:lineRule="auto"/>
        <w:ind w:firstLine="709"/>
        <w:jc w:val="both"/>
        <w:rPr>
          <w:sz w:val="28"/>
        </w:rPr>
      </w:pPr>
      <w:r w:rsidRPr="003A4CBD">
        <w:rPr>
          <w:sz w:val="28"/>
        </w:rPr>
        <w:t>Для реализации практически всех технологий показана возможность создания гибких производственных робототехнических комплексов. Даны примеры типовой компоновки гибких технологических робототехнических комплексов для электрофизической</w:t>
      </w:r>
      <w:r w:rsidRPr="003A4CBD">
        <w:rPr>
          <w:sz w:val="28"/>
          <w:szCs w:val="28"/>
        </w:rPr>
        <w:t xml:space="preserve"> </w:t>
      </w:r>
      <w:r w:rsidRPr="003A4CBD">
        <w:rPr>
          <w:sz w:val="28"/>
        </w:rPr>
        <w:t>обработки, включающих подготовительные технологические операции.</w:t>
      </w:r>
    </w:p>
    <w:p w:rsidR="003A4CBD" w:rsidRPr="00877CA9" w:rsidRDefault="003A4CBD" w:rsidP="003A4CBD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bCs/>
          <w:i w:val="0"/>
          <w:sz w:val="28"/>
        </w:rPr>
      </w:pPr>
      <w:bookmarkStart w:id="2" w:name="_Toc128449339"/>
    </w:p>
    <w:p w:rsidR="00CE406C" w:rsidRPr="003A4CBD" w:rsidRDefault="00CE406C" w:rsidP="003A4CBD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bCs/>
          <w:i w:val="0"/>
          <w:sz w:val="28"/>
        </w:rPr>
      </w:pPr>
      <w:r w:rsidRPr="003A4CBD">
        <w:rPr>
          <w:rFonts w:ascii="Times New Roman" w:hAnsi="Times New Roman"/>
          <w:b w:val="0"/>
          <w:bCs/>
          <w:i w:val="0"/>
          <w:sz w:val="28"/>
        </w:rPr>
        <w:t>Роботизированные установки для напыления тонкослойных покрытий на поверхность листового материала</w:t>
      </w:r>
      <w:bookmarkEnd w:id="2"/>
    </w:p>
    <w:p w:rsidR="003A4CBD" w:rsidRPr="00877CA9" w:rsidRDefault="003A4CBD" w:rsidP="003A4CBD">
      <w:pPr>
        <w:suppressAutoHyphens/>
        <w:spacing w:line="360" w:lineRule="auto"/>
        <w:ind w:firstLine="709"/>
        <w:jc w:val="both"/>
        <w:rPr>
          <w:sz w:val="28"/>
        </w:rPr>
      </w:pPr>
    </w:p>
    <w:p w:rsidR="003A4CBD" w:rsidRDefault="00CE406C" w:rsidP="003A4CBD">
      <w:pPr>
        <w:suppressAutoHyphens/>
        <w:spacing w:line="360" w:lineRule="auto"/>
        <w:ind w:firstLine="709"/>
        <w:jc w:val="both"/>
        <w:rPr>
          <w:sz w:val="28"/>
        </w:rPr>
      </w:pPr>
      <w:r w:rsidRPr="003A4CBD">
        <w:rPr>
          <w:sz w:val="28"/>
        </w:rPr>
        <w:t>Установки представляют собой герметичную камеру из нержавеющей стали, внутри которой с помощью вакуумной системы и системы напуска газа создается разреженная газовая среда определенного состава при давлении 10</w:t>
      </w:r>
      <w:r w:rsidRPr="003A4CBD">
        <w:rPr>
          <w:sz w:val="28"/>
          <w:vertAlign w:val="superscript"/>
        </w:rPr>
        <w:t>-2</w:t>
      </w:r>
      <w:r w:rsidRPr="003A4CBD">
        <w:rPr>
          <w:sz w:val="28"/>
          <w:szCs w:val="28"/>
        </w:rPr>
        <w:sym w:font="Symbol" w:char="F0BC"/>
      </w:r>
      <w:r w:rsidRPr="003A4CBD">
        <w:rPr>
          <w:sz w:val="28"/>
        </w:rPr>
        <w:t>10</w:t>
      </w:r>
      <w:r w:rsidRPr="003A4CBD">
        <w:rPr>
          <w:sz w:val="28"/>
          <w:vertAlign w:val="superscript"/>
        </w:rPr>
        <w:t>-1</w:t>
      </w:r>
      <w:r w:rsidRPr="003A4CBD">
        <w:rPr>
          <w:sz w:val="28"/>
        </w:rPr>
        <w:t xml:space="preserve"> Па. В камеру помещены магнетронные распылительные системы, представляющие собой диод с аномальным тлеющим разрядом в скрещенных электрическом и магнитном полях. Плазма благодаря магнитному полю генерируется преимущественно вблизи катода и распыляет его. Образующиеся частицы осаждаются на обрабатываемой поверхности, создавая модифицирующее покрытие. Плазма может быть химически активной, и тогда в ней можно получать оксиды, нитриды и другие соединения металлов с газами. Это позволяет существенно расширить состав наносимых покрытий. Установки адаптированы применительно к определенным технологическим процессам и изготовлены в разных вариантах, например: проекты </w:t>
      </w:r>
      <w:r w:rsidR="003A4CBD">
        <w:rPr>
          <w:sz w:val="28"/>
        </w:rPr>
        <w:t>"</w:t>
      </w:r>
      <w:r w:rsidRPr="003A4CBD">
        <w:rPr>
          <w:sz w:val="28"/>
        </w:rPr>
        <w:t>Аметист</w:t>
      </w:r>
      <w:r w:rsidR="003A4CBD">
        <w:rPr>
          <w:sz w:val="28"/>
        </w:rPr>
        <w:t>"</w:t>
      </w:r>
      <w:r w:rsidRPr="003A4CBD">
        <w:rPr>
          <w:sz w:val="28"/>
        </w:rPr>
        <w:t xml:space="preserve">, </w:t>
      </w:r>
      <w:r w:rsidR="003A4CBD">
        <w:rPr>
          <w:sz w:val="28"/>
        </w:rPr>
        <w:t>"</w:t>
      </w:r>
      <w:r w:rsidRPr="003A4CBD">
        <w:rPr>
          <w:sz w:val="28"/>
        </w:rPr>
        <w:t>Аметист-3</w:t>
      </w:r>
      <w:r w:rsidR="003A4CBD">
        <w:rPr>
          <w:sz w:val="28"/>
        </w:rPr>
        <w:t>"</w:t>
      </w:r>
      <w:r w:rsidRPr="003A4CBD">
        <w:rPr>
          <w:sz w:val="28"/>
        </w:rPr>
        <w:t xml:space="preserve">, </w:t>
      </w:r>
      <w:r w:rsidR="003A4CBD">
        <w:rPr>
          <w:sz w:val="28"/>
        </w:rPr>
        <w:t>"</w:t>
      </w:r>
      <w:r w:rsidRPr="003A4CBD">
        <w:rPr>
          <w:sz w:val="28"/>
        </w:rPr>
        <w:t>Яшма</w:t>
      </w:r>
      <w:r w:rsidR="003A4CBD">
        <w:rPr>
          <w:sz w:val="28"/>
        </w:rPr>
        <w:t>"</w:t>
      </w:r>
      <w:r w:rsidRPr="003A4CBD">
        <w:rPr>
          <w:sz w:val="28"/>
        </w:rPr>
        <w:t xml:space="preserve">, </w:t>
      </w:r>
      <w:r w:rsidR="003A4CBD">
        <w:rPr>
          <w:sz w:val="28"/>
        </w:rPr>
        <w:t>"</w:t>
      </w:r>
      <w:r w:rsidRPr="003A4CBD">
        <w:rPr>
          <w:sz w:val="28"/>
        </w:rPr>
        <w:t>Изумруд</w:t>
      </w:r>
      <w:r w:rsidR="003A4CBD">
        <w:rPr>
          <w:sz w:val="28"/>
        </w:rPr>
        <w:t>"</w:t>
      </w:r>
      <w:r w:rsidRPr="003A4CBD">
        <w:rPr>
          <w:sz w:val="28"/>
        </w:rPr>
        <w:t xml:space="preserve">, </w:t>
      </w:r>
      <w:r w:rsidR="003A4CBD">
        <w:rPr>
          <w:sz w:val="28"/>
        </w:rPr>
        <w:t>"</w:t>
      </w:r>
      <w:r w:rsidRPr="003A4CBD">
        <w:rPr>
          <w:sz w:val="28"/>
        </w:rPr>
        <w:t>Опал</w:t>
      </w:r>
      <w:r w:rsidR="003A4CBD">
        <w:rPr>
          <w:sz w:val="28"/>
        </w:rPr>
        <w:t>"</w:t>
      </w:r>
      <w:r w:rsidRPr="003A4CBD">
        <w:rPr>
          <w:sz w:val="28"/>
        </w:rPr>
        <w:t>.</w:t>
      </w:r>
    </w:p>
    <w:p w:rsidR="00CE406C" w:rsidRPr="003A4CBD" w:rsidRDefault="00CE406C" w:rsidP="003A4CBD">
      <w:pPr>
        <w:suppressAutoHyphens/>
        <w:spacing w:line="360" w:lineRule="auto"/>
        <w:ind w:firstLine="709"/>
        <w:jc w:val="both"/>
        <w:rPr>
          <w:sz w:val="28"/>
        </w:rPr>
      </w:pPr>
      <w:r w:rsidRPr="003A4CBD">
        <w:rPr>
          <w:sz w:val="28"/>
        </w:rPr>
        <w:t>Преимущества магнетронных систем следующие:</w:t>
      </w:r>
    </w:p>
    <w:p w:rsidR="003A4CBD" w:rsidRDefault="00CE406C" w:rsidP="003A4CBD">
      <w:pPr>
        <w:suppressAutoHyphens/>
        <w:spacing w:line="360" w:lineRule="auto"/>
        <w:ind w:firstLine="709"/>
        <w:jc w:val="both"/>
        <w:rPr>
          <w:sz w:val="28"/>
        </w:rPr>
      </w:pPr>
      <w:r w:rsidRPr="003A4CBD">
        <w:rPr>
          <w:sz w:val="28"/>
        </w:rPr>
        <w:t>– хорошая адгезия осаждаемых слоев по отношению к поверхности твердого тела;</w:t>
      </w:r>
    </w:p>
    <w:p w:rsidR="003A4CBD" w:rsidRDefault="00CE406C" w:rsidP="003A4CBD">
      <w:pPr>
        <w:suppressAutoHyphens/>
        <w:spacing w:line="360" w:lineRule="auto"/>
        <w:ind w:firstLine="709"/>
        <w:jc w:val="both"/>
        <w:rPr>
          <w:sz w:val="28"/>
        </w:rPr>
      </w:pPr>
      <w:r w:rsidRPr="003A4CBD">
        <w:rPr>
          <w:sz w:val="28"/>
        </w:rPr>
        <w:t>– широкий спектр осаждаемых материалов;</w:t>
      </w:r>
    </w:p>
    <w:p w:rsidR="003A4CBD" w:rsidRDefault="00CE406C" w:rsidP="003A4CBD">
      <w:pPr>
        <w:suppressAutoHyphens/>
        <w:spacing w:line="360" w:lineRule="auto"/>
        <w:ind w:firstLine="709"/>
        <w:jc w:val="both"/>
        <w:rPr>
          <w:sz w:val="28"/>
        </w:rPr>
      </w:pPr>
      <w:r w:rsidRPr="003A4CBD">
        <w:rPr>
          <w:sz w:val="28"/>
        </w:rPr>
        <w:t>– возможность осаждения многослойных покрытий;</w:t>
      </w:r>
    </w:p>
    <w:p w:rsidR="003A4CBD" w:rsidRDefault="00CE406C" w:rsidP="003A4CBD">
      <w:pPr>
        <w:suppressAutoHyphens/>
        <w:spacing w:line="360" w:lineRule="auto"/>
        <w:ind w:firstLine="709"/>
        <w:jc w:val="both"/>
        <w:rPr>
          <w:sz w:val="28"/>
        </w:rPr>
      </w:pPr>
      <w:r w:rsidRPr="003A4CBD">
        <w:rPr>
          <w:sz w:val="28"/>
        </w:rPr>
        <w:t>– высокая пространственная однородность покрытий;</w:t>
      </w:r>
    </w:p>
    <w:p w:rsidR="003A4CBD" w:rsidRDefault="00CE406C" w:rsidP="003A4CBD">
      <w:pPr>
        <w:suppressAutoHyphens/>
        <w:spacing w:line="360" w:lineRule="auto"/>
        <w:ind w:firstLine="709"/>
        <w:jc w:val="both"/>
        <w:rPr>
          <w:sz w:val="28"/>
        </w:rPr>
      </w:pPr>
      <w:r w:rsidRPr="003A4CBD">
        <w:rPr>
          <w:sz w:val="28"/>
        </w:rPr>
        <w:t>– большие размеры обрабатываемых образцов;</w:t>
      </w:r>
    </w:p>
    <w:p w:rsidR="003A4CBD" w:rsidRDefault="00CE406C" w:rsidP="003A4CBD">
      <w:pPr>
        <w:suppressAutoHyphens/>
        <w:spacing w:line="360" w:lineRule="auto"/>
        <w:ind w:firstLine="709"/>
        <w:jc w:val="both"/>
        <w:rPr>
          <w:sz w:val="28"/>
        </w:rPr>
      </w:pPr>
      <w:r w:rsidRPr="003A4CBD">
        <w:rPr>
          <w:sz w:val="28"/>
        </w:rPr>
        <w:t>– широкий круг материалов, на которые могут быть осаждены модифицирующие покрытия;</w:t>
      </w:r>
    </w:p>
    <w:p w:rsidR="003A4CBD" w:rsidRDefault="00CE406C" w:rsidP="003A4CBD">
      <w:pPr>
        <w:suppressAutoHyphens/>
        <w:spacing w:line="360" w:lineRule="auto"/>
        <w:ind w:firstLine="709"/>
        <w:jc w:val="both"/>
        <w:rPr>
          <w:sz w:val="28"/>
        </w:rPr>
      </w:pPr>
      <w:r w:rsidRPr="003A4CBD">
        <w:rPr>
          <w:sz w:val="28"/>
        </w:rPr>
        <w:t>– отсутствие высоких температур на обрабатываемой поверхности.</w:t>
      </w:r>
    </w:p>
    <w:p w:rsidR="003A4CBD" w:rsidRDefault="00CE406C" w:rsidP="003A4CBD">
      <w:pPr>
        <w:suppressAutoHyphens/>
        <w:spacing w:line="360" w:lineRule="auto"/>
        <w:ind w:firstLine="709"/>
        <w:jc w:val="both"/>
        <w:rPr>
          <w:sz w:val="28"/>
        </w:rPr>
      </w:pPr>
      <w:r w:rsidRPr="003A4CBD">
        <w:rPr>
          <w:sz w:val="28"/>
        </w:rPr>
        <w:t>К недостаткам относятся:</w:t>
      </w:r>
    </w:p>
    <w:p w:rsidR="003A4CBD" w:rsidRDefault="00CE406C" w:rsidP="003A4CBD">
      <w:pPr>
        <w:suppressAutoHyphens/>
        <w:spacing w:line="360" w:lineRule="auto"/>
        <w:ind w:firstLine="709"/>
        <w:jc w:val="both"/>
        <w:rPr>
          <w:sz w:val="28"/>
        </w:rPr>
      </w:pPr>
      <w:r w:rsidRPr="003A4CBD">
        <w:rPr>
          <w:sz w:val="28"/>
        </w:rPr>
        <w:t>– ограничения по осаждению магнитных материалов;</w:t>
      </w:r>
    </w:p>
    <w:p w:rsidR="003A4CBD" w:rsidRDefault="00CE406C" w:rsidP="003A4CBD">
      <w:pPr>
        <w:suppressAutoHyphens/>
        <w:spacing w:line="360" w:lineRule="auto"/>
        <w:ind w:firstLine="709"/>
        <w:jc w:val="both"/>
        <w:rPr>
          <w:sz w:val="28"/>
        </w:rPr>
      </w:pPr>
      <w:r w:rsidRPr="003A4CBD">
        <w:rPr>
          <w:sz w:val="28"/>
        </w:rPr>
        <w:t>– весьма сложная система управления.</w:t>
      </w:r>
    </w:p>
    <w:p w:rsidR="00CE406C" w:rsidRPr="003A4CBD" w:rsidRDefault="00CE406C" w:rsidP="003A4CBD">
      <w:pPr>
        <w:suppressAutoHyphens/>
        <w:spacing w:line="360" w:lineRule="auto"/>
        <w:ind w:firstLine="709"/>
        <w:jc w:val="both"/>
        <w:rPr>
          <w:iCs/>
          <w:sz w:val="28"/>
        </w:rPr>
      </w:pPr>
      <w:r w:rsidRPr="003A4CBD">
        <w:rPr>
          <w:iCs/>
          <w:sz w:val="28"/>
        </w:rPr>
        <w:t xml:space="preserve">Проект </w:t>
      </w:r>
      <w:r w:rsidR="003A4CBD">
        <w:rPr>
          <w:iCs/>
          <w:sz w:val="28"/>
        </w:rPr>
        <w:t>"</w:t>
      </w:r>
      <w:r w:rsidRPr="003A4CBD">
        <w:rPr>
          <w:iCs/>
          <w:sz w:val="28"/>
        </w:rPr>
        <w:t>АМЕТИСТ</w:t>
      </w:r>
      <w:r w:rsidR="003A4CBD">
        <w:rPr>
          <w:iCs/>
          <w:sz w:val="28"/>
        </w:rPr>
        <w:t>"</w:t>
      </w:r>
    </w:p>
    <w:p w:rsidR="003A4CBD" w:rsidRDefault="00CE406C" w:rsidP="003A4CBD">
      <w:pPr>
        <w:pStyle w:val="a8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Установка предназначена для тонирования листового стекла и изготовления зеркал. Отличительная особенность состоит в том, что она снабжена стационарными распылительными системами, вертикально расположенными в центре камеры, а также обеспечена возможность сканирования листов относительно неподвижных магнетронов.</w:t>
      </w:r>
    </w:p>
    <w:p w:rsidR="00CE406C" w:rsidRPr="003A4CBD" w:rsidRDefault="00CE406C" w:rsidP="003A4CBD">
      <w:pPr>
        <w:suppressAutoHyphens/>
        <w:spacing w:line="360" w:lineRule="auto"/>
        <w:ind w:firstLine="709"/>
        <w:jc w:val="both"/>
        <w:rPr>
          <w:iCs/>
          <w:sz w:val="28"/>
        </w:rPr>
      </w:pPr>
      <w:r w:rsidRPr="003A4CBD">
        <w:rPr>
          <w:iCs/>
          <w:sz w:val="28"/>
        </w:rPr>
        <w:t>Роботизированная установка</w:t>
      </w:r>
      <w:r w:rsidR="003A4CBD">
        <w:rPr>
          <w:iCs/>
          <w:sz w:val="28"/>
        </w:rPr>
        <w:t xml:space="preserve"> "</w:t>
      </w:r>
      <w:r w:rsidRPr="003A4CBD">
        <w:rPr>
          <w:iCs/>
          <w:sz w:val="28"/>
        </w:rPr>
        <w:t>АМЕТИСТ-3</w:t>
      </w:r>
      <w:r w:rsidR="003A4CBD">
        <w:rPr>
          <w:iCs/>
          <w:sz w:val="28"/>
        </w:rPr>
        <w:t>"</w:t>
      </w:r>
    </w:p>
    <w:p w:rsidR="003A4CBD" w:rsidRPr="00877CA9" w:rsidRDefault="00CE406C" w:rsidP="003A4CBD">
      <w:pPr>
        <w:suppressAutoHyphens/>
        <w:spacing w:line="360" w:lineRule="auto"/>
        <w:ind w:firstLine="709"/>
        <w:jc w:val="both"/>
        <w:rPr>
          <w:iCs/>
          <w:sz w:val="28"/>
        </w:rPr>
      </w:pPr>
      <w:r w:rsidRPr="003A4CBD">
        <w:rPr>
          <w:sz w:val="28"/>
        </w:rPr>
        <w:t>В отличие от установки "Аметист" роботизированная система "Аметист-3" обладает двумя манипулируемыми (подвижными) планарными магнетронами. Это позволяет увеличить загрузку рабочей камеры и производительность установки. Загрузка и выгрузка листов может осуществляться с помощью робота IR 601/60 (схват имеет 18 вакуумных присосок).</w:t>
      </w:r>
    </w:p>
    <w:p w:rsidR="00CE406C" w:rsidRPr="003A4CBD" w:rsidRDefault="00CE406C" w:rsidP="003A4CBD">
      <w:pPr>
        <w:suppressAutoHyphens/>
        <w:spacing w:line="360" w:lineRule="auto"/>
        <w:ind w:firstLine="709"/>
        <w:jc w:val="both"/>
        <w:rPr>
          <w:iCs/>
          <w:sz w:val="28"/>
        </w:rPr>
      </w:pPr>
      <w:r w:rsidRPr="003A4CBD">
        <w:rPr>
          <w:iCs/>
          <w:sz w:val="28"/>
        </w:rPr>
        <w:t>Роботизированная установка комбинированной обработки</w:t>
      </w:r>
      <w:r w:rsidR="003A4CBD">
        <w:rPr>
          <w:iCs/>
          <w:sz w:val="28"/>
        </w:rPr>
        <w:t xml:space="preserve"> "</w:t>
      </w:r>
      <w:r w:rsidRPr="003A4CBD">
        <w:rPr>
          <w:iCs/>
          <w:sz w:val="28"/>
        </w:rPr>
        <w:t>ЯШМА</w:t>
      </w:r>
      <w:r w:rsidR="003A4CBD">
        <w:rPr>
          <w:iCs/>
          <w:sz w:val="28"/>
        </w:rPr>
        <w:t>"</w:t>
      </w:r>
    </w:p>
    <w:p w:rsidR="003A4CBD" w:rsidRDefault="00CE406C" w:rsidP="003A4CBD">
      <w:pPr>
        <w:suppressAutoHyphens/>
        <w:spacing w:line="360" w:lineRule="auto"/>
        <w:ind w:firstLine="709"/>
        <w:jc w:val="both"/>
        <w:rPr>
          <w:sz w:val="28"/>
        </w:rPr>
      </w:pPr>
      <w:r w:rsidRPr="003A4CBD">
        <w:rPr>
          <w:sz w:val="28"/>
        </w:rPr>
        <w:t>Установка для ионно-лучевой обработки и осаждения покрытий "Яшма" является наиболее совершенной из семейства магнетронных распылительных систем.</w:t>
      </w:r>
    </w:p>
    <w:p w:rsidR="003A4CBD" w:rsidRDefault="00CE406C" w:rsidP="003A4CBD">
      <w:pPr>
        <w:suppressAutoHyphens/>
        <w:spacing w:line="360" w:lineRule="auto"/>
        <w:ind w:firstLine="709"/>
        <w:jc w:val="both"/>
        <w:rPr>
          <w:sz w:val="28"/>
        </w:rPr>
      </w:pPr>
      <w:r w:rsidRPr="003A4CBD">
        <w:rPr>
          <w:sz w:val="28"/>
        </w:rPr>
        <w:t>Отличительные особенности ее конструкции позволяют обеспечить следующие режимы обработки:</w:t>
      </w:r>
    </w:p>
    <w:p w:rsidR="003A4CBD" w:rsidRDefault="00CE406C" w:rsidP="003A4CBD">
      <w:pPr>
        <w:suppressAutoHyphens/>
        <w:spacing w:line="360" w:lineRule="auto"/>
        <w:ind w:firstLine="709"/>
        <w:jc w:val="both"/>
        <w:rPr>
          <w:sz w:val="28"/>
        </w:rPr>
      </w:pPr>
      <w:r w:rsidRPr="003A4CBD">
        <w:rPr>
          <w:sz w:val="28"/>
        </w:rPr>
        <w:t>– осаждение покрытий из двух видов магнетронных источников: с дискового, позиционируемого с помощью роботизированной системы, или неподвижного протяженного, позволяющего проводить напыление последовательно с двух катодов;</w:t>
      </w:r>
    </w:p>
    <w:p w:rsidR="003A4CBD" w:rsidRDefault="00CE406C" w:rsidP="003A4CBD">
      <w:pPr>
        <w:suppressAutoHyphens/>
        <w:spacing w:line="360" w:lineRule="auto"/>
        <w:ind w:firstLine="709"/>
        <w:jc w:val="both"/>
        <w:rPr>
          <w:sz w:val="28"/>
        </w:rPr>
      </w:pPr>
      <w:r w:rsidRPr="003A4CBD">
        <w:rPr>
          <w:sz w:val="28"/>
        </w:rPr>
        <w:t>– ионная имплантация газовых ионов;</w:t>
      </w:r>
    </w:p>
    <w:p w:rsidR="00CE406C" w:rsidRPr="003A4CBD" w:rsidRDefault="00CE406C" w:rsidP="003A4CBD">
      <w:pPr>
        <w:suppressAutoHyphens/>
        <w:spacing w:line="360" w:lineRule="auto"/>
        <w:ind w:firstLine="709"/>
        <w:jc w:val="both"/>
        <w:rPr>
          <w:sz w:val="28"/>
        </w:rPr>
      </w:pPr>
      <w:r w:rsidRPr="003A4CBD">
        <w:rPr>
          <w:sz w:val="28"/>
        </w:rPr>
        <w:t>– осаждение покрытий с ионным ассистированием;</w:t>
      </w:r>
    </w:p>
    <w:p w:rsidR="003A4CBD" w:rsidRDefault="00CE406C" w:rsidP="003A4CBD">
      <w:pPr>
        <w:suppressAutoHyphens/>
        <w:spacing w:line="360" w:lineRule="auto"/>
        <w:ind w:firstLine="709"/>
        <w:jc w:val="both"/>
        <w:rPr>
          <w:sz w:val="28"/>
        </w:rPr>
      </w:pPr>
      <w:r w:rsidRPr="003A4CBD">
        <w:rPr>
          <w:sz w:val="28"/>
        </w:rPr>
        <w:t>– ионное перемешивание осажденных покрытий ядрами отдачи.</w:t>
      </w:r>
    </w:p>
    <w:p w:rsidR="003A4CBD" w:rsidRDefault="00CE406C" w:rsidP="003A4CBD">
      <w:pPr>
        <w:suppressAutoHyphens/>
        <w:spacing w:line="360" w:lineRule="auto"/>
        <w:ind w:firstLine="709"/>
        <w:jc w:val="both"/>
        <w:rPr>
          <w:sz w:val="28"/>
        </w:rPr>
      </w:pPr>
      <w:r w:rsidRPr="003A4CBD">
        <w:rPr>
          <w:sz w:val="28"/>
        </w:rPr>
        <w:t>Иными словами, наличие магнетронов двух типов обеспечивает за один цикл обработки изделия последовательное нанесение трех разных покрытий (немагнитные материалы, металлы и сплавы). Использование ионного источника позволяет совместить процесс нанесения пленки с ионной имплантацией, называемый комбинированной обработкой. Таким образом, существенно повышается адгезия пленки с подложкой и, следовательно, улучшается качество покрытия обрабатываемого изделия.</w:t>
      </w:r>
    </w:p>
    <w:p w:rsidR="003A4CBD" w:rsidRDefault="00CE406C" w:rsidP="003A4CBD">
      <w:pPr>
        <w:suppressAutoHyphens/>
        <w:spacing w:line="360" w:lineRule="auto"/>
        <w:ind w:firstLine="709"/>
        <w:jc w:val="both"/>
        <w:rPr>
          <w:sz w:val="28"/>
        </w:rPr>
      </w:pPr>
      <w:r w:rsidRPr="003A4CBD">
        <w:rPr>
          <w:sz w:val="28"/>
        </w:rPr>
        <w:t>Рабочая камера установки снабжена вращающимся поворотным столом.</w:t>
      </w:r>
    </w:p>
    <w:p w:rsidR="00CE406C" w:rsidRPr="003A4CBD" w:rsidRDefault="00CE406C" w:rsidP="003A4CBD">
      <w:pPr>
        <w:suppressAutoHyphens/>
        <w:spacing w:line="360" w:lineRule="auto"/>
        <w:ind w:firstLine="709"/>
        <w:jc w:val="both"/>
        <w:rPr>
          <w:iCs/>
          <w:sz w:val="28"/>
        </w:rPr>
      </w:pPr>
      <w:r w:rsidRPr="003A4CBD">
        <w:rPr>
          <w:iCs/>
          <w:sz w:val="28"/>
        </w:rPr>
        <w:t xml:space="preserve">Роботизированная установка </w:t>
      </w:r>
      <w:r w:rsidR="003A4CBD">
        <w:rPr>
          <w:iCs/>
          <w:sz w:val="28"/>
        </w:rPr>
        <w:t>"</w:t>
      </w:r>
      <w:r w:rsidRPr="003A4CBD">
        <w:rPr>
          <w:iCs/>
          <w:sz w:val="28"/>
        </w:rPr>
        <w:t>ИЗУМРУД</w:t>
      </w:r>
      <w:r w:rsidR="003A4CBD">
        <w:rPr>
          <w:iCs/>
          <w:sz w:val="28"/>
        </w:rPr>
        <w:t>"</w:t>
      </w:r>
    </w:p>
    <w:p w:rsidR="003A4CBD" w:rsidRDefault="00CE406C" w:rsidP="003A4CBD">
      <w:pPr>
        <w:suppressAutoHyphens/>
        <w:spacing w:line="360" w:lineRule="auto"/>
        <w:ind w:firstLine="709"/>
        <w:jc w:val="both"/>
        <w:rPr>
          <w:sz w:val="28"/>
        </w:rPr>
      </w:pPr>
      <w:r w:rsidRPr="003A4CBD">
        <w:rPr>
          <w:sz w:val="28"/>
        </w:rPr>
        <w:t>Установка предназначена для обработки листового стекла. Отличительной особенностью является то, что она не дискретного, а непрерывного действия. Установка снабжена входным и выходным шлюзами, которые позволяют производить ее загрузку без разгерметизации рабочей камеры, благодаря этому существенно повышается производительность.</w:t>
      </w:r>
    </w:p>
    <w:p w:rsidR="00CE406C" w:rsidRPr="003A4CBD" w:rsidRDefault="00CE406C" w:rsidP="003A4CBD">
      <w:pPr>
        <w:suppressAutoHyphens/>
        <w:spacing w:line="360" w:lineRule="auto"/>
        <w:ind w:firstLine="709"/>
        <w:jc w:val="both"/>
        <w:rPr>
          <w:sz w:val="28"/>
        </w:rPr>
      </w:pPr>
      <w:r w:rsidRPr="003A4CBD">
        <w:rPr>
          <w:sz w:val="28"/>
        </w:rPr>
        <w:t>На входе и выходе из установки имеется рольганговый участок, обеспечивающий подачу стекла, которое подается и снимается роботом IR 601/60 с вакуумным схватом.</w:t>
      </w:r>
    </w:p>
    <w:p w:rsidR="00CE406C" w:rsidRPr="003A4CBD" w:rsidRDefault="00CE406C" w:rsidP="003A4CBD">
      <w:pPr>
        <w:suppressAutoHyphens/>
        <w:spacing w:line="360" w:lineRule="auto"/>
        <w:ind w:firstLine="709"/>
        <w:jc w:val="both"/>
        <w:rPr>
          <w:iCs/>
          <w:sz w:val="28"/>
        </w:rPr>
      </w:pPr>
      <w:r w:rsidRPr="003A4CBD">
        <w:rPr>
          <w:iCs/>
          <w:sz w:val="28"/>
        </w:rPr>
        <w:t xml:space="preserve">Роботизированная установка </w:t>
      </w:r>
      <w:r w:rsidR="003A4CBD">
        <w:rPr>
          <w:iCs/>
          <w:sz w:val="28"/>
        </w:rPr>
        <w:t>"</w:t>
      </w:r>
      <w:r w:rsidRPr="003A4CBD">
        <w:rPr>
          <w:iCs/>
          <w:sz w:val="28"/>
        </w:rPr>
        <w:t>ОПАЛ</w:t>
      </w:r>
      <w:r w:rsidR="003A4CBD">
        <w:rPr>
          <w:iCs/>
          <w:sz w:val="28"/>
        </w:rPr>
        <w:t>"</w:t>
      </w:r>
    </w:p>
    <w:p w:rsidR="003A4CBD" w:rsidRDefault="00CE406C" w:rsidP="003A4CBD">
      <w:pPr>
        <w:suppressAutoHyphens/>
        <w:spacing w:line="360" w:lineRule="auto"/>
        <w:ind w:firstLine="709"/>
        <w:jc w:val="both"/>
        <w:rPr>
          <w:sz w:val="28"/>
        </w:rPr>
      </w:pPr>
      <w:r w:rsidRPr="003A4CBD">
        <w:rPr>
          <w:sz w:val="28"/>
        </w:rPr>
        <w:t>Установка предназначена для нанесения тонкопленочных покрытий из металлических материалов, а также их оксидов и нитридов методом распыления в вакууме металлических катодов плазмой аномального тлеющего разряда магнетронного типа. Принцип действия установки основан на дискретном шлюзовании кассеты с листовыми или малогабаритными изделиями и последующей обработке их в рабочей камере, постоянно находящейся под вакуумом. Рабочая камера оснащена системами предварительной очистки изделий потоком ионов и магнетронного распыления. Одновременно обрабатываются две пластины размерами 2600x1600 мм или обе стороны малогабаритных штучных изделий. Управление установкой осуществляется с унифицированного пульта, регламентирующего работу вакуумной системы и процесс напыления в полуавтоматическом режиме.</w:t>
      </w:r>
    </w:p>
    <w:p w:rsidR="00CE406C" w:rsidRPr="003A4CBD" w:rsidRDefault="00CE406C" w:rsidP="003A4CBD">
      <w:pPr>
        <w:suppressAutoHyphens/>
        <w:spacing w:line="360" w:lineRule="auto"/>
        <w:ind w:firstLine="709"/>
        <w:jc w:val="both"/>
        <w:rPr>
          <w:sz w:val="28"/>
        </w:rPr>
      </w:pPr>
      <w:r w:rsidRPr="003A4CBD">
        <w:rPr>
          <w:sz w:val="28"/>
        </w:rPr>
        <w:t>Установка и выгрузка кассеты с листовыми или малогабаритными изделиями осуществляется роботом с вакуумным многопозиционным схватом.</w:t>
      </w:r>
    </w:p>
    <w:p w:rsidR="00CE406C" w:rsidRPr="003A4CBD" w:rsidRDefault="00CE406C" w:rsidP="003A4CBD">
      <w:pPr>
        <w:suppressAutoHyphens/>
        <w:spacing w:line="360" w:lineRule="auto"/>
        <w:ind w:firstLine="709"/>
        <w:jc w:val="both"/>
        <w:rPr>
          <w:iCs/>
          <w:sz w:val="28"/>
        </w:rPr>
      </w:pPr>
      <w:r w:rsidRPr="003A4CBD">
        <w:rPr>
          <w:iCs/>
          <w:sz w:val="28"/>
        </w:rPr>
        <w:t>Роботизированная установка магнетронного напыления УМН-8</w:t>
      </w:r>
    </w:p>
    <w:p w:rsidR="003A4CBD" w:rsidRDefault="00CE406C" w:rsidP="003A4CBD">
      <w:pPr>
        <w:suppressAutoHyphens/>
        <w:spacing w:line="360" w:lineRule="auto"/>
        <w:ind w:firstLine="709"/>
        <w:jc w:val="both"/>
        <w:rPr>
          <w:sz w:val="28"/>
        </w:rPr>
      </w:pPr>
      <w:r w:rsidRPr="003A4CBD">
        <w:rPr>
          <w:sz w:val="28"/>
        </w:rPr>
        <w:t>Установка УМН-8 – это двухкамерная установка непрерывного действия с шлюзовой загрузкой, двумя параллельно работающими ионно-магнетронными системами очистки-напыления, содержащими по одному ионному источнику очистки и по два магнетрона напыления. Свойства получаемых покрытий варьируются путем изменения толщины пленок, комбинации различных материалов (оксидов, нитридов металла) и подбора стехиометрии.</w:t>
      </w:r>
    </w:p>
    <w:p w:rsidR="00CE406C" w:rsidRPr="003A4CBD" w:rsidRDefault="00CE406C" w:rsidP="003A4CBD">
      <w:pPr>
        <w:suppressAutoHyphens/>
        <w:spacing w:line="360" w:lineRule="auto"/>
        <w:ind w:firstLine="709"/>
        <w:jc w:val="both"/>
        <w:rPr>
          <w:sz w:val="28"/>
        </w:rPr>
      </w:pPr>
      <w:r w:rsidRPr="003A4CBD">
        <w:rPr>
          <w:sz w:val="28"/>
        </w:rPr>
        <w:t>Установка может снабжаться робототехническим комплексом для загрузки и выгрузки деталей.</w:t>
      </w:r>
    </w:p>
    <w:p w:rsidR="00CE406C" w:rsidRPr="003A4CBD" w:rsidRDefault="00CE406C" w:rsidP="003A4CBD">
      <w:pPr>
        <w:suppressAutoHyphens/>
        <w:spacing w:line="360" w:lineRule="auto"/>
        <w:ind w:firstLine="709"/>
        <w:jc w:val="both"/>
        <w:rPr>
          <w:iCs/>
          <w:sz w:val="28"/>
        </w:rPr>
      </w:pPr>
      <w:r w:rsidRPr="003A4CBD">
        <w:rPr>
          <w:iCs/>
          <w:sz w:val="28"/>
        </w:rPr>
        <w:t>Роботизированная установка вакуумная металлизационная УВМ-20У</w:t>
      </w:r>
    </w:p>
    <w:p w:rsidR="003A4CBD" w:rsidRDefault="00CE406C" w:rsidP="003A4CBD">
      <w:pPr>
        <w:suppressAutoHyphens/>
        <w:spacing w:line="360" w:lineRule="auto"/>
        <w:ind w:firstLine="709"/>
        <w:jc w:val="both"/>
        <w:rPr>
          <w:sz w:val="28"/>
        </w:rPr>
      </w:pPr>
      <w:r w:rsidRPr="003A4CBD">
        <w:rPr>
          <w:bCs/>
          <w:sz w:val="28"/>
        </w:rPr>
        <w:t>Эта установка п</w:t>
      </w:r>
      <w:r w:rsidRPr="003A4CBD">
        <w:rPr>
          <w:sz w:val="28"/>
        </w:rPr>
        <w:t xml:space="preserve">редназначена для нанесения алюминиевого покрытия в вакууме на поверхность изделий из стекла. </w:t>
      </w:r>
      <w:r w:rsidRPr="003A4CBD">
        <w:rPr>
          <w:bCs/>
          <w:sz w:val="28"/>
        </w:rPr>
        <w:t>П</w:t>
      </w:r>
      <w:r w:rsidRPr="003A4CBD">
        <w:rPr>
          <w:sz w:val="28"/>
        </w:rPr>
        <w:t>роцесс металлизации изделий происходит в вакуумной камере установки при давлении 6,65</w:t>
      </w:r>
      <w:r w:rsidRPr="003A4CBD">
        <w:rPr>
          <w:sz w:val="28"/>
          <w:szCs w:val="28"/>
        </w:rPr>
        <w:sym w:font="Symbol" w:char="F0B4"/>
      </w:r>
      <w:r w:rsidRPr="003A4CBD">
        <w:rPr>
          <w:sz w:val="28"/>
        </w:rPr>
        <w:t>10</w:t>
      </w:r>
      <w:r w:rsidRPr="003A4CBD">
        <w:rPr>
          <w:sz w:val="28"/>
          <w:vertAlign w:val="superscript"/>
        </w:rPr>
        <w:t>-2</w:t>
      </w:r>
      <w:r w:rsidR="003A4CBD">
        <w:rPr>
          <w:sz w:val="28"/>
        </w:rPr>
        <w:t xml:space="preserve"> </w:t>
      </w:r>
      <w:r w:rsidRPr="003A4CBD">
        <w:rPr>
          <w:sz w:val="28"/>
        </w:rPr>
        <w:t>Па (5</w:t>
      </w:r>
      <w:r w:rsidRPr="003A4CBD">
        <w:rPr>
          <w:sz w:val="28"/>
          <w:szCs w:val="28"/>
        </w:rPr>
        <w:sym w:font="Symbol" w:char="F0B4"/>
      </w:r>
      <w:r w:rsidRPr="003A4CBD">
        <w:rPr>
          <w:sz w:val="28"/>
        </w:rPr>
        <w:t>10</w:t>
      </w:r>
      <w:r w:rsidRPr="003A4CBD">
        <w:rPr>
          <w:sz w:val="28"/>
          <w:vertAlign w:val="superscript"/>
        </w:rPr>
        <w:t>-4</w:t>
      </w:r>
      <w:r w:rsidRPr="003A4CBD">
        <w:rPr>
          <w:sz w:val="28"/>
        </w:rPr>
        <w:t xml:space="preserve"> мм</w:t>
      </w:r>
      <w:r w:rsidR="003A4CBD">
        <w:rPr>
          <w:sz w:val="28"/>
        </w:rPr>
        <w:t xml:space="preserve"> </w:t>
      </w:r>
      <w:r w:rsidRPr="003A4CBD">
        <w:rPr>
          <w:sz w:val="28"/>
        </w:rPr>
        <w:t>рт.ст.) и заключается в конденсации паров алюминия на поверхность изделий, которые размещаются в контейнере, установленном в камере.</w:t>
      </w:r>
    </w:p>
    <w:p w:rsidR="00CE406C" w:rsidRPr="003A4CBD" w:rsidRDefault="00CE406C" w:rsidP="003A4CBD">
      <w:pPr>
        <w:suppressAutoHyphens/>
        <w:spacing w:line="360" w:lineRule="auto"/>
        <w:ind w:firstLine="709"/>
        <w:jc w:val="both"/>
        <w:rPr>
          <w:sz w:val="28"/>
        </w:rPr>
      </w:pPr>
      <w:r w:rsidRPr="003A4CBD">
        <w:rPr>
          <w:sz w:val="28"/>
        </w:rPr>
        <w:t>Для открывания камеры, загрузки и выгрузки можно использовать робототехнический комплекс.</w:t>
      </w:r>
    </w:p>
    <w:p w:rsidR="00CE406C" w:rsidRPr="003A4CBD" w:rsidRDefault="00CE406C" w:rsidP="003A4CBD">
      <w:pPr>
        <w:suppressAutoHyphens/>
        <w:spacing w:line="360" w:lineRule="auto"/>
        <w:ind w:firstLine="709"/>
        <w:jc w:val="both"/>
        <w:rPr>
          <w:bCs/>
          <w:iCs/>
          <w:sz w:val="28"/>
        </w:rPr>
      </w:pPr>
      <w:r w:rsidRPr="003A4CBD">
        <w:rPr>
          <w:bCs/>
          <w:iCs/>
          <w:sz w:val="28"/>
        </w:rPr>
        <w:t>Роботизированная установка вакуумная напылительная УВН-4ЭД</w:t>
      </w:r>
    </w:p>
    <w:p w:rsidR="003A4CBD" w:rsidRDefault="00CE406C" w:rsidP="003A4CBD">
      <w:pPr>
        <w:suppressAutoHyphens/>
        <w:spacing w:line="360" w:lineRule="auto"/>
        <w:ind w:firstLine="709"/>
        <w:jc w:val="both"/>
        <w:rPr>
          <w:sz w:val="28"/>
        </w:rPr>
      </w:pPr>
      <w:r w:rsidRPr="003A4CBD">
        <w:rPr>
          <w:bCs/>
          <w:sz w:val="28"/>
        </w:rPr>
        <w:t>Установка УВН-4ЭД п</w:t>
      </w:r>
      <w:r w:rsidRPr="003A4CBD">
        <w:rPr>
          <w:sz w:val="28"/>
        </w:rPr>
        <w:t>редназначена для нанесения металлических покрытий (титан, алюминий, нержавеющая сталь, медь) на стекла при производстве зеркал, а также для тонирования стекол.</w:t>
      </w:r>
    </w:p>
    <w:p w:rsidR="00CE406C" w:rsidRPr="003A4CBD" w:rsidRDefault="00CE406C" w:rsidP="003A4CBD">
      <w:pPr>
        <w:suppressAutoHyphens/>
        <w:spacing w:line="360" w:lineRule="auto"/>
        <w:ind w:firstLine="709"/>
        <w:jc w:val="both"/>
        <w:rPr>
          <w:bCs/>
          <w:sz w:val="28"/>
        </w:rPr>
      </w:pPr>
      <w:r w:rsidRPr="003A4CBD">
        <w:rPr>
          <w:bCs/>
          <w:sz w:val="28"/>
        </w:rPr>
        <w:t>В</w:t>
      </w:r>
      <w:r w:rsidRPr="003A4CBD">
        <w:rPr>
          <w:sz w:val="28"/>
        </w:rPr>
        <w:t>акуумная металлизационная установка УВН-4ЭД</w:t>
      </w:r>
      <w:r w:rsidR="003A4CBD">
        <w:rPr>
          <w:sz w:val="28"/>
        </w:rPr>
        <w:t xml:space="preserve"> </w:t>
      </w:r>
      <w:r w:rsidRPr="003A4CBD">
        <w:rPr>
          <w:sz w:val="28"/>
        </w:rPr>
        <w:t>– однокамерная, периодического действия.</w:t>
      </w:r>
    </w:p>
    <w:p w:rsidR="003A4CBD" w:rsidRDefault="00CE406C" w:rsidP="003A4CBD">
      <w:pPr>
        <w:suppressAutoHyphens/>
        <w:spacing w:line="360" w:lineRule="auto"/>
        <w:ind w:firstLine="709"/>
        <w:jc w:val="both"/>
        <w:rPr>
          <w:sz w:val="28"/>
        </w:rPr>
      </w:pPr>
      <w:r w:rsidRPr="003A4CBD">
        <w:rPr>
          <w:bCs/>
          <w:sz w:val="28"/>
        </w:rPr>
        <w:t>У</w:t>
      </w:r>
      <w:r w:rsidRPr="003A4CBD">
        <w:rPr>
          <w:sz w:val="28"/>
        </w:rPr>
        <w:t>правление установкой дистанционное. Процесс металлизации изделий происходит в вакуумной камере установки при давлении 6,65</w:t>
      </w:r>
      <w:r w:rsidRPr="003A4CBD">
        <w:rPr>
          <w:sz w:val="28"/>
          <w:szCs w:val="28"/>
        </w:rPr>
        <w:sym w:font="Symbol" w:char="F0B4"/>
      </w:r>
      <w:r w:rsidRPr="003A4CBD">
        <w:rPr>
          <w:sz w:val="28"/>
        </w:rPr>
        <w:t>10-2 Па (5</w:t>
      </w:r>
      <w:r w:rsidRPr="003A4CBD">
        <w:rPr>
          <w:sz w:val="28"/>
          <w:szCs w:val="28"/>
        </w:rPr>
        <w:sym w:font="Symbol" w:char="F0B4"/>
      </w:r>
      <w:r w:rsidRPr="003A4CBD">
        <w:rPr>
          <w:sz w:val="28"/>
        </w:rPr>
        <w:t>10-</w:t>
      </w:r>
      <w:smartTag w:uri="urn:schemas-microsoft-com:office:smarttags" w:element="metricconverter">
        <w:smartTagPr>
          <w:attr w:name="ProductID" w:val="4 мм"/>
        </w:smartTagPr>
        <w:r w:rsidRPr="003A4CBD">
          <w:rPr>
            <w:sz w:val="28"/>
          </w:rPr>
          <w:t>4 мм</w:t>
        </w:r>
      </w:smartTag>
      <w:r w:rsidRPr="003A4CBD">
        <w:rPr>
          <w:sz w:val="28"/>
        </w:rPr>
        <w:t xml:space="preserve"> рт.ст.) и заключается в конденсации паров металла на поверхность изделий, которые размещаются в контейнере, устанавливаемом в камере.</w:t>
      </w:r>
    </w:p>
    <w:p w:rsidR="00CE406C" w:rsidRPr="003A4CBD" w:rsidRDefault="00CE406C" w:rsidP="003A4CBD">
      <w:pPr>
        <w:suppressAutoHyphens/>
        <w:spacing w:line="360" w:lineRule="auto"/>
        <w:ind w:firstLine="709"/>
        <w:jc w:val="both"/>
        <w:rPr>
          <w:sz w:val="28"/>
        </w:rPr>
      </w:pPr>
      <w:r w:rsidRPr="003A4CBD">
        <w:rPr>
          <w:sz w:val="28"/>
        </w:rPr>
        <w:t>Загрузка и выгрузка деталей или листового стекла осуществляется с применением робототехнического комплекса.</w:t>
      </w:r>
    </w:p>
    <w:p w:rsidR="00CE406C" w:rsidRPr="003A4CBD" w:rsidRDefault="00CE406C" w:rsidP="003A4CBD">
      <w:pPr>
        <w:suppressAutoHyphens/>
        <w:spacing w:line="360" w:lineRule="auto"/>
        <w:ind w:firstLine="709"/>
        <w:jc w:val="both"/>
        <w:rPr>
          <w:iCs/>
          <w:sz w:val="28"/>
        </w:rPr>
      </w:pPr>
      <w:r w:rsidRPr="003A4CBD">
        <w:rPr>
          <w:iCs/>
          <w:sz w:val="28"/>
        </w:rPr>
        <w:t>Роботизированная установка вакуумная напылительная УВН-4М</w:t>
      </w:r>
    </w:p>
    <w:p w:rsidR="00CE406C" w:rsidRPr="003A4CBD" w:rsidRDefault="00CE406C" w:rsidP="003A4CBD">
      <w:pPr>
        <w:suppressAutoHyphens/>
        <w:spacing w:line="360" w:lineRule="auto"/>
        <w:ind w:firstLine="709"/>
        <w:jc w:val="both"/>
        <w:rPr>
          <w:sz w:val="28"/>
        </w:rPr>
      </w:pPr>
      <w:r w:rsidRPr="003A4CBD">
        <w:rPr>
          <w:sz w:val="28"/>
        </w:rPr>
        <w:t xml:space="preserve">Эта установка </w:t>
      </w:r>
      <w:r w:rsidRPr="003A4CBD">
        <w:rPr>
          <w:bCs/>
          <w:sz w:val="28"/>
        </w:rPr>
        <w:t>п</w:t>
      </w:r>
      <w:r w:rsidRPr="003A4CBD">
        <w:rPr>
          <w:sz w:val="28"/>
        </w:rPr>
        <w:t>редназначена для нанесения магнетронным распылением металлов на поверхность изделий различной геометрической формы, открытой для прямого попадания на нее испаряемых паров металла.</w:t>
      </w:r>
    </w:p>
    <w:p w:rsidR="00CE406C" w:rsidRPr="003A4CBD" w:rsidRDefault="00CE406C" w:rsidP="003A4CBD">
      <w:pPr>
        <w:suppressAutoHyphens/>
        <w:spacing w:line="360" w:lineRule="auto"/>
        <w:ind w:firstLine="709"/>
        <w:jc w:val="both"/>
        <w:rPr>
          <w:sz w:val="28"/>
        </w:rPr>
      </w:pPr>
      <w:r w:rsidRPr="003A4CBD">
        <w:rPr>
          <w:bCs/>
          <w:sz w:val="28"/>
        </w:rPr>
        <w:t>У</w:t>
      </w:r>
      <w:r w:rsidRPr="003A4CBD">
        <w:rPr>
          <w:sz w:val="28"/>
        </w:rPr>
        <w:t>становка может быть использована в производстве товаров народного потребления с улучшенной цветовой и декоративной отделкой поверхности, а также изделий с повышенной коррозионно- и износостойкостью.</w:t>
      </w:r>
    </w:p>
    <w:p w:rsidR="00CE406C" w:rsidRPr="003A4CBD" w:rsidRDefault="00CE406C" w:rsidP="003A4CBD">
      <w:pPr>
        <w:suppressAutoHyphens/>
        <w:spacing w:line="360" w:lineRule="auto"/>
        <w:ind w:firstLine="709"/>
        <w:jc w:val="both"/>
        <w:rPr>
          <w:sz w:val="28"/>
        </w:rPr>
      </w:pPr>
      <w:r w:rsidRPr="003A4CBD">
        <w:rPr>
          <w:bCs/>
          <w:sz w:val="28"/>
        </w:rPr>
        <w:t>П</w:t>
      </w:r>
      <w:r w:rsidRPr="003A4CBD">
        <w:rPr>
          <w:sz w:val="28"/>
        </w:rPr>
        <w:t>ринцип работы установки основан на распылении материала мишени, которое осуществляется ионами рабочего газа, образующимися в плазме аномального тлеющего разряда, в скрещенных электрических и магнитных полях. Загрузка и выгрузка деталей может осуществляться с помощью робототехнического комплекса.</w:t>
      </w:r>
    </w:p>
    <w:p w:rsidR="00CE406C" w:rsidRPr="003A4CBD" w:rsidRDefault="00CE406C" w:rsidP="003A4CBD">
      <w:pPr>
        <w:suppressAutoHyphens/>
        <w:spacing w:line="360" w:lineRule="auto"/>
        <w:ind w:firstLine="709"/>
        <w:jc w:val="both"/>
        <w:rPr>
          <w:bCs/>
          <w:iCs/>
          <w:sz w:val="28"/>
        </w:rPr>
      </w:pPr>
      <w:r w:rsidRPr="003A4CBD">
        <w:rPr>
          <w:bCs/>
          <w:iCs/>
          <w:sz w:val="28"/>
        </w:rPr>
        <w:t>Роботизированная</w:t>
      </w:r>
      <w:r w:rsidR="003A4CBD">
        <w:rPr>
          <w:bCs/>
          <w:iCs/>
          <w:sz w:val="28"/>
        </w:rPr>
        <w:t xml:space="preserve"> </w:t>
      </w:r>
      <w:r w:rsidRPr="003A4CBD">
        <w:rPr>
          <w:bCs/>
          <w:iCs/>
          <w:sz w:val="28"/>
        </w:rPr>
        <w:t>установка вакуумная напылительная УВН-4МC-5</w:t>
      </w:r>
    </w:p>
    <w:p w:rsidR="00CE406C" w:rsidRPr="003A4CBD" w:rsidRDefault="00CE406C" w:rsidP="003A4CBD">
      <w:pPr>
        <w:suppressAutoHyphens/>
        <w:spacing w:line="360" w:lineRule="auto"/>
        <w:ind w:firstLine="709"/>
        <w:jc w:val="both"/>
        <w:rPr>
          <w:sz w:val="28"/>
        </w:rPr>
      </w:pPr>
      <w:r w:rsidRPr="003A4CBD">
        <w:rPr>
          <w:bCs/>
          <w:sz w:val="28"/>
        </w:rPr>
        <w:t>Установка п</w:t>
      </w:r>
      <w:r w:rsidRPr="003A4CBD">
        <w:rPr>
          <w:sz w:val="28"/>
        </w:rPr>
        <w:t>редназначена для нанесения декоративного покрытия магнетронным распылением металлов на поверхность изделий различного назначения.</w:t>
      </w:r>
    </w:p>
    <w:p w:rsidR="00CE406C" w:rsidRPr="003A4CBD" w:rsidRDefault="00CE406C" w:rsidP="003A4CBD">
      <w:pPr>
        <w:suppressAutoHyphens/>
        <w:spacing w:line="360" w:lineRule="auto"/>
        <w:ind w:firstLine="709"/>
        <w:jc w:val="both"/>
        <w:rPr>
          <w:bCs/>
          <w:sz w:val="28"/>
        </w:rPr>
      </w:pPr>
      <w:r w:rsidRPr="003A4CBD">
        <w:rPr>
          <w:bCs/>
          <w:sz w:val="28"/>
        </w:rPr>
        <w:t>У</w:t>
      </w:r>
      <w:r w:rsidRPr="003A4CBD">
        <w:rPr>
          <w:sz w:val="28"/>
        </w:rPr>
        <w:t>становка может быть использована в производстве товаров народного потребления, для улучшения цветовой и декоративной поверхности различных изделий, а также изделий с повышенной коррозионной и износостойкостью.</w:t>
      </w:r>
    </w:p>
    <w:p w:rsidR="003A4CBD" w:rsidRDefault="00CE406C" w:rsidP="003A4CBD">
      <w:pPr>
        <w:suppressAutoHyphens/>
        <w:spacing w:line="360" w:lineRule="auto"/>
        <w:ind w:firstLine="709"/>
        <w:jc w:val="both"/>
        <w:rPr>
          <w:sz w:val="28"/>
        </w:rPr>
      </w:pPr>
      <w:r w:rsidRPr="003A4CBD">
        <w:rPr>
          <w:bCs/>
          <w:sz w:val="28"/>
        </w:rPr>
        <w:t>У</w:t>
      </w:r>
      <w:r w:rsidRPr="003A4CBD">
        <w:rPr>
          <w:sz w:val="28"/>
        </w:rPr>
        <w:t>становка изготавливается в климатическом исполнении УХЛ, категории 4 по ГОСТ 15150.</w:t>
      </w:r>
    </w:p>
    <w:p w:rsidR="00CE406C" w:rsidRPr="003A4CBD" w:rsidRDefault="00CE406C" w:rsidP="003A4CBD">
      <w:pPr>
        <w:suppressAutoHyphens/>
        <w:spacing w:line="360" w:lineRule="auto"/>
        <w:ind w:firstLine="709"/>
        <w:jc w:val="both"/>
        <w:rPr>
          <w:sz w:val="28"/>
        </w:rPr>
      </w:pPr>
      <w:r w:rsidRPr="003A4CBD">
        <w:rPr>
          <w:sz w:val="28"/>
        </w:rPr>
        <w:t>Загрузка и выгрузка деталей может осуществляться с помощью робототехнического комплекса.</w:t>
      </w:r>
    </w:p>
    <w:p w:rsidR="003A4CBD" w:rsidRPr="003A4CBD" w:rsidRDefault="003A4CBD" w:rsidP="003A4CBD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bCs/>
          <w:i w:val="0"/>
          <w:sz w:val="28"/>
        </w:rPr>
      </w:pPr>
      <w:bookmarkStart w:id="3" w:name="_Toc128449340"/>
    </w:p>
    <w:p w:rsidR="00CE406C" w:rsidRPr="003A4CBD" w:rsidRDefault="00CE406C" w:rsidP="003A4CBD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bCs/>
          <w:i w:val="0"/>
          <w:sz w:val="28"/>
        </w:rPr>
      </w:pPr>
      <w:r w:rsidRPr="003A4CBD">
        <w:rPr>
          <w:rFonts w:ascii="Times New Roman" w:hAnsi="Times New Roman"/>
          <w:b w:val="0"/>
          <w:bCs/>
          <w:i w:val="0"/>
          <w:sz w:val="28"/>
        </w:rPr>
        <w:t>Автоматизированные и роботизированные установки для нанесения покрытий на диэлектрики</w:t>
      </w:r>
      <w:bookmarkEnd w:id="3"/>
    </w:p>
    <w:p w:rsidR="003A4CBD" w:rsidRPr="00877CA9" w:rsidRDefault="003A4CBD" w:rsidP="003A4CBD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bCs/>
          <w:i w:val="0"/>
          <w:sz w:val="28"/>
        </w:rPr>
      </w:pPr>
      <w:bookmarkStart w:id="4" w:name="_Toc128449341"/>
    </w:p>
    <w:p w:rsidR="00CE406C" w:rsidRPr="003A4CBD" w:rsidRDefault="00CE406C" w:rsidP="003A4CBD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bCs/>
          <w:i w:val="0"/>
          <w:sz w:val="28"/>
        </w:rPr>
      </w:pPr>
      <w:r w:rsidRPr="003A4CBD">
        <w:rPr>
          <w:rFonts w:ascii="Times New Roman" w:hAnsi="Times New Roman"/>
          <w:b w:val="0"/>
          <w:bCs/>
          <w:i w:val="0"/>
          <w:sz w:val="28"/>
        </w:rPr>
        <w:t xml:space="preserve">Роботизированная установка </w:t>
      </w:r>
      <w:r w:rsidR="003A4CBD">
        <w:rPr>
          <w:rFonts w:ascii="Times New Roman" w:hAnsi="Times New Roman"/>
          <w:b w:val="0"/>
          <w:bCs/>
          <w:i w:val="0"/>
          <w:sz w:val="28"/>
        </w:rPr>
        <w:t>"</w:t>
      </w:r>
      <w:r w:rsidRPr="003A4CBD">
        <w:rPr>
          <w:rFonts w:ascii="Times New Roman" w:hAnsi="Times New Roman"/>
          <w:b w:val="0"/>
          <w:bCs/>
          <w:i w:val="0"/>
          <w:sz w:val="28"/>
        </w:rPr>
        <w:t>PLASMASCAN</w:t>
      </w:r>
      <w:r w:rsidR="003A4CBD">
        <w:rPr>
          <w:rFonts w:ascii="Times New Roman" w:hAnsi="Times New Roman"/>
          <w:b w:val="0"/>
          <w:bCs/>
          <w:i w:val="0"/>
          <w:sz w:val="28"/>
        </w:rPr>
        <w:t>"</w:t>
      </w:r>
      <w:bookmarkEnd w:id="4"/>
    </w:p>
    <w:p w:rsidR="00CE406C" w:rsidRPr="003A4CBD" w:rsidRDefault="00CE406C" w:rsidP="003A4CBD">
      <w:pPr>
        <w:suppressAutoHyphens/>
        <w:spacing w:line="360" w:lineRule="auto"/>
        <w:ind w:firstLine="709"/>
        <w:jc w:val="both"/>
        <w:rPr>
          <w:bCs/>
          <w:sz w:val="28"/>
        </w:rPr>
      </w:pPr>
      <w:r w:rsidRPr="003A4CBD">
        <w:rPr>
          <w:bCs/>
          <w:sz w:val="28"/>
        </w:rPr>
        <w:t>В установках PlasmaScan ключевая идея заложена в обработке неподвижной подложки с помощью систем ионной очистки и распыления, установленных на сканирующей каретке. При этом обеспечивается возможность применения полного набора распыляемых материалов. Подложка загружается и выгружается из главной камеры через шлюзовую камеру. В результате источники очистки и распыления постоянно находятся в зоне высокого вакуума. Полный цикл напыления включает загрузку подложки,</w:t>
      </w:r>
      <w:r w:rsidR="003A4CBD">
        <w:rPr>
          <w:bCs/>
          <w:sz w:val="28"/>
        </w:rPr>
        <w:t xml:space="preserve"> </w:t>
      </w:r>
      <w:r w:rsidRPr="003A4CBD">
        <w:rPr>
          <w:bCs/>
          <w:sz w:val="28"/>
        </w:rPr>
        <w:t>ионно-лучевую</w:t>
      </w:r>
      <w:r w:rsidR="003A4CBD">
        <w:rPr>
          <w:bCs/>
          <w:sz w:val="28"/>
        </w:rPr>
        <w:t xml:space="preserve"> </w:t>
      </w:r>
      <w:r w:rsidRPr="003A4CBD">
        <w:rPr>
          <w:bCs/>
          <w:sz w:val="28"/>
        </w:rPr>
        <w:t>очистку, нанесение всех предусмотренных слоев в одном цикле напыления и выгрузку подложки.</w:t>
      </w:r>
    </w:p>
    <w:p w:rsidR="003A4CBD" w:rsidRDefault="00CE406C" w:rsidP="003A4CBD">
      <w:pPr>
        <w:suppressAutoHyphens/>
        <w:spacing w:line="360" w:lineRule="auto"/>
        <w:ind w:firstLine="709"/>
        <w:jc w:val="both"/>
        <w:rPr>
          <w:bCs/>
          <w:sz w:val="28"/>
        </w:rPr>
      </w:pPr>
      <w:r w:rsidRPr="003A4CBD">
        <w:rPr>
          <w:bCs/>
          <w:sz w:val="28"/>
        </w:rPr>
        <w:t>Установка PlasmaScan незаменима для получения разнообразных и сложных покрытий как при проведении исследований, так и при мелкосерийном производстве тонкопленочных структур.</w:t>
      </w:r>
    </w:p>
    <w:p w:rsidR="00CE406C" w:rsidRPr="003A4CBD" w:rsidRDefault="00CE406C" w:rsidP="003A4CBD">
      <w:pPr>
        <w:suppressAutoHyphens/>
        <w:spacing w:line="360" w:lineRule="auto"/>
        <w:ind w:firstLine="709"/>
        <w:jc w:val="both"/>
        <w:rPr>
          <w:bCs/>
          <w:sz w:val="28"/>
        </w:rPr>
      </w:pPr>
      <w:r w:rsidRPr="003A4CBD">
        <w:rPr>
          <w:bCs/>
          <w:sz w:val="28"/>
        </w:rPr>
        <w:t>Гибкое и удобное в управлении программное обеспечение служит для построения производственных сетей, сравнимых по производительности с установками линейного типа, но значительно превосходящих последние по гибкости организации производства.</w:t>
      </w:r>
    </w:p>
    <w:p w:rsidR="00CE406C" w:rsidRPr="003A4CBD" w:rsidRDefault="00CE406C" w:rsidP="003A4CBD">
      <w:pPr>
        <w:suppressAutoHyphens/>
        <w:spacing w:line="360" w:lineRule="auto"/>
        <w:ind w:firstLine="709"/>
        <w:jc w:val="both"/>
        <w:rPr>
          <w:bCs/>
          <w:sz w:val="28"/>
        </w:rPr>
      </w:pPr>
      <w:r w:rsidRPr="003A4CBD">
        <w:rPr>
          <w:bCs/>
          <w:sz w:val="28"/>
        </w:rPr>
        <w:t>Области применения:</w:t>
      </w:r>
    </w:p>
    <w:p w:rsidR="003A4CBD" w:rsidRDefault="00CE406C" w:rsidP="003A4CBD">
      <w:pPr>
        <w:pStyle w:val="a8"/>
        <w:widowControl/>
        <w:tabs>
          <w:tab w:val="num" w:pos="768"/>
          <w:tab w:val="num" w:pos="1069"/>
        </w:tabs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– исследование и производство плоских дисплеев (Flat Panel Display);</w:t>
      </w:r>
    </w:p>
    <w:p w:rsidR="003A4CBD" w:rsidRDefault="00CE406C" w:rsidP="003A4CBD">
      <w:pPr>
        <w:pStyle w:val="a8"/>
        <w:widowControl/>
        <w:tabs>
          <w:tab w:val="num" w:pos="768"/>
          <w:tab w:val="num" w:pos="1069"/>
        </w:tabs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– напыление для лазерных элементов;</w:t>
      </w:r>
    </w:p>
    <w:p w:rsidR="003A4CBD" w:rsidRDefault="00CE406C" w:rsidP="003A4CBD">
      <w:pPr>
        <w:pStyle w:val="a8"/>
        <w:widowControl/>
        <w:tabs>
          <w:tab w:val="num" w:pos="768"/>
          <w:tab w:val="num" w:pos="1069"/>
        </w:tabs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– производство DWDM и CWDM фильтров;</w:t>
      </w:r>
    </w:p>
    <w:p w:rsidR="003A4CBD" w:rsidRDefault="00CE406C" w:rsidP="003A4CBD">
      <w:pPr>
        <w:pStyle w:val="a8"/>
        <w:widowControl/>
        <w:tabs>
          <w:tab w:val="num" w:pos="768"/>
          <w:tab w:val="num" w:pos="1069"/>
        </w:tabs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– производство диэлектрических фильтров и зеркал.</w:t>
      </w:r>
    </w:p>
    <w:p w:rsidR="00CE406C" w:rsidRPr="003A4CBD" w:rsidRDefault="00CE406C" w:rsidP="003A4CBD">
      <w:pPr>
        <w:pStyle w:val="11"/>
        <w:widowControl/>
        <w:suppressAutoHyphens/>
        <w:spacing w:after="0" w:line="360" w:lineRule="auto"/>
        <w:jc w:val="both"/>
        <w:rPr>
          <w:rFonts w:ascii="Times New Roman" w:hAnsi="Times New Roman"/>
          <w:b w:val="0"/>
        </w:rPr>
      </w:pPr>
      <w:r w:rsidRPr="003A4CBD">
        <w:rPr>
          <w:rFonts w:ascii="Times New Roman" w:hAnsi="Times New Roman"/>
          <w:b w:val="0"/>
        </w:rPr>
        <w:t>Концепция системы:</w:t>
      </w:r>
    </w:p>
    <w:p w:rsidR="00CE406C" w:rsidRPr="003A4CBD" w:rsidRDefault="00CE406C" w:rsidP="003A4CBD">
      <w:pPr>
        <w:pStyle w:val="a9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1. Протяженный ионно-лучевой источник распыления IBSS или двойной планарный магнетрон IzoMag с автоматически меняющимися мишенями из различных материалов.</w:t>
      </w:r>
    </w:p>
    <w:p w:rsidR="00CE406C" w:rsidRPr="003A4CBD" w:rsidRDefault="00CE406C" w:rsidP="003A4CBD">
      <w:pPr>
        <w:pStyle w:val="a9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2. Протяженный ионно-лучевой источник очистки IBCS, используемый для окончательной очистки поверхности подложки от микрочастиц, адсорбированных паров газов или молекул воды и подготовки ее к напылению.</w:t>
      </w:r>
    </w:p>
    <w:p w:rsidR="00CE406C" w:rsidRPr="003A4CBD" w:rsidRDefault="00CE406C" w:rsidP="003A4CBD">
      <w:pPr>
        <w:pStyle w:val="11"/>
        <w:widowControl/>
        <w:suppressAutoHyphens/>
        <w:spacing w:after="0" w:line="360" w:lineRule="auto"/>
        <w:jc w:val="both"/>
        <w:rPr>
          <w:rFonts w:ascii="Times New Roman" w:hAnsi="Times New Roman"/>
          <w:b w:val="0"/>
        </w:rPr>
      </w:pPr>
      <w:r w:rsidRPr="003A4CBD">
        <w:rPr>
          <w:rFonts w:ascii="Times New Roman" w:hAnsi="Times New Roman"/>
          <w:b w:val="0"/>
        </w:rPr>
        <w:t>Подложка загружается в рабочую камеру через шлюзовую систему и остается неподвижной в течение всего процесса напыления. Оптический контроль осуществляется непосредственно по самой подложке. Датчик кварцевого контроля также находится в плоскости подложки.</w:t>
      </w:r>
    </w:p>
    <w:p w:rsidR="00CE406C" w:rsidRPr="003A4CBD" w:rsidRDefault="00CE406C" w:rsidP="003A4CBD">
      <w:pPr>
        <w:pStyle w:val="11"/>
        <w:widowControl/>
        <w:suppressAutoHyphens/>
        <w:spacing w:after="0" w:line="360" w:lineRule="auto"/>
        <w:jc w:val="both"/>
        <w:rPr>
          <w:rFonts w:ascii="Times New Roman" w:hAnsi="Times New Roman"/>
          <w:b w:val="0"/>
        </w:rPr>
      </w:pPr>
      <w:r w:rsidRPr="003A4CBD">
        <w:rPr>
          <w:rFonts w:ascii="Times New Roman" w:hAnsi="Times New Roman"/>
          <w:b w:val="0"/>
        </w:rPr>
        <w:t>Будучи испытанной с широким перечнем распыляемых материалов (Ti, Ta, Nb, In-Sn (5%), Al, Mg, Si, Ge, Pb, Cu, Ag и т.д) и комбинацией газов (Ar, O</w:t>
      </w:r>
      <w:r w:rsidRPr="003A4CBD">
        <w:rPr>
          <w:rFonts w:ascii="Times New Roman" w:hAnsi="Times New Roman"/>
          <w:b w:val="0"/>
          <w:vertAlign w:val="subscript"/>
        </w:rPr>
        <w:t>2</w:t>
      </w:r>
      <w:r w:rsidRPr="003A4CBD">
        <w:rPr>
          <w:rFonts w:ascii="Times New Roman" w:hAnsi="Times New Roman"/>
          <w:b w:val="0"/>
        </w:rPr>
        <w:t>, N</w:t>
      </w:r>
      <w:r w:rsidRPr="003A4CBD">
        <w:rPr>
          <w:rFonts w:ascii="Times New Roman" w:hAnsi="Times New Roman"/>
          <w:b w:val="0"/>
          <w:vertAlign w:val="subscript"/>
        </w:rPr>
        <w:t>2</w:t>
      </w:r>
      <w:r w:rsidRPr="003A4CBD">
        <w:rPr>
          <w:rFonts w:ascii="Times New Roman" w:hAnsi="Times New Roman"/>
          <w:b w:val="0"/>
        </w:rPr>
        <w:t>, H</w:t>
      </w:r>
      <w:r w:rsidRPr="003A4CBD">
        <w:rPr>
          <w:rFonts w:ascii="Times New Roman" w:hAnsi="Times New Roman"/>
          <w:b w:val="0"/>
          <w:vertAlign w:val="subscript"/>
        </w:rPr>
        <w:t>2</w:t>
      </w:r>
      <w:r w:rsidRPr="003A4CBD">
        <w:rPr>
          <w:rFonts w:ascii="Times New Roman" w:hAnsi="Times New Roman"/>
          <w:b w:val="0"/>
        </w:rPr>
        <w:t>, C</w:t>
      </w:r>
      <w:r w:rsidRPr="003A4CBD">
        <w:rPr>
          <w:rFonts w:ascii="Times New Roman" w:hAnsi="Times New Roman"/>
          <w:b w:val="0"/>
          <w:vertAlign w:val="subscript"/>
        </w:rPr>
        <w:t>2</w:t>
      </w:r>
      <w:r w:rsidRPr="003A4CBD">
        <w:rPr>
          <w:rFonts w:ascii="Times New Roman" w:hAnsi="Times New Roman"/>
          <w:b w:val="0"/>
        </w:rPr>
        <w:t>H</w:t>
      </w:r>
      <w:r w:rsidRPr="003A4CBD">
        <w:rPr>
          <w:rFonts w:ascii="Times New Roman" w:hAnsi="Times New Roman"/>
          <w:b w:val="0"/>
          <w:vertAlign w:val="subscript"/>
        </w:rPr>
        <w:t>2</w:t>
      </w:r>
      <w:r w:rsidRPr="003A4CBD">
        <w:rPr>
          <w:rFonts w:ascii="Times New Roman" w:hAnsi="Times New Roman"/>
          <w:b w:val="0"/>
        </w:rPr>
        <w:t>, C</w:t>
      </w:r>
      <w:r w:rsidRPr="003A4CBD">
        <w:rPr>
          <w:rFonts w:ascii="Times New Roman" w:hAnsi="Times New Roman"/>
          <w:b w:val="0"/>
          <w:vertAlign w:val="subscript"/>
        </w:rPr>
        <w:t>3</w:t>
      </w:r>
      <w:r w:rsidRPr="003A4CBD">
        <w:rPr>
          <w:rFonts w:ascii="Times New Roman" w:hAnsi="Times New Roman"/>
          <w:b w:val="0"/>
        </w:rPr>
        <w:t>F</w:t>
      </w:r>
      <w:r w:rsidRPr="003A4CBD">
        <w:rPr>
          <w:rFonts w:ascii="Times New Roman" w:hAnsi="Times New Roman"/>
          <w:b w:val="0"/>
          <w:vertAlign w:val="subscript"/>
        </w:rPr>
        <w:t>8</w:t>
      </w:r>
      <w:r w:rsidRPr="003A4CBD">
        <w:rPr>
          <w:rFonts w:ascii="Times New Roman" w:hAnsi="Times New Roman"/>
          <w:b w:val="0"/>
        </w:rPr>
        <w:t>, C</w:t>
      </w:r>
      <w:r w:rsidRPr="003A4CBD">
        <w:rPr>
          <w:rFonts w:ascii="Times New Roman" w:hAnsi="Times New Roman"/>
          <w:b w:val="0"/>
          <w:vertAlign w:val="subscript"/>
        </w:rPr>
        <w:t>3</w:t>
      </w:r>
      <w:r w:rsidRPr="003A4CBD">
        <w:rPr>
          <w:rFonts w:ascii="Times New Roman" w:hAnsi="Times New Roman"/>
          <w:b w:val="0"/>
        </w:rPr>
        <w:t>H</w:t>
      </w:r>
      <w:r w:rsidRPr="003A4CBD">
        <w:rPr>
          <w:rFonts w:ascii="Times New Roman" w:hAnsi="Times New Roman"/>
          <w:b w:val="0"/>
          <w:vertAlign w:val="subscript"/>
        </w:rPr>
        <w:t>8</w:t>
      </w:r>
      <w:r w:rsidRPr="003A4CBD">
        <w:rPr>
          <w:rFonts w:ascii="Times New Roman" w:hAnsi="Times New Roman"/>
          <w:b w:val="0"/>
        </w:rPr>
        <w:t>, и т.д.), установка PlsamaScan предоставляет неограниченные возможности для разработки и исследования новых процессов и тонкопленочных покрытий, что невозможно с использованием традиционного вакуумного напылительного оборудования.</w:t>
      </w:r>
    </w:p>
    <w:p w:rsidR="00CE406C" w:rsidRPr="003A4CBD" w:rsidRDefault="00CE406C" w:rsidP="003A4CBD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bCs/>
          <w:i w:val="0"/>
          <w:sz w:val="28"/>
        </w:rPr>
      </w:pPr>
      <w:bookmarkStart w:id="5" w:name="_Toc128449342"/>
      <w:r w:rsidRPr="003A4CBD">
        <w:rPr>
          <w:rFonts w:ascii="Times New Roman" w:hAnsi="Times New Roman"/>
          <w:b w:val="0"/>
          <w:bCs/>
          <w:i w:val="0"/>
          <w:sz w:val="28"/>
        </w:rPr>
        <w:t>Система ионно-лучевого распыления IBSS</w:t>
      </w:r>
      <w:bookmarkEnd w:id="5"/>
    </w:p>
    <w:p w:rsidR="003A4CBD" w:rsidRDefault="00CE406C" w:rsidP="003A4CBD">
      <w:pPr>
        <w:pStyle w:val="a9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  <w:bCs/>
        </w:rPr>
        <w:t>Назначение.</w:t>
      </w:r>
      <w:r w:rsidRPr="003A4CBD">
        <w:rPr>
          <w:rFonts w:ascii="Times New Roman" w:hAnsi="Times New Roman"/>
        </w:rPr>
        <w:t xml:space="preserve"> Система IBSS (рис.1) является высокоэффективным инструментом для качественного нанесения покрытий из металлов, сплавов, окислов, нитридов методом ионно-лучевого распыления протяженных мишеней в среде аргона, кислорода, азота, фреонов или смеси этих газов и позволяет обеспечить:</w:t>
      </w:r>
    </w:p>
    <w:p w:rsidR="003A4CBD" w:rsidRDefault="00CE406C" w:rsidP="003A4CBD">
      <w:pPr>
        <w:pStyle w:val="a8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– нанесение проводников, полупроводников и диэлектриков;</w:t>
      </w:r>
    </w:p>
    <w:p w:rsidR="003A4CBD" w:rsidRDefault="00CE406C" w:rsidP="003A4CBD">
      <w:pPr>
        <w:pStyle w:val="a8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– температуру подложки при распылении не выше 60°С (140°F).</w:t>
      </w:r>
    </w:p>
    <w:p w:rsidR="003A4CBD" w:rsidRDefault="00CE406C" w:rsidP="003A4CBD">
      <w:pPr>
        <w:pStyle w:val="a8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– возможность последовательного распыления нескольких различных материалов в одном процессе;</w:t>
      </w:r>
    </w:p>
    <w:p w:rsidR="003A4CBD" w:rsidRDefault="00CE406C" w:rsidP="003A4CBD">
      <w:pPr>
        <w:pStyle w:val="a8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 xml:space="preserve">– большой динамический диапазон скоростей нанесения </w:t>
      </w:r>
    </w:p>
    <w:p w:rsidR="003A4CBD" w:rsidRDefault="00CE406C" w:rsidP="003A4CBD">
      <w:pPr>
        <w:pStyle w:val="a8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(1 Å/сек</w:t>
      </w:r>
      <w:r w:rsidRPr="003A4CBD">
        <w:rPr>
          <w:rFonts w:ascii="Times New Roman" w:hAnsi="Times New Roman"/>
          <w:szCs w:val="28"/>
        </w:rPr>
        <w:sym w:font="Symbol" w:char="F0BC"/>
      </w:r>
      <w:r w:rsidRPr="003A4CBD">
        <w:rPr>
          <w:rFonts w:ascii="Times New Roman" w:hAnsi="Times New Roman"/>
        </w:rPr>
        <w:t>10 Å/сек);</w:t>
      </w:r>
    </w:p>
    <w:p w:rsidR="003A4CBD" w:rsidRDefault="00CE406C" w:rsidP="003A4CBD">
      <w:pPr>
        <w:pStyle w:val="a8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– очень гладкую поверхность пленок;</w:t>
      </w:r>
    </w:p>
    <w:p w:rsidR="003A4CBD" w:rsidRDefault="00CE406C" w:rsidP="003A4CBD">
      <w:pPr>
        <w:pStyle w:val="a8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– высокую плотность структуры пленок;</w:t>
      </w:r>
    </w:p>
    <w:p w:rsidR="003A4CBD" w:rsidRDefault="00CE406C" w:rsidP="003A4CBD">
      <w:pPr>
        <w:pStyle w:val="a8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– однородный состав многокомпонентных пленок;</w:t>
      </w:r>
    </w:p>
    <w:p w:rsidR="003A4CBD" w:rsidRDefault="00CE406C" w:rsidP="003A4CBD">
      <w:pPr>
        <w:pStyle w:val="a8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 xml:space="preserve">– возможность распыления мишеней длиной до </w:t>
      </w:r>
      <w:smartTag w:uri="urn:schemas-microsoft-com:office:smarttags" w:element="metricconverter">
        <w:smartTagPr>
          <w:attr w:name="ProductID" w:val="3400 мм"/>
        </w:smartTagPr>
        <w:r w:rsidRPr="003A4CBD">
          <w:rPr>
            <w:rFonts w:ascii="Times New Roman" w:hAnsi="Times New Roman"/>
          </w:rPr>
          <w:t>3360 мм</w:t>
        </w:r>
      </w:smartTag>
      <w:r w:rsidRPr="003A4CBD">
        <w:rPr>
          <w:rFonts w:ascii="Times New Roman" w:hAnsi="Times New Roman"/>
        </w:rPr>
        <w:t>;</w:t>
      </w:r>
    </w:p>
    <w:p w:rsidR="003A4CBD" w:rsidRDefault="00CE406C" w:rsidP="003A4CBD">
      <w:pPr>
        <w:pStyle w:val="a8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– уровень неравномерности не хуже ±2% по поверхности распыления;</w:t>
      </w:r>
    </w:p>
    <w:p w:rsidR="003A4CBD" w:rsidRDefault="00CE406C" w:rsidP="003A4CBD">
      <w:pPr>
        <w:pStyle w:val="a8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– надежную непрерывную работу;</w:t>
      </w:r>
    </w:p>
    <w:p w:rsidR="003A4CBD" w:rsidRDefault="00CE406C" w:rsidP="003A4CBD">
      <w:pPr>
        <w:pStyle w:val="a8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– стабильные реактивные процессы распыления;</w:t>
      </w:r>
    </w:p>
    <w:p w:rsidR="00CE406C" w:rsidRPr="003A4CBD" w:rsidRDefault="00CE406C" w:rsidP="003A4CBD">
      <w:pPr>
        <w:pStyle w:val="a8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– возможность работы с инертными (Ar, He, Ne, и т.д.) и активными газами (O</w:t>
      </w:r>
      <w:r w:rsidRPr="003A4CBD">
        <w:rPr>
          <w:rFonts w:ascii="Times New Roman" w:hAnsi="Times New Roman"/>
          <w:vertAlign w:val="subscript"/>
        </w:rPr>
        <w:t>2</w:t>
      </w:r>
      <w:r w:rsidRPr="003A4CBD">
        <w:rPr>
          <w:rFonts w:ascii="Times New Roman" w:hAnsi="Times New Roman"/>
        </w:rPr>
        <w:t>, N</w:t>
      </w:r>
      <w:r w:rsidRPr="003A4CBD">
        <w:rPr>
          <w:rFonts w:ascii="Times New Roman" w:hAnsi="Times New Roman"/>
          <w:vertAlign w:val="subscript"/>
        </w:rPr>
        <w:t>2</w:t>
      </w:r>
      <w:r w:rsidRPr="003A4CBD">
        <w:rPr>
          <w:rFonts w:ascii="Times New Roman" w:hAnsi="Times New Roman"/>
        </w:rPr>
        <w:t>, CF</w:t>
      </w:r>
      <w:r w:rsidRPr="003A4CBD">
        <w:rPr>
          <w:rFonts w:ascii="Times New Roman" w:hAnsi="Times New Roman"/>
          <w:vertAlign w:val="subscript"/>
        </w:rPr>
        <w:t>x</w:t>
      </w:r>
      <w:r w:rsidRPr="003A4CBD">
        <w:rPr>
          <w:rFonts w:ascii="Times New Roman" w:hAnsi="Times New Roman"/>
        </w:rPr>
        <w:t>, C</w:t>
      </w:r>
      <w:r w:rsidRPr="003A4CBD">
        <w:rPr>
          <w:rFonts w:ascii="Times New Roman" w:hAnsi="Times New Roman"/>
          <w:vertAlign w:val="subscript"/>
        </w:rPr>
        <w:t>x</w:t>
      </w:r>
      <w:r w:rsidRPr="003A4CBD">
        <w:rPr>
          <w:rFonts w:ascii="Times New Roman" w:hAnsi="Times New Roman"/>
        </w:rPr>
        <w:t>H</w:t>
      </w:r>
      <w:r w:rsidRPr="003A4CBD">
        <w:rPr>
          <w:rFonts w:ascii="Times New Roman" w:hAnsi="Times New Roman"/>
          <w:vertAlign w:val="subscript"/>
        </w:rPr>
        <w:t>y</w:t>
      </w:r>
      <w:r w:rsidRPr="003A4CBD">
        <w:rPr>
          <w:rFonts w:ascii="Times New Roman" w:hAnsi="Times New Roman"/>
        </w:rPr>
        <w:t xml:space="preserve"> и т.д.);</w:t>
      </w:r>
    </w:p>
    <w:p w:rsidR="003A4CBD" w:rsidRDefault="00CE406C" w:rsidP="003A4CBD">
      <w:pPr>
        <w:pStyle w:val="a8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– косое напыление.</w:t>
      </w:r>
    </w:p>
    <w:p w:rsidR="00CE406C" w:rsidRPr="003A4CBD" w:rsidRDefault="00CE406C" w:rsidP="003A4CBD">
      <w:pPr>
        <w:pStyle w:val="a9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 xml:space="preserve">Схема установки </w:t>
      </w:r>
      <w:r w:rsidRPr="003A4CBD">
        <w:rPr>
          <w:rFonts w:ascii="Times New Roman" w:hAnsi="Times New Roman"/>
          <w:lang w:val="en-US"/>
        </w:rPr>
        <w:t>IBSS</w:t>
      </w:r>
      <w:r w:rsidRPr="003A4CBD">
        <w:rPr>
          <w:rFonts w:ascii="Times New Roman" w:hAnsi="Times New Roman"/>
        </w:rPr>
        <w:t xml:space="preserve"> показана на рис.1.</w:t>
      </w:r>
    </w:p>
    <w:p w:rsidR="00CE406C" w:rsidRPr="003A4CBD" w:rsidRDefault="00CE406C" w:rsidP="003A4CBD">
      <w:pPr>
        <w:pStyle w:val="a9"/>
        <w:widowControl/>
        <w:suppressAutoHyphens/>
        <w:spacing w:line="360" w:lineRule="auto"/>
        <w:rPr>
          <w:rFonts w:ascii="Times New Roman" w:hAnsi="Times New Roman"/>
        </w:rPr>
      </w:pPr>
    </w:p>
    <w:p w:rsidR="00CE406C" w:rsidRPr="003A4CBD" w:rsidRDefault="00080F97" w:rsidP="003A4CBD">
      <w:pPr>
        <w:pStyle w:val="a9"/>
        <w:widowControl/>
        <w:suppressAutoHyphens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2.5pt;height:89.25pt" fillcolor="window">
            <v:imagedata r:id="rId7" o:title="" gain="79922f" blacklevel="-5898f" grayscale="t" bilevel="t"/>
          </v:shape>
        </w:pict>
      </w:r>
    </w:p>
    <w:p w:rsidR="00CE406C" w:rsidRPr="003A4CBD" w:rsidRDefault="00CE406C" w:rsidP="003A4CBD">
      <w:pPr>
        <w:pStyle w:val="a9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Рис. 1 - Схема установки IBSS</w:t>
      </w:r>
    </w:p>
    <w:p w:rsidR="00CE406C" w:rsidRPr="003A4CBD" w:rsidRDefault="00CE406C" w:rsidP="003A4CBD">
      <w:pPr>
        <w:pStyle w:val="a9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Применение системы ионно-лучевого распыления IBSS наиболее эффективно в следующих областях:</w:t>
      </w:r>
    </w:p>
    <w:p w:rsidR="003A4CBD" w:rsidRDefault="00CE406C" w:rsidP="003A4CBD">
      <w:pPr>
        <w:pStyle w:val="a8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– напыление на чувствительные к температуре подложки;</w:t>
      </w:r>
    </w:p>
    <w:p w:rsidR="003A4CBD" w:rsidRDefault="00CE406C" w:rsidP="003A4CBD">
      <w:pPr>
        <w:pStyle w:val="a8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– высококачественные оптические пленки для дисплейной промышленности;</w:t>
      </w:r>
    </w:p>
    <w:p w:rsidR="003A4CBD" w:rsidRDefault="00CE406C" w:rsidP="003A4CBD">
      <w:pPr>
        <w:pStyle w:val="a8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– высокоточная оптика;</w:t>
      </w:r>
    </w:p>
    <w:p w:rsidR="003A4CBD" w:rsidRDefault="00CE406C" w:rsidP="003A4CBD">
      <w:pPr>
        <w:pStyle w:val="a8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– износоустойчивые пленки;</w:t>
      </w:r>
    </w:p>
    <w:p w:rsidR="003A4CBD" w:rsidRDefault="00CE406C" w:rsidP="003A4CBD">
      <w:pPr>
        <w:pStyle w:val="a8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– сверхтонкие пленки (нанотехнологии).</w:t>
      </w:r>
    </w:p>
    <w:p w:rsidR="00CE406C" w:rsidRPr="003A4CBD" w:rsidRDefault="00CE406C" w:rsidP="003A4CBD">
      <w:pPr>
        <w:pStyle w:val="a9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Система распыления IzoMag является высокоэффективным инструментом для нанесения покрытий из металлов, сплавов, окислов и нитридов методом двойного магнетронного распыления на переменном токе с частотами 40…80 кГц и магнетронного распыления на постоянном токе.</w:t>
      </w:r>
    </w:p>
    <w:p w:rsidR="00CE406C" w:rsidRPr="003A4CBD" w:rsidRDefault="00CE406C" w:rsidP="003A4CBD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bCs/>
          <w:i w:val="0"/>
          <w:sz w:val="28"/>
        </w:rPr>
      </w:pPr>
      <w:bookmarkStart w:id="6" w:name="_Toc128449343"/>
      <w:r w:rsidRPr="003A4CBD">
        <w:rPr>
          <w:rFonts w:ascii="Times New Roman" w:hAnsi="Times New Roman"/>
          <w:b w:val="0"/>
          <w:bCs/>
          <w:i w:val="0"/>
          <w:sz w:val="28"/>
        </w:rPr>
        <w:t>Система двойного магнетронного распыления на постоянном/переменном токе</w:t>
      </w:r>
      <w:r w:rsidR="003A4CBD">
        <w:rPr>
          <w:rFonts w:ascii="Times New Roman" w:hAnsi="Times New Roman"/>
          <w:b w:val="0"/>
          <w:bCs/>
          <w:i w:val="0"/>
          <w:sz w:val="28"/>
        </w:rPr>
        <w:t xml:space="preserve"> </w:t>
      </w:r>
      <w:r w:rsidRPr="003A4CBD">
        <w:rPr>
          <w:rFonts w:ascii="Times New Roman" w:hAnsi="Times New Roman"/>
          <w:b w:val="0"/>
          <w:bCs/>
          <w:i w:val="0"/>
          <w:sz w:val="28"/>
        </w:rPr>
        <w:t>IzoMag</w:t>
      </w:r>
      <w:bookmarkEnd w:id="6"/>
    </w:p>
    <w:p w:rsidR="00CE406C" w:rsidRPr="003A4CBD" w:rsidRDefault="00CE406C" w:rsidP="003A4CBD">
      <w:pPr>
        <w:pStyle w:val="a9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Схема установки IzoMag представлена на рис. 2.</w:t>
      </w:r>
    </w:p>
    <w:p w:rsidR="00CE406C" w:rsidRPr="003A4CBD" w:rsidRDefault="00CE406C" w:rsidP="003A4CBD">
      <w:pPr>
        <w:pStyle w:val="a9"/>
        <w:widowControl/>
        <w:suppressAutoHyphens/>
        <w:spacing w:line="360" w:lineRule="auto"/>
        <w:rPr>
          <w:rFonts w:ascii="Times New Roman" w:hAnsi="Times New Roman"/>
        </w:rPr>
      </w:pPr>
    </w:p>
    <w:p w:rsidR="00CE406C" w:rsidRPr="003A4CBD" w:rsidRDefault="00080F97" w:rsidP="003A4CBD">
      <w:pPr>
        <w:pStyle w:val="a9"/>
        <w:widowControl/>
        <w:suppressAutoHyphens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 id="_x0000_i1026" type="#_x0000_t75" style="width:317.25pt;height:189pt" fillcolor="window">
            <v:imagedata r:id="rId8" o:title="" gain="74473f" blacklevel="-9830f" grayscale="t" bilevel="t"/>
          </v:shape>
        </w:pict>
      </w:r>
    </w:p>
    <w:p w:rsidR="00CE406C" w:rsidRPr="003A4CBD" w:rsidRDefault="00CE406C" w:rsidP="003A4CBD">
      <w:pPr>
        <w:pStyle w:val="8"/>
        <w:widowControl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A4CBD">
        <w:rPr>
          <w:rFonts w:ascii="Times New Roman" w:hAnsi="Times New Roman"/>
          <w:sz w:val="28"/>
        </w:rPr>
        <w:t>Рис. 2 - Схема установки IzoMag</w:t>
      </w:r>
    </w:p>
    <w:p w:rsidR="00CE406C" w:rsidRPr="003A4CBD" w:rsidRDefault="00CE406C" w:rsidP="003A4CBD">
      <w:pPr>
        <w:pStyle w:val="a9"/>
        <w:widowControl/>
        <w:suppressAutoHyphens/>
        <w:spacing w:line="360" w:lineRule="auto"/>
        <w:rPr>
          <w:rFonts w:ascii="Times New Roman" w:hAnsi="Times New Roman"/>
        </w:rPr>
      </w:pPr>
    </w:p>
    <w:p w:rsidR="00CE406C" w:rsidRPr="003A4CBD" w:rsidRDefault="00CE406C" w:rsidP="003A4CBD">
      <w:pPr>
        <w:pStyle w:val="a9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Основные достоинства и преимущества IzoMag:</w:t>
      </w:r>
    </w:p>
    <w:p w:rsidR="003A4CBD" w:rsidRDefault="00CE406C" w:rsidP="003A4CBD">
      <w:pPr>
        <w:pStyle w:val="a8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– возможность распыления от одного до четырех материалов мишеней в одном цикле на постоянном токе;</w:t>
      </w:r>
    </w:p>
    <w:p w:rsidR="003A4CBD" w:rsidRDefault="00CE406C" w:rsidP="003A4CBD">
      <w:pPr>
        <w:pStyle w:val="a8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– возможность чередующегося нанесения слоев с низким и высоким коэффициентом преломления;</w:t>
      </w:r>
    </w:p>
    <w:p w:rsidR="003A4CBD" w:rsidRDefault="00CE406C" w:rsidP="003A4CBD">
      <w:pPr>
        <w:pStyle w:val="a8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– возможность нанесения сплавов переменного состава при одновременном независимом распылении двух металлических мишеней на постоянном токе;</w:t>
      </w:r>
    </w:p>
    <w:p w:rsidR="003A4CBD" w:rsidRDefault="00CE406C" w:rsidP="003A4CBD">
      <w:pPr>
        <w:pStyle w:val="a8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 xml:space="preserve">– возможность распыления мишеней длиной до </w:t>
      </w:r>
      <w:smartTag w:uri="urn:schemas-microsoft-com:office:smarttags" w:element="metricconverter">
        <w:smartTagPr>
          <w:attr w:name="ProductID" w:val="3400 мм"/>
        </w:smartTagPr>
        <w:r w:rsidRPr="003A4CBD">
          <w:rPr>
            <w:rFonts w:ascii="Times New Roman" w:hAnsi="Times New Roman"/>
          </w:rPr>
          <w:t>1646 мм</w:t>
        </w:r>
      </w:smartTag>
      <w:r w:rsidRPr="003A4CBD">
        <w:rPr>
          <w:rFonts w:ascii="Times New Roman" w:hAnsi="Times New Roman"/>
        </w:rPr>
        <w:t>;</w:t>
      </w:r>
    </w:p>
    <w:p w:rsidR="003A4CBD" w:rsidRDefault="00CE406C" w:rsidP="003A4CBD">
      <w:pPr>
        <w:pStyle w:val="a8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– уровень неравномерности не хуже ±5% по поверхности распыления;</w:t>
      </w:r>
    </w:p>
    <w:p w:rsidR="003A4CBD" w:rsidRDefault="00CE406C" w:rsidP="003A4CBD">
      <w:pPr>
        <w:pStyle w:val="a8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– надежная непрерывная работа.</w:t>
      </w:r>
    </w:p>
    <w:p w:rsidR="00CE406C" w:rsidRPr="003A4CBD" w:rsidRDefault="00CE406C" w:rsidP="003A4CBD">
      <w:pPr>
        <w:pStyle w:val="a8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Применение системы двойного магнетронного распыления IzoMag наиболее эффективно в следующих областях:</w:t>
      </w:r>
    </w:p>
    <w:p w:rsidR="003A4CBD" w:rsidRDefault="00CE406C" w:rsidP="003A4CBD">
      <w:pPr>
        <w:pStyle w:val="a8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– высококачественные оптические пленки для дисплейной промышленности;</w:t>
      </w:r>
    </w:p>
    <w:p w:rsidR="003A4CBD" w:rsidRDefault="00CE406C" w:rsidP="003A4CBD">
      <w:pPr>
        <w:pStyle w:val="a8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– износоустойчивые пленки;</w:t>
      </w:r>
    </w:p>
    <w:p w:rsidR="003A4CBD" w:rsidRDefault="00CE406C" w:rsidP="003A4CBD">
      <w:pPr>
        <w:pStyle w:val="a8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– декоративные пленки;</w:t>
      </w:r>
    </w:p>
    <w:p w:rsidR="003A4CBD" w:rsidRDefault="00CE406C" w:rsidP="003A4CBD">
      <w:pPr>
        <w:pStyle w:val="a8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– напыление на большие поверхности;</w:t>
      </w:r>
    </w:p>
    <w:p w:rsidR="003A4CBD" w:rsidRDefault="00CE406C" w:rsidP="003A4CBD">
      <w:pPr>
        <w:pStyle w:val="a8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– оптические пленки;</w:t>
      </w:r>
    </w:p>
    <w:p w:rsidR="003A4CBD" w:rsidRDefault="00CE406C" w:rsidP="003A4CBD">
      <w:pPr>
        <w:pStyle w:val="a8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– защитные пленки.</w:t>
      </w:r>
    </w:p>
    <w:p w:rsidR="003A4CBD" w:rsidRDefault="00CE406C" w:rsidP="003A4CBD">
      <w:pPr>
        <w:pStyle w:val="a9"/>
        <w:widowControl/>
        <w:suppressAutoHyphens/>
        <w:spacing w:line="360" w:lineRule="auto"/>
        <w:rPr>
          <w:rFonts w:ascii="Times New Roman" w:hAnsi="Times New Roman"/>
          <w:bCs/>
        </w:rPr>
      </w:pPr>
      <w:r w:rsidRPr="003A4CBD">
        <w:rPr>
          <w:rFonts w:ascii="Times New Roman" w:hAnsi="Times New Roman"/>
        </w:rPr>
        <w:t>Система ионно-лучевой очистки IBCS</w:t>
      </w:r>
    </w:p>
    <w:p w:rsidR="00CE406C" w:rsidRPr="003A4CBD" w:rsidRDefault="00CE406C" w:rsidP="003A4CBD">
      <w:pPr>
        <w:pStyle w:val="a9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  <w:bCs/>
        </w:rPr>
        <w:t>Описание изделия.</w:t>
      </w:r>
      <w:r w:rsidRPr="003A4CBD">
        <w:rPr>
          <w:rFonts w:ascii="Times New Roman" w:hAnsi="Times New Roman"/>
        </w:rPr>
        <w:t xml:space="preserve"> Система ионно-лучевой очистки IBCS предназначена для финишной очистки поверхности подложки от молекулярных частиц, адсорбированных газов, полимерных фрагментов, воды, а также для активации поверхностных связей подложки в вакуумной камере непосредственно перед нанесением покрытия. Ионно-лучевая очистка гарантирует отличную адгезию между первым нанесенным слоем и подложкой. Ионно-лучевой источник очистки может поставляться с оригинальным блоком питания IPS-С5K.</w:t>
      </w:r>
    </w:p>
    <w:p w:rsidR="00CE406C" w:rsidRPr="003A4CBD" w:rsidRDefault="00CE406C" w:rsidP="003A4CBD">
      <w:pPr>
        <w:pStyle w:val="12"/>
        <w:widowControl/>
        <w:suppressAutoHyphens/>
        <w:spacing w:line="360" w:lineRule="auto"/>
        <w:jc w:val="both"/>
        <w:rPr>
          <w:rFonts w:ascii="Times New Roman" w:hAnsi="Times New Roman"/>
          <w:b w:val="0"/>
          <w:bCs w:val="0"/>
        </w:rPr>
      </w:pPr>
      <w:r w:rsidRPr="003A4CBD">
        <w:rPr>
          <w:rFonts w:ascii="Times New Roman" w:hAnsi="Times New Roman"/>
          <w:b w:val="0"/>
          <w:bCs w:val="0"/>
        </w:rPr>
        <w:t>Достоинства:</w:t>
      </w:r>
    </w:p>
    <w:p w:rsidR="003A4CBD" w:rsidRDefault="00CE406C" w:rsidP="003A4CBD">
      <w:pPr>
        <w:pStyle w:val="a8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– возможность работы с инертными (Ar) и активными (O2, N2, CFx, CxHy ) газами и их смесями;</w:t>
      </w:r>
    </w:p>
    <w:p w:rsidR="003A4CBD" w:rsidRDefault="00CE406C" w:rsidP="003A4CBD">
      <w:pPr>
        <w:pStyle w:val="a8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 xml:space="preserve">– очистка с равномерностью не хуже ±5% подложки с шириной до </w:t>
      </w:r>
      <w:smartTag w:uri="urn:schemas-microsoft-com:office:smarttags" w:element="metricconverter">
        <w:smartTagPr>
          <w:attr w:name="ProductID" w:val="3400 мм"/>
        </w:smartTagPr>
        <w:r w:rsidRPr="003A4CBD">
          <w:rPr>
            <w:rFonts w:ascii="Times New Roman" w:hAnsi="Times New Roman"/>
          </w:rPr>
          <w:t>3400 мм</w:t>
        </w:r>
      </w:smartTag>
      <w:r w:rsidRPr="003A4CBD">
        <w:rPr>
          <w:rFonts w:ascii="Times New Roman" w:hAnsi="Times New Roman"/>
        </w:rPr>
        <w:t>;</w:t>
      </w:r>
    </w:p>
    <w:p w:rsidR="003A4CBD" w:rsidRDefault="00CE406C" w:rsidP="003A4CBD">
      <w:pPr>
        <w:pStyle w:val="a8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– надежная продолжительная работа;</w:t>
      </w:r>
    </w:p>
    <w:p w:rsidR="003A4CBD" w:rsidRDefault="00CE406C" w:rsidP="003A4CBD">
      <w:pPr>
        <w:pStyle w:val="a8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 xml:space="preserve">– давление в вакуумной камере в процессе очистки </w:t>
      </w:r>
    </w:p>
    <w:p w:rsidR="003A4CBD" w:rsidRDefault="00CE406C" w:rsidP="003A4CBD">
      <w:pPr>
        <w:pStyle w:val="a8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10-3…102Па;</w:t>
      </w:r>
    </w:p>
    <w:p w:rsidR="003A4CBD" w:rsidRDefault="00CE406C" w:rsidP="003A4CBD">
      <w:pPr>
        <w:pStyle w:val="a8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– легкая и надежная установка в вакуумные установки поточного и периодического действия;</w:t>
      </w:r>
    </w:p>
    <w:p w:rsidR="003A4CBD" w:rsidRDefault="00CE406C" w:rsidP="003A4CBD">
      <w:pPr>
        <w:pStyle w:val="a8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– возможность обработки поверхности под различными углами: 10 …90°;</w:t>
      </w:r>
    </w:p>
    <w:p w:rsidR="003A4CBD" w:rsidRDefault="00CE406C" w:rsidP="003A4CBD">
      <w:pPr>
        <w:pStyle w:val="a8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– высокая скорость очистки;</w:t>
      </w:r>
    </w:p>
    <w:p w:rsidR="003A4CBD" w:rsidRDefault="00CE406C" w:rsidP="003A4CBD">
      <w:pPr>
        <w:pStyle w:val="a8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– надежная адгезия без специальных подслоев;</w:t>
      </w:r>
    </w:p>
    <w:p w:rsidR="003A4CBD" w:rsidRDefault="00CE406C" w:rsidP="003A4CBD">
      <w:pPr>
        <w:pStyle w:val="a8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– возможность обрабатывать различные типы подложек (металлические, полупроводники, диэлектрики, полимеры).</w:t>
      </w:r>
    </w:p>
    <w:p w:rsidR="00CE406C" w:rsidRPr="003A4CBD" w:rsidRDefault="00CE406C" w:rsidP="003A4CBD">
      <w:pPr>
        <w:pStyle w:val="a9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  <w:bCs/>
        </w:rPr>
        <w:t>Применение.</w:t>
      </w:r>
      <w:r w:rsidRPr="003A4CBD">
        <w:rPr>
          <w:rFonts w:ascii="Times New Roman" w:hAnsi="Times New Roman"/>
        </w:rPr>
        <w:t xml:space="preserve"> Система ионно-лучевой очистки (рис.3) обеспечивает эффективную атомарную очистку и подготовку поверхности подложки при использовании в следующих областях:</w:t>
      </w:r>
    </w:p>
    <w:p w:rsidR="003A4CBD" w:rsidRDefault="00CE406C" w:rsidP="003A4CBD">
      <w:pPr>
        <w:pStyle w:val="a8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– нанесение покрытий на большие подложки при производстве плоскопанельных дисплеев (FPD);</w:t>
      </w:r>
    </w:p>
    <w:p w:rsidR="003A4CBD" w:rsidRDefault="00CE406C" w:rsidP="003A4CBD">
      <w:pPr>
        <w:pStyle w:val="a8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– нанесение покрытий на большие подложки при производстве архитектурного стекла;</w:t>
      </w:r>
    </w:p>
    <w:p w:rsidR="003A4CBD" w:rsidRDefault="00CE406C" w:rsidP="003A4CBD">
      <w:pPr>
        <w:pStyle w:val="a8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– производство кремниевых микроэлектронных чипов;</w:t>
      </w:r>
    </w:p>
    <w:p w:rsidR="003A4CBD" w:rsidRDefault="00CE406C" w:rsidP="003A4CBD">
      <w:pPr>
        <w:pStyle w:val="a8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– оптика и лазеры;</w:t>
      </w:r>
    </w:p>
    <w:p w:rsidR="003A4CBD" w:rsidRDefault="00CE406C" w:rsidP="003A4CBD">
      <w:pPr>
        <w:pStyle w:val="a8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– оптическая электроника и телекоммуникации.</w:t>
      </w:r>
    </w:p>
    <w:p w:rsidR="00CE406C" w:rsidRPr="003A4CBD" w:rsidRDefault="00CE406C" w:rsidP="003A4CBD">
      <w:pPr>
        <w:pStyle w:val="a8"/>
        <w:widowControl/>
        <w:suppressAutoHyphens/>
        <w:spacing w:line="360" w:lineRule="auto"/>
        <w:rPr>
          <w:rFonts w:ascii="Times New Roman" w:hAnsi="Times New Roman"/>
        </w:rPr>
      </w:pPr>
    </w:p>
    <w:p w:rsidR="00CE406C" w:rsidRPr="003A4CBD" w:rsidRDefault="00080F97" w:rsidP="003A4CBD">
      <w:pPr>
        <w:pStyle w:val="a9"/>
        <w:widowControl/>
        <w:suppressAutoHyphens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 id="_x0000_i1027" type="#_x0000_t75" style="width:270pt;height:92.25pt" fillcolor="window">
            <v:imagedata r:id="rId9" o:title="" cropright="7564f" blacklevel="-3932f" grayscale="t" bilevel="t"/>
          </v:shape>
        </w:pict>
      </w:r>
    </w:p>
    <w:p w:rsidR="00CE406C" w:rsidRPr="003A4CBD" w:rsidRDefault="00CE406C" w:rsidP="003A4CBD">
      <w:pPr>
        <w:pStyle w:val="8"/>
        <w:widowControl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A4CBD">
        <w:rPr>
          <w:rFonts w:ascii="Times New Roman" w:hAnsi="Times New Roman"/>
          <w:sz w:val="28"/>
        </w:rPr>
        <w:t>Рис. 3 - Схема ионно-лучевого источника очи</w:t>
      </w:r>
      <w:r w:rsidRPr="003A4CBD">
        <w:rPr>
          <w:rFonts w:ascii="Times New Roman" w:hAnsi="Times New Roman"/>
          <w:b/>
          <w:sz w:val="28"/>
        </w:rPr>
        <w:t>с</w:t>
      </w:r>
      <w:r w:rsidRPr="003A4CBD">
        <w:rPr>
          <w:rFonts w:ascii="Times New Roman" w:hAnsi="Times New Roman"/>
          <w:sz w:val="28"/>
        </w:rPr>
        <w:t>тки</w:t>
      </w:r>
    </w:p>
    <w:p w:rsidR="003A4CBD" w:rsidRPr="00877CA9" w:rsidRDefault="003A4CBD" w:rsidP="003A4CBD">
      <w:pPr>
        <w:pStyle w:val="3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7" w:name="_Toc128449344"/>
    </w:p>
    <w:p w:rsidR="00CE406C" w:rsidRPr="003A4CBD" w:rsidRDefault="00CE406C" w:rsidP="003A4CBD">
      <w:pPr>
        <w:pStyle w:val="3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A4CBD">
        <w:rPr>
          <w:rFonts w:ascii="Times New Roman" w:hAnsi="Times New Roman" w:cs="Times New Roman"/>
          <w:b w:val="0"/>
          <w:sz w:val="28"/>
          <w:szCs w:val="28"/>
        </w:rPr>
        <w:t xml:space="preserve">Автоматизированная установка </w:t>
      </w:r>
      <w:r w:rsidR="003A4CBD">
        <w:rPr>
          <w:rFonts w:ascii="Times New Roman" w:hAnsi="Times New Roman" w:cs="Times New Roman"/>
          <w:b w:val="0"/>
          <w:sz w:val="28"/>
          <w:szCs w:val="28"/>
        </w:rPr>
        <w:t>"</w:t>
      </w:r>
      <w:r w:rsidRPr="003A4CBD">
        <w:rPr>
          <w:rFonts w:ascii="Times New Roman" w:hAnsi="Times New Roman" w:cs="Times New Roman"/>
          <w:b w:val="0"/>
          <w:sz w:val="28"/>
          <w:szCs w:val="28"/>
        </w:rPr>
        <w:t>НИКОЛАЙ</w:t>
      </w:r>
      <w:r w:rsidR="003A4CBD">
        <w:rPr>
          <w:rFonts w:ascii="Times New Roman" w:hAnsi="Times New Roman" w:cs="Times New Roman"/>
          <w:b w:val="0"/>
          <w:sz w:val="28"/>
          <w:szCs w:val="28"/>
        </w:rPr>
        <w:t>"</w:t>
      </w:r>
      <w:bookmarkEnd w:id="7"/>
    </w:p>
    <w:p w:rsidR="00CE406C" w:rsidRPr="003A4CBD" w:rsidRDefault="00CE406C" w:rsidP="003A4CBD">
      <w:pPr>
        <w:pStyle w:val="a9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Установка предназначена для получения тонких пленок различных материалов на стекле, полиэтилене, металле, бумаге методом вакуумного дугового и магнетронного напыления. Установка позволяет получать полупрозрачные и зеркальные пленки на листовых и рулонных материалах, изделиях большого габарита.</w:t>
      </w:r>
    </w:p>
    <w:p w:rsidR="00CE406C" w:rsidRPr="003A4CBD" w:rsidRDefault="00CE406C" w:rsidP="003A4CBD">
      <w:pPr>
        <w:pStyle w:val="a9"/>
        <w:widowControl/>
        <w:suppressAutoHyphens/>
        <w:spacing w:line="360" w:lineRule="auto"/>
        <w:rPr>
          <w:rFonts w:ascii="Times New Roman" w:hAnsi="Times New Roman"/>
        </w:rPr>
      </w:pPr>
      <w:r w:rsidRPr="003A4CBD">
        <w:rPr>
          <w:rFonts w:ascii="Times New Roman" w:hAnsi="Times New Roman"/>
        </w:rPr>
        <w:t>Имеется возможность получения многокомпонентных составов (до шести элементов плюс реактивные газы).</w:t>
      </w:r>
    </w:p>
    <w:p w:rsidR="00CE406C" w:rsidRPr="003A4CBD" w:rsidRDefault="00CE406C" w:rsidP="003A4CBD">
      <w:pPr>
        <w:pStyle w:val="a9"/>
        <w:widowControl/>
        <w:suppressAutoHyphens/>
        <w:spacing w:line="360" w:lineRule="auto"/>
        <w:rPr>
          <w:rFonts w:ascii="Times New Roman" w:hAnsi="Times New Roman"/>
          <w:lang w:val="uk-UA"/>
        </w:rPr>
      </w:pPr>
      <w:r w:rsidRPr="003A4CBD">
        <w:rPr>
          <w:rFonts w:ascii="Times New Roman" w:hAnsi="Times New Roman"/>
        </w:rPr>
        <w:t>Установка рассчитана на эксплуатацию в условиях умеренного климата. Управление установкой производится от ЭВМ, что гарантирует высокое качество и стабильность технологии.</w:t>
      </w:r>
    </w:p>
    <w:p w:rsidR="00CE406C" w:rsidRPr="003A4CBD" w:rsidRDefault="00CE406C" w:rsidP="003A4CBD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</w:rPr>
      </w:pPr>
    </w:p>
    <w:p w:rsidR="00400C57" w:rsidRPr="003A4CBD" w:rsidRDefault="003A4CBD" w:rsidP="003A4CBD">
      <w:pPr>
        <w:suppressAutoHyphens/>
        <w:spacing w:line="360" w:lineRule="auto"/>
        <w:ind w:firstLine="709"/>
        <w:jc w:val="both"/>
        <w:rPr>
          <w:sz w:val="28"/>
        </w:rPr>
      </w:pPr>
      <w:r w:rsidRPr="003A4CBD">
        <w:rPr>
          <w:sz w:val="28"/>
        </w:rPr>
        <w:br w:type="page"/>
      </w:r>
      <w:r w:rsidR="00400C57" w:rsidRPr="003A4CBD">
        <w:rPr>
          <w:sz w:val="28"/>
        </w:rPr>
        <w:t>Список литературы</w:t>
      </w:r>
    </w:p>
    <w:p w:rsidR="00400C57" w:rsidRPr="003A4CBD" w:rsidRDefault="00400C57" w:rsidP="003A4CBD">
      <w:pPr>
        <w:suppressAutoHyphens/>
        <w:spacing w:line="360" w:lineRule="auto"/>
        <w:rPr>
          <w:sz w:val="28"/>
        </w:rPr>
      </w:pPr>
    </w:p>
    <w:p w:rsidR="00400C57" w:rsidRPr="003A4CBD" w:rsidRDefault="00400C57" w:rsidP="003A4CBD">
      <w:pPr>
        <w:numPr>
          <w:ilvl w:val="0"/>
          <w:numId w:val="4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3A4CBD">
        <w:rPr>
          <w:sz w:val="28"/>
          <w:szCs w:val="28"/>
        </w:rPr>
        <w:t>Гибкие производственные комплексы /под.ред. П.Н.Белянина. – М.: Машиностроение, 1984. – 384с.</w:t>
      </w:r>
    </w:p>
    <w:p w:rsidR="00400C57" w:rsidRPr="003A4CBD" w:rsidRDefault="00400C57" w:rsidP="003A4CBD">
      <w:pPr>
        <w:numPr>
          <w:ilvl w:val="0"/>
          <w:numId w:val="4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3A4CBD">
        <w:rPr>
          <w:sz w:val="28"/>
          <w:szCs w:val="28"/>
        </w:rPr>
        <w:t>Гибкое автоматическое производство/под.ред. С.А.Майорова. – М.: Машиностроение, 1985. – 456с.</w:t>
      </w:r>
    </w:p>
    <w:p w:rsidR="00400C57" w:rsidRPr="003A4CBD" w:rsidRDefault="00400C57" w:rsidP="003A4CBD">
      <w:pPr>
        <w:numPr>
          <w:ilvl w:val="0"/>
          <w:numId w:val="4"/>
        </w:numPr>
        <w:suppressAutoHyphens/>
        <w:spacing w:line="360" w:lineRule="auto"/>
        <w:ind w:left="0" w:firstLine="0"/>
        <w:rPr>
          <w:sz w:val="28"/>
        </w:rPr>
      </w:pPr>
      <w:r w:rsidRPr="003A4CBD">
        <w:rPr>
          <w:sz w:val="28"/>
          <w:szCs w:val="28"/>
        </w:rPr>
        <w:t>Иванов А.А. ГПС в приборостроении. – М.: Машиностроение,1988. – 282с.</w:t>
      </w:r>
    </w:p>
    <w:p w:rsidR="00F658EB" w:rsidRPr="003A4CBD" w:rsidRDefault="00F658EB" w:rsidP="003A4CBD">
      <w:pPr>
        <w:suppressAutoHyphens/>
        <w:spacing w:line="360" w:lineRule="auto"/>
        <w:rPr>
          <w:sz w:val="28"/>
        </w:rPr>
      </w:pPr>
      <w:bookmarkStart w:id="8" w:name="_GoBack"/>
      <w:bookmarkEnd w:id="8"/>
    </w:p>
    <w:sectPr w:rsidR="00F658EB" w:rsidRPr="003A4CBD" w:rsidSect="003A4CBD">
      <w:headerReference w:type="even" r:id="rId10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581" w:rsidRDefault="008B5581">
      <w:r>
        <w:separator/>
      </w:r>
    </w:p>
  </w:endnote>
  <w:endnote w:type="continuationSeparator" w:id="0">
    <w:p w:rsidR="008B5581" w:rsidRDefault="008B5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581" w:rsidRDefault="008B5581">
      <w:r>
        <w:separator/>
      </w:r>
    </w:p>
  </w:footnote>
  <w:footnote w:type="continuationSeparator" w:id="0">
    <w:p w:rsidR="008B5581" w:rsidRDefault="008B5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38B" w:rsidRDefault="000F638B" w:rsidP="000F638B">
    <w:pPr>
      <w:pStyle w:val="a5"/>
      <w:framePr w:wrap="around" w:vAnchor="text" w:hAnchor="margin" w:xAlign="right" w:y="1"/>
      <w:rPr>
        <w:rStyle w:val="a7"/>
      </w:rPr>
    </w:pPr>
  </w:p>
  <w:p w:rsidR="000F638B" w:rsidRDefault="000F638B" w:rsidP="000F638B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BD2B41"/>
    <w:multiLevelType w:val="hybridMultilevel"/>
    <w:tmpl w:val="10643624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24476C54"/>
    <w:multiLevelType w:val="hybridMultilevel"/>
    <w:tmpl w:val="4D0C5DCC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52A303A1"/>
    <w:multiLevelType w:val="hybridMultilevel"/>
    <w:tmpl w:val="B5FAF0B4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731B33A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0C57"/>
    <w:rsid w:val="00021E93"/>
    <w:rsid w:val="00080F97"/>
    <w:rsid w:val="000F638B"/>
    <w:rsid w:val="003A4CBD"/>
    <w:rsid w:val="00400C57"/>
    <w:rsid w:val="00567911"/>
    <w:rsid w:val="006903CB"/>
    <w:rsid w:val="00877CA9"/>
    <w:rsid w:val="008B5581"/>
    <w:rsid w:val="00AB1D21"/>
    <w:rsid w:val="00AB36EC"/>
    <w:rsid w:val="00C51701"/>
    <w:rsid w:val="00CE406C"/>
    <w:rsid w:val="00F658EB"/>
    <w:rsid w:val="00F95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6F97D1C3-075C-467D-894D-3CA03632B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C5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00C5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rsid w:val="00400C57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3">
    <w:name w:val="heading 3"/>
    <w:basedOn w:val="a"/>
    <w:next w:val="a"/>
    <w:link w:val="30"/>
    <w:uiPriority w:val="9"/>
    <w:qFormat/>
    <w:rsid w:val="00400C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400C57"/>
    <w:pPr>
      <w:jc w:val="both"/>
    </w:pPr>
    <w:rPr>
      <w:sz w:val="28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0F638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0F638B"/>
    <w:rPr>
      <w:rFonts w:cs="Times New Roman"/>
    </w:rPr>
  </w:style>
  <w:style w:type="paragraph" w:customStyle="1" w:styleId="a8">
    <w:name w:val="Основной стиль Знак"/>
    <w:basedOn w:val="a3"/>
    <w:rsid w:val="00CE406C"/>
    <w:pPr>
      <w:widowControl w:val="0"/>
      <w:ind w:firstLine="709"/>
    </w:pPr>
    <w:rPr>
      <w:rFonts w:ascii="Arial" w:hAnsi="Arial"/>
    </w:rPr>
  </w:style>
  <w:style w:type="paragraph" w:customStyle="1" w:styleId="a9">
    <w:name w:val="Основной стиль"/>
    <w:basedOn w:val="a3"/>
    <w:rsid w:val="00CE406C"/>
    <w:pPr>
      <w:widowControl w:val="0"/>
      <w:ind w:firstLine="709"/>
    </w:pPr>
    <w:rPr>
      <w:rFonts w:ascii="Arial" w:hAnsi="Arial"/>
    </w:rPr>
  </w:style>
  <w:style w:type="paragraph" w:customStyle="1" w:styleId="11">
    <w:name w:val="Заголовок текста 1 уровня"/>
    <w:basedOn w:val="a9"/>
    <w:rsid w:val="00CE406C"/>
    <w:pPr>
      <w:spacing w:after="280"/>
      <w:jc w:val="center"/>
    </w:pPr>
    <w:rPr>
      <w:b/>
    </w:rPr>
  </w:style>
  <w:style w:type="paragraph" w:customStyle="1" w:styleId="8">
    <w:name w:val="Стиль8"/>
    <w:basedOn w:val="a"/>
    <w:rsid w:val="00CE406C"/>
    <w:pPr>
      <w:widowControl w:val="0"/>
      <w:spacing w:before="120" w:after="120"/>
      <w:jc w:val="center"/>
    </w:pPr>
    <w:rPr>
      <w:rFonts w:ascii="Arial" w:hAnsi="Arial"/>
      <w:bCs/>
    </w:rPr>
  </w:style>
  <w:style w:type="paragraph" w:customStyle="1" w:styleId="12">
    <w:name w:val="Стиль Заголовок текста 1 уровня + влево"/>
    <w:basedOn w:val="11"/>
    <w:rsid w:val="00CE406C"/>
    <w:pPr>
      <w:spacing w:after="0"/>
      <w:jc w:val="left"/>
    </w:pPr>
    <w:rPr>
      <w:bCs/>
      <w:szCs w:val="20"/>
    </w:rPr>
  </w:style>
  <w:style w:type="paragraph" w:styleId="aa">
    <w:name w:val="footer"/>
    <w:basedOn w:val="a"/>
    <w:link w:val="ab"/>
    <w:uiPriority w:val="99"/>
    <w:rsid w:val="003A4C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3A4CBD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2693</Words>
  <Characters>15354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</dc:creator>
  <cp:keywords/>
  <dc:description/>
  <cp:lastModifiedBy>admin</cp:lastModifiedBy>
  <cp:revision>2</cp:revision>
  <dcterms:created xsi:type="dcterms:W3CDTF">2014-03-09T18:47:00Z</dcterms:created>
  <dcterms:modified xsi:type="dcterms:W3CDTF">2014-03-09T18:47:00Z</dcterms:modified>
</cp:coreProperties>
</file>