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0E4" w:rsidRPr="006B00E4" w:rsidRDefault="006B00E4" w:rsidP="006B00E4">
      <w:pPr>
        <w:pStyle w:val="aff2"/>
      </w:pPr>
      <w:r w:rsidRPr="006B00E4">
        <w:t>Министерство образования и науки Украины</w:t>
      </w:r>
    </w:p>
    <w:p w:rsidR="006B00E4" w:rsidRPr="006B00E4" w:rsidRDefault="006B00E4" w:rsidP="006B00E4">
      <w:pPr>
        <w:pStyle w:val="aff2"/>
      </w:pPr>
      <w:r w:rsidRPr="006B00E4">
        <w:t>Харьковский технический университет радиоэлектроники</w:t>
      </w:r>
    </w:p>
    <w:p w:rsidR="006B00E4" w:rsidRPr="006B00E4" w:rsidRDefault="006B00E4" w:rsidP="006B00E4">
      <w:pPr>
        <w:pStyle w:val="aff2"/>
      </w:pPr>
      <w:r w:rsidRPr="006B00E4">
        <w:t>Кафедра ПЭЭА</w:t>
      </w: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Pr="006B00E4" w:rsidRDefault="006B00E4" w:rsidP="006B00E4">
      <w:pPr>
        <w:pStyle w:val="aff2"/>
      </w:pPr>
      <w:r w:rsidRPr="006B00E4">
        <w:t>Курсовой проект</w:t>
      </w:r>
    </w:p>
    <w:p w:rsidR="006B00E4" w:rsidRPr="006B00E4" w:rsidRDefault="00C757F8" w:rsidP="006B00E4">
      <w:pPr>
        <w:pStyle w:val="aff2"/>
      </w:pPr>
      <w:r>
        <w:t>по курсу: "</w:t>
      </w:r>
      <w:r w:rsidR="006B00E4" w:rsidRPr="006B00E4">
        <w:t>Элемен</w:t>
      </w:r>
      <w:r>
        <w:t>тная база</w:t>
      </w:r>
      <w:r w:rsidR="006B00E4" w:rsidRPr="006B00E4">
        <w:t>"</w:t>
      </w:r>
    </w:p>
    <w:p w:rsidR="006B00E4" w:rsidRPr="006B00E4" w:rsidRDefault="00C757F8" w:rsidP="006B00E4">
      <w:pPr>
        <w:pStyle w:val="aff2"/>
      </w:pPr>
      <w:r>
        <w:t>на тему: "Конденсатор переменной емкости</w:t>
      </w:r>
      <w:r w:rsidR="006B00E4" w:rsidRPr="006B00E4">
        <w:t>"</w:t>
      </w: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C757F8" w:rsidRDefault="006B00E4" w:rsidP="006B00E4">
      <w:pPr>
        <w:pStyle w:val="aff2"/>
        <w:jc w:val="left"/>
      </w:pPr>
      <w:r w:rsidRPr="006B00E4">
        <w:t xml:space="preserve">Выполнил: </w:t>
      </w:r>
    </w:p>
    <w:p w:rsidR="006B00E4" w:rsidRPr="006B00E4" w:rsidRDefault="006B00E4" w:rsidP="006B00E4">
      <w:pPr>
        <w:pStyle w:val="aff2"/>
        <w:jc w:val="left"/>
      </w:pPr>
      <w:r w:rsidRPr="006B00E4">
        <w:t>Проверил:</w:t>
      </w:r>
    </w:p>
    <w:p w:rsidR="006B00E4" w:rsidRDefault="006B00E4" w:rsidP="006B00E4">
      <w:pPr>
        <w:pStyle w:val="aff2"/>
      </w:pPr>
    </w:p>
    <w:p w:rsidR="008260FB" w:rsidRDefault="008260FB" w:rsidP="006B00E4">
      <w:pPr>
        <w:pStyle w:val="aff2"/>
      </w:pPr>
    </w:p>
    <w:p w:rsidR="008260FB" w:rsidRDefault="008260FB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Default="006B00E4" w:rsidP="006B00E4">
      <w:pPr>
        <w:pStyle w:val="aff2"/>
      </w:pPr>
    </w:p>
    <w:p w:rsidR="006B00E4" w:rsidRPr="006B00E4" w:rsidRDefault="006B00E4" w:rsidP="006B00E4">
      <w:pPr>
        <w:pStyle w:val="aff2"/>
      </w:pPr>
    </w:p>
    <w:p w:rsidR="006B00E4" w:rsidRDefault="006B00E4" w:rsidP="006B00E4">
      <w:pPr>
        <w:pStyle w:val="aff2"/>
      </w:pPr>
      <w:r w:rsidRPr="006B00E4">
        <w:t>Харьков</w:t>
      </w:r>
    </w:p>
    <w:p w:rsidR="006B00E4" w:rsidRDefault="006B00E4" w:rsidP="006B00E4">
      <w:pPr>
        <w:pStyle w:val="afa"/>
      </w:pPr>
      <w:r>
        <w:br w:type="page"/>
        <w:t>Содержание</w:t>
      </w:r>
    </w:p>
    <w:p w:rsidR="006B00E4" w:rsidRDefault="006B00E4" w:rsidP="006B00E4">
      <w:pPr>
        <w:ind w:firstLine="709"/>
      </w:pP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Введение</w:t>
      </w: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1. Анализ технического задания</w:t>
      </w: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1.1 Исходные данные</w:t>
      </w: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2. Обзор аналогичных конструкций и выбор направления проектирования</w:t>
      </w: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3. Электрический и конструкторский расчеты</w:t>
      </w: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Заключение</w:t>
      </w:r>
    </w:p>
    <w:p w:rsidR="006B00E4" w:rsidRDefault="006B00E4">
      <w:pPr>
        <w:pStyle w:val="22"/>
        <w:rPr>
          <w:smallCaps w:val="0"/>
          <w:noProof/>
          <w:sz w:val="24"/>
          <w:szCs w:val="24"/>
        </w:rPr>
      </w:pPr>
      <w:r w:rsidRPr="005C138D">
        <w:rPr>
          <w:rStyle w:val="ac"/>
          <w:noProof/>
        </w:rPr>
        <w:t>Список литературы</w:t>
      </w:r>
    </w:p>
    <w:p w:rsidR="006B00E4" w:rsidRPr="006B00E4" w:rsidRDefault="006B00E4" w:rsidP="006B00E4">
      <w:pPr>
        <w:ind w:firstLine="709"/>
      </w:pPr>
    </w:p>
    <w:p w:rsidR="006B00E4" w:rsidRPr="006B00E4" w:rsidRDefault="006B00E4" w:rsidP="006B00E4">
      <w:pPr>
        <w:pStyle w:val="2"/>
      </w:pPr>
      <w:r>
        <w:br w:type="page"/>
      </w:r>
      <w:bookmarkStart w:id="0" w:name="_Toc256553531"/>
      <w:r w:rsidRPr="006B00E4">
        <w:t>Введение</w:t>
      </w:r>
      <w:bookmarkEnd w:id="0"/>
    </w:p>
    <w:p w:rsidR="006B00E4" w:rsidRPr="006B00E4" w:rsidRDefault="006B00E4" w:rsidP="006B00E4">
      <w:pPr>
        <w:ind w:firstLine="709"/>
      </w:pPr>
    </w:p>
    <w:p w:rsidR="006B00E4" w:rsidRPr="006B00E4" w:rsidRDefault="006B00E4" w:rsidP="006B00E4">
      <w:pPr>
        <w:ind w:firstLine="709"/>
      </w:pPr>
      <w:r w:rsidRPr="006B00E4">
        <w:t>Функциональная электроника - это новое перспективное направление в современной электронной базе РЭС. Устройства функциональной электроники основаны на использовании динамических неоднородностей и физических принципов интеграции. Это отличает их от транзисторов, диодов, интегральных схем и других элементов РЭС, работа которых основана на статических неоднородностях и конструкторской - технологической интеграции. В настоящее время стоит вопрос о создании устройств, в качестве основных носителей информации, в которых будут использованы всевозможные виды динамических неоднородностей, т.е</w:t>
      </w:r>
      <w:r w:rsidR="00C757F8">
        <w:t>.</w:t>
      </w:r>
      <w:r w:rsidRPr="006B00E4">
        <w:t xml:space="preserve"> устройства для обработки больших массивов информации с помощью интеграции различных физических эффектов.</w:t>
      </w:r>
    </w:p>
    <w:p w:rsidR="006B00E4" w:rsidRPr="006B00E4" w:rsidRDefault="006B00E4" w:rsidP="006B00E4">
      <w:pPr>
        <w:ind w:firstLine="709"/>
      </w:pPr>
      <w:r w:rsidRPr="006B00E4">
        <w:t>Из всего многообразия РЭС в большинстве случаев возникает необходимость в элементах, способных изменять свою емкость в зависимости от какого - то внешнего параметра. Наиболее часто изменение емкости необходимо для изменения резонансной частоты контура, в состав которого входит элемент. Существует несколько типов таких, элементов, одним из которых является конденсатор переменной емкости (КПЕ), рассматриваемый в данной работе.</w:t>
      </w:r>
    </w:p>
    <w:p w:rsidR="006B00E4" w:rsidRPr="006B00E4" w:rsidRDefault="006B00E4" w:rsidP="006B00E4">
      <w:pPr>
        <w:ind w:firstLine="709"/>
        <w:rPr>
          <w:b/>
          <w:bCs/>
        </w:rPr>
      </w:pPr>
      <w:r w:rsidRPr="006B00E4">
        <w:t>Электрические конденсаторы являются одним из наиболее массовых элементов РЭС. В СНГ их выпускается до 11 млн</w:t>
      </w:r>
      <w:r w:rsidR="00C757F8">
        <w:t>.</w:t>
      </w:r>
      <w:r w:rsidRPr="006B00E4">
        <w:t xml:space="preserve"> штук в год (в мире выпуск достигает 10 штук в год). Применимость конденсаторов объясняется достаточно широкими функциональными возможностями как элементов колебательных контуров и фильтрующих, разделительных пусковых, помехоподавляющих, блокировочных цепей и т.д.</w:t>
      </w:r>
    </w:p>
    <w:p w:rsidR="00E67C9C" w:rsidRPr="006B00E4" w:rsidRDefault="006B00E4" w:rsidP="006B00E4">
      <w:pPr>
        <w:pStyle w:val="2"/>
      </w:pPr>
      <w:r w:rsidRPr="006B00E4">
        <w:br w:type="page"/>
      </w:r>
      <w:bookmarkStart w:id="1" w:name="_Toc256553532"/>
      <w:r w:rsidRPr="006B00E4">
        <w:t xml:space="preserve">1. </w:t>
      </w:r>
      <w:r w:rsidR="00E67C9C" w:rsidRPr="006B00E4">
        <w:t>Анализ технического задания</w:t>
      </w:r>
      <w:bookmarkEnd w:id="1"/>
    </w:p>
    <w:p w:rsidR="006B00E4" w:rsidRPr="006B00E4" w:rsidRDefault="006B00E4" w:rsidP="006B00E4">
      <w:pPr>
        <w:ind w:firstLine="709"/>
      </w:pPr>
    </w:p>
    <w:p w:rsidR="00E67C9C" w:rsidRPr="006B00E4" w:rsidRDefault="006B00E4" w:rsidP="006B00E4">
      <w:pPr>
        <w:pStyle w:val="2"/>
      </w:pPr>
      <w:bookmarkStart w:id="2" w:name="_Toc256553533"/>
      <w:r w:rsidRPr="006B00E4">
        <w:t xml:space="preserve">1.1 </w:t>
      </w:r>
      <w:r w:rsidR="00E67C9C" w:rsidRPr="006B00E4">
        <w:t>Исходные данные</w:t>
      </w:r>
      <w:bookmarkEnd w:id="2"/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Конденсатор переменной емкости </w:t>
      </w:r>
      <w:r w:rsidR="006B00E4" w:rsidRPr="006B00E4">
        <w:t>-</w:t>
      </w:r>
      <w:r w:rsidRPr="006B00E4">
        <w:t xml:space="preserve"> прямоемкостной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Максимальная емкость Смах = 150пФ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Минимальная емкость Смin = 8пФ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4</w:t>
      </w:r>
      <w:r w:rsidR="006B00E4" w:rsidRPr="006B00E4">
        <w:t xml:space="preserve">. </w:t>
      </w:r>
      <w:r w:rsidRPr="006B00E4">
        <w:t>Температурный ко</w:t>
      </w:r>
      <w:r w:rsidR="00C757F8">
        <w:t>эф</w:t>
      </w:r>
      <w:r w:rsidRPr="006B00E4">
        <w:t>фициент емкости ТКЕ = 10</w:t>
      </w:r>
      <w:r w:rsidRPr="006B00E4">
        <w:rPr>
          <w:vertAlign w:val="superscript"/>
        </w:rPr>
        <w:t>-5</w:t>
      </w:r>
      <w:r w:rsidRPr="006B00E4">
        <w:t xml:space="preserve"> </w:t>
      </w:r>
      <w:r w:rsidRPr="006B00E4">
        <w:rPr>
          <w:vertAlign w:val="superscript"/>
        </w:rPr>
        <w:t>1</w:t>
      </w:r>
      <w:r w:rsidRPr="006B00E4">
        <w:t>/град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Рабочее напряжение</w:t>
      </w:r>
      <w:r w:rsidR="006B00E4" w:rsidRPr="006B00E4">
        <w:t xml:space="preserve"> </w:t>
      </w:r>
      <w:r w:rsidRPr="006B00E4">
        <w:t>Uраб = 100 в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 xml:space="preserve">Количество секций </w:t>
      </w:r>
      <w:r w:rsidR="006B00E4" w:rsidRPr="006B00E4">
        <w:t>-</w:t>
      </w:r>
      <w:r w:rsidRPr="006B00E4">
        <w:t xml:space="preserve"> 1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Угол поворота подвижной системы</w:t>
      </w:r>
      <w:r w:rsidR="006B00E4" w:rsidRPr="006B00E4">
        <w:t xml:space="preserve"> </w:t>
      </w:r>
      <w:r w:rsidRPr="006B00E4">
        <w:sym w:font="Symbol" w:char="F06A"/>
      </w:r>
      <w:r w:rsidR="006B00E4" w:rsidRPr="006B00E4">
        <w:t xml:space="preserve"> </w:t>
      </w:r>
      <w:r w:rsidRPr="006B00E4">
        <w:t>= 180 º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Диаметр оси</w:t>
      </w:r>
      <w:r w:rsidR="006B00E4" w:rsidRPr="006B00E4">
        <w:t xml:space="preserve"> </w:t>
      </w:r>
      <w:r w:rsidRPr="006B00E4">
        <w:t>dоси</w:t>
      </w:r>
      <w:r w:rsidR="006B00E4" w:rsidRPr="006B00E4">
        <w:t xml:space="preserve"> </w:t>
      </w:r>
      <w:r w:rsidRPr="006B00E4">
        <w:t>=</w:t>
      </w:r>
      <w:r w:rsidR="006B00E4" w:rsidRPr="006B00E4">
        <w:t xml:space="preserve"> </w:t>
      </w:r>
      <w:r w:rsidRPr="006B00E4">
        <w:t>6мм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 xml:space="preserve">УХЛ </w:t>
      </w:r>
      <w:r w:rsidR="006B00E4" w:rsidRPr="006B00E4">
        <w:t>4.1</w:t>
      </w:r>
      <w:r w:rsidRPr="006B00E4">
        <w:t xml:space="preserve"> ГОСТ 15150 </w:t>
      </w:r>
      <w:r w:rsidR="006B00E4" w:rsidRPr="006B00E4">
        <w:t>-</w:t>
      </w:r>
      <w:r w:rsidRPr="006B00E4">
        <w:t xml:space="preserve"> 69</w:t>
      </w:r>
      <w:r w:rsidR="006B00E4" w:rsidRPr="006B00E4">
        <w:t>;</w:t>
      </w:r>
    </w:p>
    <w:p w:rsidR="00E67C9C" w:rsidRPr="006B00E4" w:rsidRDefault="00E67C9C" w:rsidP="006B00E4">
      <w:pPr>
        <w:ind w:firstLine="709"/>
      </w:pPr>
      <w:r w:rsidRPr="006B00E4">
        <w:t>Условия эксплуатации 2ст</w:t>
      </w:r>
      <w:r w:rsidR="006B00E4" w:rsidRPr="006B00E4">
        <w:t xml:space="preserve">. </w:t>
      </w:r>
      <w:r w:rsidRPr="006B00E4">
        <w:t>ж</w:t>
      </w:r>
      <w:r w:rsidR="006B00E4" w:rsidRPr="006B00E4">
        <w:t xml:space="preserve">; </w:t>
      </w:r>
      <w:r w:rsidRPr="006B00E4">
        <w:t xml:space="preserve">ГОСТ 16962 </w:t>
      </w:r>
      <w:r w:rsidR="006B00E4" w:rsidRPr="006B00E4">
        <w:t>-</w:t>
      </w:r>
      <w:r w:rsidRPr="006B00E4">
        <w:t xml:space="preserve"> 79</w:t>
      </w:r>
    </w:p>
    <w:p w:rsidR="006B00E4" w:rsidRPr="006B00E4" w:rsidRDefault="00E67C9C" w:rsidP="006B00E4">
      <w:pPr>
        <w:ind w:firstLine="709"/>
      </w:pPr>
      <w:r w:rsidRPr="006B00E4">
        <w:t xml:space="preserve">Программа 10 </w:t>
      </w:r>
      <w:r w:rsidRPr="006B00E4">
        <w:rPr>
          <w:vertAlign w:val="superscript"/>
        </w:rPr>
        <w:t>6</w:t>
      </w:r>
      <w:r w:rsidR="006B00E4" w:rsidRPr="006B00E4">
        <w:rPr>
          <w:vertAlign w:val="superscript"/>
        </w:rPr>
        <w:t xml:space="preserve"> </w:t>
      </w:r>
      <w:r w:rsidRPr="006B00E4">
        <w:t>шт/год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 xml:space="preserve">Значения климатических факторов внешней среды при эксплуатации и испытаниях УХЛ </w:t>
      </w:r>
      <w:r w:rsidR="006B00E4" w:rsidRPr="006B00E4">
        <w:t>4.1</w:t>
      </w:r>
      <w:r w:rsidRPr="006B00E4">
        <w:t xml:space="preserve"> ГОСТ 15150 </w:t>
      </w:r>
      <w:r w:rsidR="006B00E4" w:rsidRPr="006B00E4">
        <w:t>-</w:t>
      </w:r>
      <w:r w:rsidRPr="006B00E4">
        <w:t xml:space="preserve"> 69</w:t>
      </w:r>
    </w:p>
    <w:p w:rsidR="00E67C9C" w:rsidRPr="006B00E4" w:rsidRDefault="00E67C9C" w:rsidP="006B00E4">
      <w:pPr>
        <w:ind w:firstLine="709"/>
      </w:pPr>
      <w:r w:rsidRPr="006B00E4">
        <w:t xml:space="preserve">Исполнение изделий </w:t>
      </w:r>
      <w:r w:rsidR="006B00E4" w:rsidRPr="006B00E4">
        <w:t>-</w:t>
      </w:r>
      <w:r w:rsidRPr="006B00E4">
        <w:t xml:space="preserve"> УХЛ</w:t>
      </w:r>
      <w:r w:rsidR="006B00E4" w:rsidRPr="006B00E4">
        <w:t xml:space="preserve">; </w:t>
      </w:r>
      <w:r w:rsidRPr="006B00E4">
        <w:t>Категория изделий</w:t>
      </w:r>
      <w:r w:rsidR="006B00E4" w:rsidRPr="006B00E4">
        <w:t xml:space="preserve"> - 4.1</w:t>
      </w:r>
    </w:p>
    <w:p w:rsidR="00E67C9C" w:rsidRPr="006B00E4" w:rsidRDefault="00E67C9C" w:rsidP="006B00E4">
      <w:pPr>
        <w:ind w:firstLine="709"/>
      </w:pPr>
      <w:r w:rsidRPr="006B00E4">
        <w:t>Значения температуры воздуха при эксплуатации, Сº</w:t>
      </w:r>
    </w:p>
    <w:p w:rsidR="00E67C9C" w:rsidRPr="006B00E4" w:rsidRDefault="00E67C9C" w:rsidP="006B00E4">
      <w:pPr>
        <w:ind w:firstLine="709"/>
      </w:pPr>
      <w:r w:rsidRPr="006B00E4">
        <w:t>Рабочие</w:t>
      </w:r>
    </w:p>
    <w:p w:rsidR="00E67C9C" w:rsidRPr="006B00E4" w:rsidRDefault="00E67C9C" w:rsidP="006B00E4">
      <w:pPr>
        <w:ind w:firstLine="709"/>
      </w:pPr>
      <w:r w:rsidRPr="006B00E4">
        <w:t>Верхнее значение</w:t>
      </w:r>
      <w:r w:rsidR="006B00E4" w:rsidRPr="006B00E4">
        <w:t xml:space="preserve"> </w:t>
      </w:r>
      <w:r w:rsidRPr="006B00E4">
        <w:t>+ 25</w:t>
      </w:r>
      <w:r w:rsidR="006B00E4" w:rsidRPr="006B00E4">
        <w:t xml:space="preserve">; </w:t>
      </w:r>
      <w:r w:rsidRPr="006B00E4">
        <w:t>Нижнее значение + 10</w:t>
      </w:r>
      <w:r w:rsidR="006B00E4" w:rsidRPr="006B00E4">
        <w:t xml:space="preserve">; </w:t>
      </w:r>
      <w:r w:rsidRPr="006B00E4">
        <w:t>Среднее значение + 20</w:t>
      </w:r>
    </w:p>
    <w:p w:rsidR="00E67C9C" w:rsidRPr="006B00E4" w:rsidRDefault="00E67C9C" w:rsidP="006B00E4">
      <w:pPr>
        <w:ind w:firstLine="709"/>
      </w:pPr>
      <w:r w:rsidRPr="006B00E4">
        <w:t>Предельные рабочие</w:t>
      </w:r>
    </w:p>
    <w:p w:rsidR="00E67C9C" w:rsidRPr="006B00E4" w:rsidRDefault="00E67C9C" w:rsidP="006B00E4">
      <w:pPr>
        <w:ind w:firstLine="709"/>
      </w:pPr>
      <w:r w:rsidRPr="006B00E4">
        <w:t>Верхнее значение + 40</w:t>
      </w:r>
      <w:r w:rsidR="006B00E4" w:rsidRPr="006B00E4">
        <w:t xml:space="preserve">; </w:t>
      </w:r>
      <w:r w:rsidRPr="006B00E4">
        <w:t>Нижнее значение + 1</w:t>
      </w:r>
    </w:p>
    <w:p w:rsidR="006B00E4" w:rsidRPr="006B00E4" w:rsidRDefault="00E67C9C" w:rsidP="006B00E4">
      <w:pPr>
        <w:ind w:firstLine="709"/>
      </w:pPr>
      <w:r w:rsidRPr="006B00E4">
        <w:t>Величина изменения температуры окружающего воздуха за 3ч</w:t>
      </w:r>
      <w:r w:rsidR="006B00E4" w:rsidRPr="006B00E4">
        <w:t xml:space="preserve">. - </w:t>
      </w:r>
      <w:r w:rsidRPr="006B00E4">
        <w:t>40 Сº</w:t>
      </w:r>
      <w:r w:rsidR="006B00E4" w:rsidRPr="006B00E4">
        <w:t>;</w:t>
      </w:r>
    </w:p>
    <w:p w:rsidR="00E67C9C" w:rsidRPr="006B00E4" w:rsidRDefault="00E67C9C" w:rsidP="006B00E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2472"/>
        <w:gridCol w:w="3443"/>
      </w:tblGrid>
      <w:tr w:rsidR="00E67C9C" w:rsidRPr="006B00E4" w:rsidTr="00FD02CB">
        <w:trPr>
          <w:jc w:val="center"/>
        </w:trPr>
        <w:tc>
          <w:tcPr>
            <w:tcW w:w="8387" w:type="dxa"/>
            <w:gridSpan w:val="3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Относительная влажность</w:t>
            </w:r>
          </w:p>
        </w:tc>
      </w:tr>
      <w:tr w:rsidR="00E67C9C" w:rsidRPr="006B00E4" w:rsidTr="00FD02CB">
        <w:trPr>
          <w:jc w:val="center"/>
        </w:trPr>
        <w:tc>
          <w:tcPr>
            <w:tcW w:w="4944" w:type="dxa"/>
            <w:gridSpan w:val="2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Ср</w:t>
            </w:r>
            <w:r w:rsidR="006B00E4" w:rsidRPr="006B00E4">
              <w:t xml:space="preserve">. </w:t>
            </w:r>
            <w:r w:rsidRPr="006B00E4">
              <w:t>месячное значение в наиболее теплый и влажный период и продолж</w:t>
            </w:r>
            <w:r w:rsidR="006B00E4" w:rsidRPr="006B00E4">
              <w:t xml:space="preserve">. </w:t>
            </w:r>
            <w:r w:rsidRPr="006B00E4">
              <w:t>воздействия</w:t>
            </w:r>
          </w:p>
        </w:tc>
        <w:tc>
          <w:tcPr>
            <w:tcW w:w="3443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Верхнее значение</w:t>
            </w:r>
          </w:p>
          <w:p w:rsidR="00E67C9C" w:rsidRPr="006B00E4" w:rsidRDefault="00E67C9C" w:rsidP="006B00E4">
            <w:pPr>
              <w:pStyle w:val="afb"/>
            </w:pPr>
          </w:p>
        </w:tc>
      </w:tr>
      <w:tr w:rsidR="00E67C9C" w:rsidRPr="006B00E4" w:rsidTr="00FD02CB">
        <w:trPr>
          <w:jc w:val="center"/>
        </w:trPr>
        <w:tc>
          <w:tcPr>
            <w:tcW w:w="247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Значение</w:t>
            </w:r>
          </w:p>
        </w:tc>
        <w:tc>
          <w:tcPr>
            <w:tcW w:w="247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Продолжительность</w:t>
            </w:r>
            <w:r w:rsidR="006B00E4" w:rsidRPr="006B00E4">
              <w:t xml:space="preserve"> </w:t>
            </w:r>
            <w:r w:rsidRPr="006B00E4">
              <w:t>мес</w:t>
            </w:r>
            <w:r w:rsidR="006B00E4" w:rsidRPr="006B00E4">
              <w:t xml:space="preserve">. </w:t>
            </w:r>
          </w:p>
        </w:tc>
        <w:tc>
          <w:tcPr>
            <w:tcW w:w="3443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</w:p>
        </w:tc>
      </w:tr>
      <w:tr w:rsidR="00E67C9C" w:rsidRPr="006B00E4" w:rsidTr="00FD02CB">
        <w:trPr>
          <w:jc w:val="center"/>
        </w:trPr>
        <w:tc>
          <w:tcPr>
            <w:tcW w:w="247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 xml:space="preserve"> 65% при 20 Сº</w:t>
            </w:r>
          </w:p>
        </w:tc>
        <w:tc>
          <w:tcPr>
            <w:tcW w:w="2472" w:type="dxa"/>
            <w:shd w:val="clear" w:color="auto" w:fill="auto"/>
          </w:tcPr>
          <w:p w:rsidR="00E67C9C" w:rsidRPr="006B00E4" w:rsidRDefault="006B00E4" w:rsidP="006B00E4">
            <w:pPr>
              <w:pStyle w:val="afb"/>
            </w:pPr>
            <w:r w:rsidRPr="006B00E4">
              <w:t xml:space="preserve"> </w:t>
            </w:r>
            <w:r w:rsidR="00E67C9C" w:rsidRPr="006B00E4">
              <w:t>12</w:t>
            </w:r>
            <w:r w:rsidRPr="006B00E4">
              <w:t xml:space="preserve"> </w:t>
            </w:r>
          </w:p>
        </w:tc>
        <w:tc>
          <w:tcPr>
            <w:tcW w:w="3443" w:type="dxa"/>
            <w:shd w:val="clear" w:color="auto" w:fill="auto"/>
          </w:tcPr>
          <w:p w:rsidR="00E67C9C" w:rsidRPr="006B00E4" w:rsidRDefault="006B00E4" w:rsidP="006B00E4">
            <w:pPr>
              <w:pStyle w:val="afb"/>
            </w:pPr>
            <w:r w:rsidRPr="006B00E4">
              <w:t xml:space="preserve"> </w:t>
            </w:r>
            <w:r w:rsidR="00E67C9C" w:rsidRPr="006B00E4">
              <w:t>80</w:t>
            </w:r>
            <w:r w:rsidRPr="006B00E4">
              <w:t>%</w:t>
            </w:r>
            <w:r w:rsidR="00E67C9C" w:rsidRPr="006B00E4">
              <w:t xml:space="preserve"> при 25 Сº</w:t>
            </w:r>
          </w:p>
        </w:tc>
      </w:tr>
    </w:tbl>
    <w:p w:rsidR="006B00E4" w:rsidRPr="006B00E4" w:rsidRDefault="008260FB" w:rsidP="006B00E4">
      <w:pPr>
        <w:ind w:firstLine="709"/>
      </w:pPr>
      <w:r>
        <w:br w:type="page"/>
      </w:r>
      <w:r w:rsidR="00E67C9C" w:rsidRPr="006B00E4">
        <w:t xml:space="preserve">Интенсивность дождя составляет </w:t>
      </w:r>
      <w:r w:rsidR="006B00E4" w:rsidRPr="006B00E4">
        <w:t>-</w:t>
      </w:r>
      <w:r w:rsidR="00E67C9C" w:rsidRPr="006B00E4">
        <w:t xml:space="preserve"> 3мм / мин</w:t>
      </w:r>
      <w:r w:rsidR="006B00E4" w:rsidRPr="006B00E4">
        <w:t>.;</w:t>
      </w:r>
    </w:p>
    <w:p w:rsidR="006B00E4" w:rsidRPr="006B00E4" w:rsidRDefault="00E67C9C" w:rsidP="006B00E4">
      <w:pPr>
        <w:ind w:firstLine="709"/>
      </w:pPr>
      <w:r w:rsidRPr="006B00E4">
        <w:t xml:space="preserve">Плотность озона приземном слое воздуха составляет </w:t>
      </w:r>
      <w:r w:rsidR="006B00E4" w:rsidRPr="006B00E4">
        <w:t>-</w:t>
      </w:r>
      <w:r w:rsidRPr="006B00E4">
        <w:t xml:space="preserve"> 40 мкг / м</w:t>
      </w:r>
      <w:r w:rsidRPr="006B00E4">
        <w:rPr>
          <w:vertAlign w:val="superscript"/>
        </w:rPr>
        <w:t>3</w:t>
      </w:r>
      <w:r w:rsidR="006B00E4" w:rsidRPr="006B00E4">
        <w:rPr>
          <w:vertAlign w:val="superscript"/>
        </w:rPr>
        <w:t>;</w:t>
      </w:r>
    </w:p>
    <w:p w:rsidR="00E67C9C" w:rsidRPr="006B00E4" w:rsidRDefault="00E67C9C" w:rsidP="006B00E4">
      <w:pPr>
        <w:ind w:firstLine="709"/>
      </w:pPr>
      <w:r w:rsidRPr="006B00E4">
        <w:t>Температура</w:t>
      </w:r>
      <w:r w:rsidR="006B00E4" w:rsidRPr="006B00E4">
        <w:t xml:space="preserve"> </w:t>
      </w:r>
      <w:r w:rsidRPr="006B00E4">
        <w:t>+25 Сº</w:t>
      </w:r>
      <w:r w:rsidR="006B00E4" w:rsidRPr="006B00E4">
        <w:t xml:space="preserve">; - </w:t>
      </w:r>
      <w:r w:rsidRPr="006B00E4">
        <w:t>20 Сº</w:t>
      </w:r>
    </w:p>
    <w:p w:rsidR="00E67C9C" w:rsidRPr="006B00E4" w:rsidRDefault="00E67C9C" w:rsidP="006B00E4">
      <w:pPr>
        <w:ind w:firstLine="709"/>
      </w:pPr>
      <w:r w:rsidRPr="006B00E4">
        <w:t>Механические воздействия</w:t>
      </w:r>
      <w:r w:rsidR="006B00E4" w:rsidRPr="006B00E4">
        <w:t xml:space="preserve"> </w:t>
      </w:r>
      <w:r w:rsidRPr="006B00E4">
        <w:t xml:space="preserve">ГОСТ 16962 </w:t>
      </w:r>
      <w:r w:rsidR="006B00E4" w:rsidRPr="006B00E4">
        <w:t>-</w:t>
      </w:r>
      <w:r w:rsidRPr="006B00E4">
        <w:t xml:space="preserve"> 79</w:t>
      </w:r>
    </w:p>
    <w:p w:rsidR="00E67C9C" w:rsidRPr="006B00E4" w:rsidRDefault="00E67C9C" w:rsidP="006B00E4">
      <w:pPr>
        <w:ind w:firstLine="709"/>
      </w:pPr>
      <w:r w:rsidRPr="006B00E4">
        <w:t>Степень жесткости</w:t>
      </w:r>
      <w:r w:rsidR="006B00E4" w:rsidRPr="006B00E4">
        <w:t xml:space="preserve"> - </w:t>
      </w:r>
      <w:r w:rsidRPr="006B00E4">
        <w:t>Ι Ι</w:t>
      </w:r>
    </w:p>
    <w:p w:rsidR="006B00E4" w:rsidRPr="006B00E4" w:rsidRDefault="006B00E4" w:rsidP="006B00E4">
      <w:pPr>
        <w:ind w:firstLine="709"/>
      </w:pPr>
    </w:p>
    <w:tbl>
      <w:tblPr>
        <w:tblW w:w="8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2"/>
        <w:gridCol w:w="3061"/>
        <w:gridCol w:w="2569"/>
      </w:tblGrid>
      <w:tr w:rsidR="00E67C9C" w:rsidRPr="006B00E4" w:rsidTr="00FD02CB">
        <w:trPr>
          <w:jc w:val="center"/>
        </w:trPr>
        <w:tc>
          <w:tcPr>
            <w:tcW w:w="8692" w:type="dxa"/>
            <w:gridSpan w:val="3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Вибрационные нагрузки</w:t>
            </w:r>
          </w:p>
        </w:tc>
      </w:tr>
      <w:tr w:rsidR="00E67C9C" w:rsidRPr="006B00E4" w:rsidTr="00FD02CB">
        <w:trPr>
          <w:jc w:val="center"/>
        </w:trPr>
        <w:tc>
          <w:tcPr>
            <w:tcW w:w="3062" w:type="dxa"/>
            <w:shd w:val="clear" w:color="auto" w:fill="auto"/>
          </w:tcPr>
          <w:p w:rsidR="00E67C9C" w:rsidRPr="006B00E4" w:rsidRDefault="006B00E4" w:rsidP="006B00E4">
            <w:pPr>
              <w:pStyle w:val="afb"/>
            </w:pPr>
            <w:r w:rsidRPr="006B00E4">
              <w:t xml:space="preserve"> </w:t>
            </w:r>
            <w:r w:rsidR="00E67C9C" w:rsidRPr="006B00E4">
              <w:t>Диапазон частот</w:t>
            </w:r>
          </w:p>
        </w:tc>
        <w:tc>
          <w:tcPr>
            <w:tcW w:w="3061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Макс</w:t>
            </w:r>
            <w:r w:rsidR="006B00E4" w:rsidRPr="006B00E4">
              <w:t xml:space="preserve">. </w:t>
            </w:r>
            <w:r w:rsidRPr="006B00E4">
              <w:t>ускорение,</w:t>
            </w:r>
            <w:r w:rsidR="006B00E4" w:rsidRPr="006B00E4">
              <w:t xml:space="preserve"> </w:t>
            </w:r>
            <w:r w:rsidRPr="006B00E4">
              <w:t>g</w:t>
            </w:r>
          </w:p>
        </w:tc>
        <w:tc>
          <w:tcPr>
            <w:tcW w:w="2569" w:type="dxa"/>
            <w:shd w:val="clear" w:color="auto" w:fill="auto"/>
          </w:tcPr>
          <w:p w:rsidR="00E67C9C" w:rsidRPr="006B00E4" w:rsidRDefault="006B00E4" w:rsidP="006B00E4">
            <w:pPr>
              <w:pStyle w:val="afb"/>
            </w:pPr>
            <w:r w:rsidRPr="006B00E4">
              <w:t xml:space="preserve"> </w:t>
            </w:r>
            <w:r w:rsidR="00E67C9C" w:rsidRPr="006B00E4">
              <w:t>Длительность удара</w:t>
            </w:r>
          </w:p>
        </w:tc>
      </w:tr>
      <w:tr w:rsidR="00E67C9C" w:rsidRPr="006B00E4" w:rsidTr="00FD02CB">
        <w:trPr>
          <w:jc w:val="center"/>
        </w:trPr>
        <w:tc>
          <w:tcPr>
            <w:tcW w:w="306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1</w:t>
            </w:r>
            <w:r w:rsidR="006B00E4" w:rsidRPr="006B00E4">
              <w:t xml:space="preserve"> - </w:t>
            </w:r>
            <w:r w:rsidRPr="006B00E4">
              <w:t>60</w:t>
            </w:r>
          </w:p>
        </w:tc>
        <w:tc>
          <w:tcPr>
            <w:tcW w:w="3061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1</w:t>
            </w:r>
          </w:p>
        </w:tc>
        <w:tc>
          <w:tcPr>
            <w:tcW w:w="2569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--</w:t>
            </w:r>
          </w:p>
        </w:tc>
      </w:tr>
      <w:tr w:rsidR="00E67C9C" w:rsidRPr="006B00E4" w:rsidTr="00FD02CB">
        <w:trPr>
          <w:jc w:val="center"/>
        </w:trPr>
        <w:tc>
          <w:tcPr>
            <w:tcW w:w="8692" w:type="dxa"/>
            <w:gridSpan w:val="3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Ударные нагрузки</w:t>
            </w:r>
          </w:p>
        </w:tc>
      </w:tr>
      <w:tr w:rsidR="00E67C9C" w:rsidRPr="006B00E4" w:rsidTr="00FD02CB">
        <w:trPr>
          <w:jc w:val="center"/>
        </w:trPr>
        <w:tc>
          <w:tcPr>
            <w:tcW w:w="8692" w:type="dxa"/>
            <w:gridSpan w:val="3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Многократные</w:t>
            </w:r>
          </w:p>
        </w:tc>
      </w:tr>
      <w:tr w:rsidR="00E67C9C" w:rsidRPr="006B00E4" w:rsidTr="00FD02CB">
        <w:trPr>
          <w:jc w:val="center"/>
        </w:trPr>
        <w:tc>
          <w:tcPr>
            <w:tcW w:w="306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--</w:t>
            </w:r>
          </w:p>
        </w:tc>
        <w:tc>
          <w:tcPr>
            <w:tcW w:w="3061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40</w:t>
            </w:r>
          </w:p>
        </w:tc>
        <w:tc>
          <w:tcPr>
            <w:tcW w:w="2569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2</w:t>
            </w:r>
            <w:r w:rsidR="006B00E4" w:rsidRPr="006B00E4">
              <w:t xml:space="preserve"> - </w:t>
            </w:r>
            <w:r w:rsidRPr="006B00E4">
              <w:t>10</w:t>
            </w:r>
          </w:p>
        </w:tc>
      </w:tr>
      <w:tr w:rsidR="00E67C9C" w:rsidRPr="006B00E4" w:rsidTr="00FD02CB">
        <w:trPr>
          <w:jc w:val="center"/>
        </w:trPr>
        <w:tc>
          <w:tcPr>
            <w:tcW w:w="8692" w:type="dxa"/>
            <w:gridSpan w:val="3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Одиночные</w:t>
            </w:r>
          </w:p>
        </w:tc>
      </w:tr>
      <w:tr w:rsidR="00E67C9C" w:rsidRPr="006B00E4" w:rsidTr="00FD02CB">
        <w:trPr>
          <w:jc w:val="center"/>
        </w:trPr>
        <w:tc>
          <w:tcPr>
            <w:tcW w:w="306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--</w:t>
            </w:r>
          </w:p>
        </w:tc>
        <w:tc>
          <w:tcPr>
            <w:tcW w:w="3061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20</w:t>
            </w:r>
          </w:p>
        </w:tc>
        <w:tc>
          <w:tcPr>
            <w:tcW w:w="2569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20</w:t>
            </w:r>
            <w:r w:rsidR="006B00E4" w:rsidRPr="006B00E4">
              <w:t xml:space="preserve"> - </w:t>
            </w:r>
            <w:r w:rsidRPr="006B00E4">
              <w:t>50</w:t>
            </w:r>
          </w:p>
        </w:tc>
      </w:tr>
      <w:tr w:rsidR="00E67C9C" w:rsidRPr="006B00E4" w:rsidTr="00FD02CB">
        <w:trPr>
          <w:jc w:val="center"/>
        </w:trPr>
        <w:tc>
          <w:tcPr>
            <w:tcW w:w="8692" w:type="dxa"/>
            <w:gridSpan w:val="3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Линейные нагрузки</w:t>
            </w:r>
          </w:p>
        </w:tc>
      </w:tr>
      <w:tr w:rsidR="00E67C9C" w:rsidRPr="006B00E4" w:rsidTr="00FD02CB">
        <w:trPr>
          <w:jc w:val="center"/>
        </w:trPr>
        <w:tc>
          <w:tcPr>
            <w:tcW w:w="3062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--</w:t>
            </w:r>
          </w:p>
        </w:tc>
        <w:tc>
          <w:tcPr>
            <w:tcW w:w="3061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25</w:t>
            </w:r>
          </w:p>
        </w:tc>
        <w:tc>
          <w:tcPr>
            <w:tcW w:w="2569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--</w:t>
            </w:r>
          </w:p>
        </w:tc>
      </w:tr>
    </w:tbl>
    <w:p w:rsidR="00E67C9C" w:rsidRPr="006B00E4" w:rsidRDefault="00E67C9C" w:rsidP="006B00E4">
      <w:pPr>
        <w:ind w:firstLine="709"/>
      </w:pPr>
    </w:p>
    <w:p w:rsidR="00E67C9C" w:rsidRPr="006B00E4" w:rsidRDefault="00E67C9C" w:rsidP="006B00E4">
      <w:pPr>
        <w:ind w:firstLine="709"/>
      </w:pPr>
      <w:r w:rsidRPr="006B00E4">
        <w:t>Для изделий, предназначенных для работы в условиях воздействия акустического шума, значения характеристик акустического шума</w:t>
      </w:r>
      <w:r w:rsidR="006B00E4" w:rsidRPr="006B00E4">
        <w:t xml:space="preserve">: </w:t>
      </w:r>
    </w:p>
    <w:p w:rsidR="006B00E4" w:rsidRPr="006B00E4" w:rsidRDefault="006B00E4" w:rsidP="006B00E4">
      <w:pPr>
        <w:ind w:firstLine="709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E67C9C" w:rsidRPr="006B00E4" w:rsidTr="00FD02CB">
        <w:trPr>
          <w:jc w:val="center"/>
        </w:trPr>
        <w:tc>
          <w:tcPr>
            <w:tcW w:w="5210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Диапазон частот</w:t>
            </w:r>
          </w:p>
        </w:tc>
        <w:tc>
          <w:tcPr>
            <w:tcW w:w="5210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Макс</w:t>
            </w:r>
            <w:r w:rsidR="006B00E4" w:rsidRPr="006B00E4">
              <w:t xml:space="preserve">. </w:t>
            </w:r>
            <w:r w:rsidRPr="006B00E4">
              <w:t>уровен</w:t>
            </w:r>
            <w:r w:rsidR="006B00E4" w:rsidRPr="006B00E4">
              <w:t xml:space="preserve">. </w:t>
            </w:r>
            <w:r w:rsidRPr="006B00E4">
              <w:t>зв</w:t>
            </w:r>
            <w:r w:rsidR="006B00E4" w:rsidRPr="006B00E4">
              <w:t xml:space="preserve">. </w:t>
            </w:r>
            <w:r w:rsidRPr="006B00E4">
              <w:t>давления, дБ</w:t>
            </w:r>
          </w:p>
        </w:tc>
      </w:tr>
      <w:tr w:rsidR="00E67C9C" w:rsidRPr="006B00E4" w:rsidTr="00FD02CB">
        <w:trPr>
          <w:jc w:val="center"/>
        </w:trPr>
        <w:tc>
          <w:tcPr>
            <w:tcW w:w="5210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50</w:t>
            </w:r>
            <w:r w:rsidR="006B00E4" w:rsidRPr="006B00E4">
              <w:t xml:space="preserve"> - </w:t>
            </w:r>
            <w:r w:rsidRPr="006B00E4">
              <w:t>100000</w:t>
            </w:r>
          </w:p>
        </w:tc>
        <w:tc>
          <w:tcPr>
            <w:tcW w:w="5210" w:type="dxa"/>
            <w:shd w:val="clear" w:color="auto" w:fill="auto"/>
          </w:tcPr>
          <w:p w:rsidR="00E67C9C" w:rsidRPr="006B00E4" w:rsidRDefault="00E67C9C" w:rsidP="006B00E4">
            <w:pPr>
              <w:pStyle w:val="afb"/>
            </w:pPr>
            <w:r w:rsidRPr="006B00E4">
              <w:t>140</w:t>
            </w:r>
          </w:p>
        </w:tc>
      </w:tr>
    </w:tbl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Температура воздуха или другого газа при транспортировании и хранении</w:t>
      </w:r>
      <w:r w:rsidR="006B00E4" w:rsidRPr="006B00E4">
        <w:t>:</w:t>
      </w:r>
    </w:p>
    <w:p w:rsidR="00E67C9C" w:rsidRPr="006B00E4" w:rsidRDefault="00E67C9C" w:rsidP="006B00E4">
      <w:pPr>
        <w:ind w:firstLine="709"/>
      </w:pPr>
      <w:r w:rsidRPr="006B00E4">
        <w:t>Верхнее значение</w:t>
      </w:r>
      <w:r w:rsidR="006B00E4" w:rsidRPr="006B00E4">
        <w:t xml:space="preserve"> </w:t>
      </w:r>
      <w:r w:rsidRPr="006B00E4">
        <w:t>+ 60 С</w:t>
      </w:r>
      <w:r w:rsidRPr="006B00E4">
        <w:sym w:font="Symbol" w:char="F0B0"/>
      </w:r>
      <w:r w:rsidR="006B00E4" w:rsidRPr="006B00E4">
        <w:t xml:space="preserve">; </w:t>
      </w:r>
      <w:r w:rsidRPr="006B00E4">
        <w:t>нижнее значение</w:t>
      </w:r>
      <w:r w:rsidR="006B00E4" w:rsidRPr="006B00E4">
        <w:t xml:space="preserve"> - </w:t>
      </w:r>
      <w:r w:rsidRPr="006B00E4">
        <w:t>60 С</w:t>
      </w:r>
      <w:r w:rsidRPr="006B00E4">
        <w:sym w:font="Symbol" w:char="F0B0"/>
      </w:r>
    </w:p>
    <w:p w:rsidR="006B00E4" w:rsidRPr="006B00E4" w:rsidRDefault="00E67C9C" w:rsidP="006B00E4">
      <w:pPr>
        <w:ind w:firstLine="709"/>
      </w:pPr>
      <w:r w:rsidRPr="006B00E4">
        <w:t>Пониженное атмосферное давление</w:t>
      </w:r>
      <w:r w:rsidR="006B00E4" w:rsidRPr="006B00E4">
        <w:t xml:space="preserve"> </w:t>
      </w:r>
      <w:r w:rsidRPr="006B00E4">
        <w:t>мм</w:t>
      </w:r>
      <w:r w:rsidR="006B00E4" w:rsidRPr="006B00E4">
        <w:t xml:space="preserve">. </w:t>
      </w:r>
      <w:r w:rsidRPr="006B00E4">
        <w:t>рт</w:t>
      </w:r>
      <w:r w:rsidR="006B00E4" w:rsidRPr="006B00E4">
        <w:t xml:space="preserve">. </w:t>
      </w:r>
      <w:r w:rsidRPr="006B00E4">
        <w:t>ст</w:t>
      </w:r>
      <w:r w:rsidR="006B00E4" w:rsidRPr="006B00E4">
        <w:t xml:space="preserve">. - </w:t>
      </w:r>
      <w:r w:rsidRPr="006B00E4">
        <w:t>400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Повышенное давление воздуха или другого газа, кгс / см</w:t>
      </w:r>
      <w:r w:rsidR="006B00E4" w:rsidRPr="006B00E4">
        <w:t xml:space="preserve"> - </w:t>
      </w:r>
      <w:r w:rsidRPr="006B00E4">
        <w:t>3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Относительная влажность</w:t>
      </w:r>
      <w:r w:rsidR="006B00E4" w:rsidRPr="006B00E4">
        <w:t xml:space="preserve">: </w:t>
      </w:r>
      <w:r w:rsidRPr="006B00E4">
        <w:t>98</w:t>
      </w:r>
      <w:r w:rsidR="006B00E4" w:rsidRPr="006B00E4">
        <w:t>%</w:t>
      </w:r>
      <w:r w:rsidRPr="006B00E4">
        <w:t xml:space="preserve"> при 25 С</w:t>
      </w:r>
      <w:r w:rsidRPr="006B00E4">
        <w:sym w:font="Symbol" w:char="F0B0"/>
      </w:r>
      <w:r w:rsidRPr="006B00E4">
        <w:t xml:space="preserve"> и более низких температурах без конденсации влаги</w:t>
      </w:r>
      <w:r w:rsidR="006B00E4" w:rsidRPr="006B00E4">
        <w:t>.</w:t>
      </w:r>
    </w:p>
    <w:p w:rsidR="00E67C9C" w:rsidRPr="006B00E4" w:rsidRDefault="00E67C9C" w:rsidP="006B00E4">
      <w:pPr>
        <w:ind w:firstLine="709"/>
      </w:pPr>
      <w:r w:rsidRPr="006B00E4">
        <w:t>Выбор конструкции КПЕ</w:t>
      </w:r>
    </w:p>
    <w:p w:rsidR="006B00E4" w:rsidRPr="006B00E4" w:rsidRDefault="00E67C9C" w:rsidP="006B00E4">
      <w:pPr>
        <w:ind w:firstLine="709"/>
      </w:pPr>
      <w:r w:rsidRPr="006B00E4">
        <w:t>В ТЗ не оговорены требования к габаритам и массе предложенного к разработке КПЕ</w:t>
      </w:r>
      <w:r w:rsidR="006B00E4" w:rsidRPr="006B00E4">
        <w:t xml:space="preserve">. </w:t>
      </w:r>
      <w:r w:rsidRPr="006B00E4">
        <w:t>Об отсутствии жестких требований к этим параметрам</w:t>
      </w:r>
      <w:r w:rsidR="006B00E4" w:rsidRPr="006B00E4">
        <w:t xml:space="preserve"> </w:t>
      </w:r>
      <w:r w:rsidRPr="006B00E4">
        <w:t xml:space="preserve">говорит и место его установки </w:t>
      </w:r>
      <w:r w:rsidR="006B00E4" w:rsidRPr="006B00E4">
        <w:t>-</w:t>
      </w:r>
      <w:r w:rsidRPr="006B00E4">
        <w:t xml:space="preserve"> стационарная аппаратура</w:t>
      </w:r>
      <w:r w:rsidR="006B00E4" w:rsidRPr="006B00E4">
        <w:t xml:space="preserve">. </w:t>
      </w:r>
      <w:r w:rsidRPr="006B00E4">
        <w:t>В связи с этим можно применить воздух в качестве диэлектрика, что позволяет сконструировать конденсатор с более высокими качественными показателями по сравнению с конденсаторами с твердым диэлектриком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Дальше будут рассмотрены разнообразные варианты конструкций КПЕ и выбраны наиболее подходящие для получения оговоренных в ТЗ характеристик</w:t>
      </w:r>
      <w:r w:rsidR="006B00E4" w:rsidRPr="006B00E4">
        <w:t>.</w:t>
      </w:r>
    </w:p>
    <w:p w:rsidR="00E67C9C" w:rsidRPr="006B00E4" w:rsidRDefault="006B00E4" w:rsidP="006B00E4">
      <w:pPr>
        <w:pStyle w:val="2"/>
      </w:pPr>
      <w:r w:rsidRPr="006B00E4">
        <w:br w:type="page"/>
      </w:r>
      <w:bookmarkStart w:id="3" w:name="_Toc256553534"/>
      <w:r w:rsidR="00E67C9C" w:rsidRPr="006B00E4">
        <w:t>2</w:t>
      </w:r>
      <w:r w:rsidRPr="006B00E4">
        <w:t xml:space="preserve">. </w:t>
      </w:r>
      <w:r w:rsidR="00E67C9C" w:rsidRPr="006B00E4">
        <w:t>Обзор аналогичных конструкций и выбор направления проектирования</w:t>
      </w:r>
      <w:bookmarkEnd w:id="3"/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Изменение емкости конденсатора может быть получено двумя принципиально различными способами управления </w:t>
      </w:r>
      <w:r w:rsidR="006B00E4" w:rsidRPr="006B00E4">
        <w:t>-</w:t>
      </w:r>
      <w:r w:rsidRPr="006B00E4">
        <w:t xml:space="preserve"> механическим и электрическим</w:t>
      </w:r>
      <w:r w:rsidR="006B00E4" w:rsidRPr="006B00E4">
        <w:t xml:space="preserve">. </w:t>
      </w:r>
      <w:r w:rsidRPr="006B00E4">
        <w:t>Особенности конденсаторов с механическим управлением заключается в возможности реализации заданных законов изменения емкости при перемещении пластин</w:t>
      </w:r>
      <w:r w:rsidR="006B00E4" w:rsidRPr="006B00E4">
        <w:t xml:space="preserve">; </w:t>
      </w:r>
      <w:r w:rsidRPr="006B00E4">
        <w:t>получения широкого диапазона изменения емкости и больших величин добротностей</w:t>
      </w:r>
      <w:r w:rsidR="006B00E4" w:rsidRPr="006B00E4">
        <w:t xml:space="preserve">; </w:t>
      </w:r>
      <w:r w:rsidRPr="006B00E4">
        <w:t>обеспечение больших рабочих напряжений и м</w:t>
      </w:r>
      <w:r w:rsidR="00C757F8">
        <w:t>алых значений температурного коэф</w:t>
      </w:r>
      <w:r w:rsidRPr="006B00E4">
        <w:t>фициента емкости</w:t>
      </w:r>
      <w:r w:rsidR="006B00E4" w:rsidRPr="006B00E4">
        <w:t xml:space="preserve"> (</w:t>
      </w:r>
      <w:r w:rsidRPr="006B00E4">
        <w:t>ТКЕ</w:t>
      </w:r>
      <w:r w:rsidR="006B00E4" w:rsidRPr="006B00E4">
        <w:t xml:space="preserve">); </w:t>
      </w:r>
      <w:r w:rsidRPr="006B00E4">
        <w:t>независимости величины емкости от приложенного напряжения</w:t>
      </w:r>
      <w:r w:rsidR="006B00E4" w:rsidRPr="006B00E4">
        <w:t xml:space="preserve">; </w:t>
      </w:r>
      <w:r w:rsidRPr="006B00E4">
        <w:t>сравнительно большом времени, необходимом для изменения емкости</w:t>
      </w:r>
      <w:r w:rsidR="006B00E4" w:rsidRPr="006B00E4">
        <w:t xml:space="preserve">; </w:t>
      </w:r>
      <w:r w:rsidRPr="006B00E4">
        <w:t>зависимости величины емкости от влажности и внешних механических воздействий, относительной сложности конструкции и больших габаритах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Конденсатор переменной емкости с механическим управлением представляет собой две системы плоских пластин</w:t>
      </w:r>
      <w:r w:rsidR="006B00E4" w:rsidRPr="006B00E4">
        <w:t xml:space="preserve">; </w:t>
      </w:r>
      <w:r w:rsidRPr="006B00E4">
        <w:t>неподвижную</w:t>
      </w:r>
      <w:r w:rsidR="006B00E4" w:rsidRPr="006B00E4">
        <w:t xml:space="preserve"> (</w:t>
      </w:r>
      <w:r w:rsidRPr="006B00E4">
        <w:t>статор</w:t>
      </w:r>
      <w:r w:rsidR="006B00E4" w:rsidRPr="006B00E4">
        <w:t xml:space="preserve">) </w:t>
      </w:r>
      <w:r w:rsidRPr="006B00E4">
        <w:t>и</w:t>
      </w:r>
      <w:r w:rsidR="006B00E4" w:rsidRPr="006B00E4">
        <w:t xml:space="preserve"> </w:t>
      </w:r>
      <w:r w:rsidRPr="006B00E4">
        <w:t>подвижную</w:t>
      </w:r>
      <w:r w:rsidR="006B00E4" w:rsidRPr="006B00E4">
        <w:t xml:space="preserve"> (</w:t>
      </w:r>
      <w:r w:rsidRPr="006B00E4">
        <w:t>ротор</w:t>
      </w:r>
      <w:r w:rsidR="006B00E4" w:rsidRPr="006B00E4">
        <w:t>),</w:t>
      </w:r>
      <w:r w:rsidRPr="006B00E4">
        <w:t xml:space="preserve"> расположенных таким образом, что при вращении</w:t>
      </w:r>
    </w:p>
    <w:p w:rsidR="006B00E4" w:rsidRPr="006B00E4" w:rsidRDefault="00E67C9C" w:rsidP="006B00E4">
      <w:pPr>
        <w:ind w:firstLine="709"/>
      </w:pPr>
      <w:r w:rsidRPr="006B00E4">
        <w:t>ротора его пластины входят в зазоры</w:t>
      </w:r>
      <w:r w:rsidR="006B00E4" w:rsidRPr="006B00E4">
        <w:t xml:space="preserve"> </w:t>
      </w:r>
      <w:r w:rsidRPr="006B00E4">
        <w:t>между пластинами статора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В зависимости от угла поворота различают</w:t>
      </w:r>
      <w:r w:rsidR="006B00E4" w:rsidRPr="006B00E4">
        <w:t>:</w:t>
      </w:r>
    </w:p>
    <w:p w:rsidR="006B00E4" w:rsidRPr="006B00E4" w:rsidRDefault="00E67C9C" w:rsidP="006B00E4">
      <w:pPr>
        <w:ind w:firstLine="709"/>
      </w:pPr>
      <w:r w:rsidRPr="006B00E4">
        <w:t>Конденсаторы с нормальным угловым диапазоном, при котором угол поворота равен 180</w:t>
      </w:r>
      <w:r w:rsidRPr="006B00E4">
        <w:sym w:font="Symbol" w:char="F0B0"/>
      </w:r>
      <w:r w:rsidR="006B00E4" w:rsidRPr="006B00E4">
        <w:t>;</w:t>
      </w:r>
    </w:p>
    <w:p w:rsidR="006B00E4" w:rsidRPr="006B00E4" w:rsidRDefault="00C757F8" w:rsidP="006B00E4">
      <w:pPr>
        <w:ind w:firstLine="709"/>
      </w:pPr>
      <w:r>
        <w:t>Конденсаторы с рас</w:t>
      </w:r>
      <w:r w:rsidR="00E67C9C" w:rsidRPr="006B00E4">
        <w:t>шире</w:t>
      </w:r>
      <w:r>
        <w:t>н</w:t>
      </w:r>
      <w:r w:rsidR="00E67C9C" w:rsidRPr="006B00E4">
        <w:t>ным угловым диапазоном, при котором угол поворота ротора больше 180</w:t>
      </w:r>
      <w:r w:rsidR="00E67C9C" w:rsidRPr="006B00E4">
        <w:sym w:font="Symbol" w:char="F0B0"/>
      </w:r>
      <w:r w:rsidR="006B00E4" w:rsidRPr="006B00E4">
        <w:t>;</w:t>
      </w:r>
    </w:p>
    <w:p w:rsidR="00E67C9C" w:rsidRPr="006B00E4" w:rsidRDefault="00E67C9C" w:rsidP="006B00E4">
      <w:pPr>
        <w:ind w:firstLine="709"/>
      </w:pPr>
      <w:r w:rsidRPr="006B00E4">
        <w:t>Конденсаторы с уменьшенным</w:t>
      </w:r>
      <w:r w:rsidR="006B00E4" w:rsidRPr="006B00E4">
        <w:t xml:space="preserve"> </w:t>
      </w:r>
      <w:r w:rsidRPr="006B00E4">
        <w:t>угловым диапазоном, например равным 90</w:t>
      </w:r>
      <w:r w:rsidRPr="006B00E4">
        <w:sym w:font="Symbol" w:char="F0B0"/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В зависимости от величины приложенного напряжения конденсаторы переменной емкости рассчитывают</w:t>
      </w:r>
      <w:r w:rsidR="006B00E4" w:rsidRPr="006B00E4">
        <w:t>:</w:t>
      </w:r>
    </w:p>
    <w:p w:rsidR="006B00E4" w:rsidRPr="006B00E4" w:rsidRDefault="00E67C9C" w:rsidP="006B00E4">
      <w:pPr>
        <w:ind w:firstLine="709"/>
      </w:pPr>
      <w:r w:rsidRPr="006B00E4">
        <w:t>для электрических цепей с малым напряжением</w:t>
      </w:r>
      <w:r w:rsidR="006B00E4" w:rsidRPr="006B00E4">
        <w:t xml:space="preserve"> (</w:t>
      </w:r>
      <w:r w:rsidRPr="006B00E4">
        <w:t>менее 200в</w:t>
      </w:r>
      <w:r w:rsidR="006B00E4" w:rsidRPr="006B00E4">
        <w:t>);</w:t>
      </w:r>
    </w:p>
    <w:p w:rsidR="006B00E4" w:rsidRPr="006B00E4" w:rsidRDefault="00E67C9C" w:rsidP="006B00E4">
      <w:pPr>
        <w:ind w:firstLine="709"/>
      </w:pPr>
      <w:r w:rsidRPr="006B00E4">
        <w:t>для электрических цепей с повышенным напряжением</w:t>
      </w:r>
      <w:r w:rsidR="006B00E4" w:rsidRPr="006B00E4">
        <w:t xml:space="preserve"> (</w:t>
      </w:r>
      <w:r w:rsidRPr="006B00E4">
        <w:t>более 200в</w:t>
      </w:r>
      <w:r w:rsidR="006B00E4" w:rsidRPr="006B00E4">
        <w:t>);</w:t>
      </w:r>
    </w:p>
    <w:p w:rsidR="006B00E4" w:rsidRPr="006B00E4" w:rsidRDefault="00E67C9C" w:rsidP="006B00E4">
      <w:pPr>
        <w:ind w:firstLine="709"/>
      </w:pPr>
      <w:r w:rsidRPr="006B00E4">
        <w:t>для электрических цепей с большим напряжением</w:t>
      </w:r>
      <w:r w:rsidR="006B00E4" w:rsidRPr="006B00E4">
        <w:t xml:space="preserve"> (</w:t>
      </w:r>
      <w:r w:rsidRPr="006B00E4">
        <w:t>более 1000в</w:t>
      </w:r>
      <w:r w:rsidR="006B00E4" w:rsidRPr="006B00E4">
        <w:t>);</w:t>
      </w:r>
    </w:p>
    <w:p w:rsidR="006B00E4" w:rsidRPr="006B00E4" w:rsidRDefault="00E67C9C" w:rsidP="006B00E4">
      <w:pPr>
        <w:ind w:firstLine="709"/>
      </w:pPr>
      <w:r w:rsidRPr="006B00E4">
        <w:t>По закону изменения емкости конденсаторы подразделяют на прямоемкостные, прямоволновые, прямочастотные и логарифмические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По типу диэлектрика конденсаторы различают на</w:t>
      </w:r>
      <w:r w:rsidR="006B00E4" w:rsidRPr="006B00E4">
        <w:t>:</w:t>
      </w:r>
    </w:p>
    <w:p w:rsidR="006B00E4" w:rsidRPr="006B00E4" w:rsidRDefault="00E67C9C" w:rsidP="006B00E4">
      <w:pPr>
        <w:ind w:firstLine="709"/>
      </w:pPr>
      <w:r w:rsidRPr="006B00E4">
        <w:t>конденсаторы с воздушным диэлектриком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конденсаторы заполненные сжатым газом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вакуумные конденсаторы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конденсаторы с жидким диэлектриком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конденсаторы с твердым диэлектриком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Газонаполненные, вакуумные конденсаторы и конденсаторы с жидким диэлектриком отличаются сложностью конструкции, поэтому имеют очень ограниченное применение, преимущественно</w:t>
      </w:r>
      <w:r w:rsidR="006B00E4" w:rsidRPr="006B00E4">
        <w:t xml:space="preserve"> </w:t>
      </w:r>
      <w:r w:rsidRPr="006B00E4">
        <w:t>в мощном радиостроении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По способу выполнения электрического контакта с подвижной частью конденсаторы разделяют на конденсаторы с трущимся, гибким и емкостным токосъемами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По типам аппаратуры, в которой используются конденсаторы, они разделяются на конденсаторы для массовой радиовещательной аппаратуры и конденсаторы для профессиональной радиоаппаратуры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По числу секций конденсаторов, одновременно изменяющих свою емкость, конденсаторы делят на односекционные и многосекционные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Для одновременной настойки нескольких контуров применяются многосекционные конденсаторы</w:t>
      </w:r>
      <w:r w:rsidR="006B00E4" w:rsidRPr="006B00E4">
        <w:t xml:space="preserve">. </w:t>
      </w:r>
      <w:r w:rsidRPr="006B00E4">
        <w:t>В зависимости от того, какие из блоков этого рода применены</w:t>
      </w:r>
      <w:r w:rsidR="006B00E4" w:rsidRPr="006B00E4">
        <w:t xml:space="preserve"> </w:t>
      </w:r>
      <w:r w:rsidRPr="006B00E4">
        <w:t>в аппаратуре, к схеме соединения отдельных секций предъявляют различные требования</w:t>
      </w:r>
      <w:r w:rsidR="006B00E4" w:rsidRPr="006B00E4">
        <w:t xml:space="preserve">. </w:t>
      </w:r>
      <w:r w:rsidRPr="006B00E4">
        <w:t>Например, в тех случаях, когда блок конденсаторов должен быть проще и дешевле, используют схемы, в которых все роторы гальванически соединены между собой общей металлической осью</w:t>
      </w:r>
      <w:r w:rsidR="006B00E4" w:rsidRPr="006B00E4">
        <w:t xml:space="preserve">. </w:t>
      </w:r>
      <w:r w:rsidRPr="006B00E4">
        <w:t>Однако при этом между отдельными секциями конденсатора возникает электрическая связь, объясняемая электрической проводимостью оси, соединяющей роторы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В других случаях, когда существенно важно как можно больше уменьшить связь между настраиваемыми контурами, применяют блоки, у которых и статоры и роторы изолированы друг от друга, а ось соединяющая роторы, сделана из изоляционного материала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В соответ</w:t>
      </w:r>
      <w:r w:rsidR="00C757F8">
        <w:t>ствии с техническим заданием объ</w:t>
      </w:r>
      <w:r w:rsidRPr="006B00E4">
        <w:t>ем конструкции конденсатора переменной емкости должен быть минимальным</w:t>
      </w:r>
      <w:r w:rsidR="006B00E4" w:rsidRPr="006B00E4">
        <w:t xml:space="preserve">. </w:t>
      </w:r>
      <w:r w:rsidRPr="006B00E4">
        <w:t xml:space="preserve">Рабочее напряжение 100в, число секций </w:t>
      </w:r>
      <w:r w:rsidR="006B00E4" w:rsidRPr="006B00E4">
        <w:t>-</w:t>
      </w:r>
      <w:r w:rsidRPr="006B00E4">
        <w:t xml:space="preserve"> 1, закон изменения емкости </w:t>
      </w:r>
      <w:r w:rsidR="006B00E4" w:rsidRPr="006B00E4">
        <w:t>-</w:t>
      </w:r>
      <w:r w:rsidRPr="006B00E4">
        <w:t xml:space="preserve"> прямоемкостной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За основу конструкции выбираем штампованный конденсатор с полукруглыми пластинами ротора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Кроме КПЕ, плавное изменение емкости обеспечивают такие элементы, как варикапы и вариконды</w:t>
      </w:r>
      <w:r w:rsidR="006B00E4" w:rsidRPr="006B00E4">
        <w:t xml:space="preserve">. </w:t>
      </w:r>
      <w:r w:rsidRPr="006B00E4">
        <w:t>Это так называемые конденсаторы переменной емкости с электрически управляемой емкостью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Варикапы изменяют свою емкость в зависимости от приложенного обратного смещения р-n перехода</w:t>
      </w:r>
      <w:r w:rsidR="006B00E4" w:rsidRPr="006B00E4">
        <w:t xml:space="preserve">. </w:t>
      </w:r>
      <w:r w:rsidRPr="006B00E4">
        <w:t>Они обладают массой полезных свойств, таких как малые размеры, высокая добротность и стабильность, но при этом обеспечивают требуемый в некоторых случаях диапазон изменения емкости, в результате чего применяются в основном в диапазоне УКВ и на более высоких частотах, а также в схемах, где не требуется большое изменение емкости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В варикондах под действием приложенного постоянного смешения изменяется диэлектрическая проницаемость материала между обкладками</w:t>
      </w:r>
      <w:r w:rsidR="006B00E4" w:rsidRPr="006B00E4">
        <w:t xml:space="preserve">. </w:t>
      </w:r>
      <w:r w:rsidRPr="006B00E4">
        <w:t>Они имеют коэффициент перекрытия по емкости от 2 до 5, но обладают низкой температурной стабильностью емкости и не обеспечивают требуемый закон ее изменения</w:t>
      </w:r>
      <w:r w:rsidR="006B00E4" w:rsidRPr="006B00E4">
        <w:t>.</w:t>
      </w:r>
    </w:p>
    <w:p w:rsidR="00E67C9C" w:rsidRPr="006B00E4" w:rsidRDefault="006B00E4" w:rsidP="006B00E4">
      <w:pPr>
        <w:pStyle w:val="2"/>
      </w:pPr>
      <w:r w:rsidRPr="006B00E4">
        <w:br w:type="page"/>
      </w:r>
      <w:bookmarkStart w:id="4" w:name="_Toc256553535"/>
      <w:r w:rsidR="00E67C9C" w:rsidRPr="006B00E4">
        <w:t>3</w:t>
      </w:r>
      <w:r w:rsidRPr="006B00E4">
        <w:t xml:space="preserve">. </w:t>
      </w:r>
      <w:r w:rsidR="00E67C9C" w:rsidRPr="006B00E4">
        <w:t>Электрический и конструкторский расчеты</w:t>
      </w:r>
      <w:bookmarkEnd w:id="4"/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Величина зазора d выбирается исходя из размеров конденсаторов, требуемой точности, необходимой стабильности и электрической прочности и производственно </w:t>
      </w:r>
      <w:r w:rsidR="006B00E4" w:rsidRPr="006B00E4">
        <w:t>-</w:t>
      </w:r>
      <w:r w:rsidRPr="006B00E4">
        <w:t xml:space="preserve"> технологических соображений</w:t>
      </w:r>
      <w:r w:rsidR="006B00E4" w:rsidRPr="006B00E4">
        <w:t xml:space="preserve">. </w:t>
      </w:r>
      <w:r w:rsidRPr="006B00E4">
        <w:t>Чем больше зазор тем выше электрическая прочность, стабильность, надежность и точность закона изменения емкости</w:t>
      </w:r>
      <w:r w:rsidR="006B00E4" w:rsidRPr="006B00E4">
        <w:t xml:space="preserve">. </w:t>
      </w:r>
      <w:r w:rsidRPr="006B00E4">
        <w:t>Следует также учесть, что при уве</w:t>
      </w:r>
      <w:r w:rsidR="00C757F8">
        <w:t>личении зазора увеличивается объ</w:t>
      </w:r>
      <w:r w:rsidRPr="006B00E4">
        <w:t>ем конденсатора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Для приближенного, но удовлетворяющего практическим требованиям расчета можно исходить из того, что при нормальном давлении допустимая напряженность поля между пластинами составляет</w:t>
      </w:r>
      <w:r w:rsidR="00C757F8">
        <w:t xml:space="preserve"> </w:t>
      </w:r>
      <w:r w:rsidRPr="006B00E4">
        <w:t xml:space="preserve">650 </w:t>
      </w:r>
      <w:r w:rsidR="006B00E4" w:rsidRPr="006B00E4">
        <w:t>-</w:t>
      </w:r>
      <w:r w:rsidRPr="006B00E4">
        <w:t xml:space="preserve"> 700 в/мм</w:t>
      </w:r>
      <w:r w:rsidR="006B00E4" w:rsidRPr="006B00E4">
        <w:t xml:space="preserve">. </w:t>
      </w:r>
      <w:r w:rsidRPr="006B00E4">
        <w:t>Тогда величина зазора будет равна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d = Uр / 500 </w:t>
      </w:r>
      <w:r w:rsidR="006B00E4" w:rsidRPr="006B00E4">
        <w:t>-</w:t>
      </w:r>
      <w:r w:rsidRPr="006B00E4">
        <w:t xml:space="preserve"> 700, мм</w:t>
      </w:r>
      <w:r w:rsidR="006B00E4" w:rsidRPr="006B00E4">
        <w:t xml:space="preserve"> (3.1), </w:t>
      </w:r>
      <w:r w:rsidRPr="006B00E4">
        <w:t xml:space="preserve">где Uр </w:t>
      </w:r>
      <w:r w:rsidR="006B00E4" w:rsidRPr="006B00E4">
        <w:t>-</w:t>
      </w:r>
      <w:r w:rsidRPr="006B00E4">
        <w:t xml:space="preserve"> рабочее напряжение</w:t>
      </w:r>
      <w:r w:rsidR="006B00E4" w:rsidRPr="006B00E4">
        <w:t xml:space="preserve"> </w:t>
      </w:r>
    </w:p>
    <w:p w:rsidR="00E67C9C" w:rsidRPr="006B00E4" w:rsidRDefault="00E67C9C" w:rsidP="006B00E4">
      <w:pPr>
        <w:ind w:firstLine="709"/>
      </w:pPr>
      <w:r w:rsidRPr="006B00E4">
        <w:t>d = 10</w:t>
      </w:r>
      <w:r w:rsidR="006B00E4" w:rsidRPr="006B00E4">
        <w:t>0/</w:t>
      </w:r>
      <w:r w:rsidRPr="006B00E4">
        <w:t>650 = 0,15 мм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Если рабочее напряжение конденсатора мало</w:t>
      </w:r>
      <w:r w:rsidR="006B00E4" w:rsidRPr="006B00E4">
        <w:t xml:space="preserve"> (</w:t>
      </w:r>
      <w:r w:rsidRPr="006B00E4">
        <w:t>Uр</w:t>
      </w:r>
      <w:r w:rsidR="006B00E4" w:rsidRPr="006B00E4">
        <w:t xml:space="preserve"> " </w:t>
      </w:r>
      <w:r w:rsidRPr="006B00E4">
        <w:t>250 в</w:t>
      </w:r>
      <w:r w:rsidR="006B00E4" w:rsidRPr="006B00E4">
        <w:t>),</w:t>
      </w:r>
      <w:r w:rsidRPr="006B00E4">
        <w:t xml:space="preserve"> то из технических соображений диаметр принимают</w:t>
      </w:r>
      <w:r w:rsidR="006B00E4" w:rsidRPr="006B00E4">
        <w:t xml:space="preserve">: </w:t>
      </w:r>
      <w:r w:rsidRPr="006B00E4">
        <w:t xml:space="preserve">d = 0,25 </w:t>
      </w:r>
      <w:r w:rsidR="006B00E4" w:rsidRPr="006B00E4">
        <w:t>-</w:t>
      </w:r>
      <w:r w:rsidRPr="006B00E4">
        <w:t xml:space="preserve"> 0,3 мм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С точки зрения объема конденсатора величина зазора должна быть малой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Но при малых зазорах понижается надежность</w:t>
      </w:r>
      <w:r w:rsidR="006B00E4" w:rsidRPr="006B00E4">
        <w:t xml:space="preserve">. </w:t>
      </w:r>
      <w:r w:rsidRPr="006B00E4">
        <w:t>Считается, что конденсаторы с зазором меньше 0,15мм вызывают чрезмерное усложнение производства</w:t>
      </w:r>
      <w:r w:rsidR="006B00E4" w:rsidRPr="006B00E4">
        <w:t xml:space="preserve">. </w:t>
      </w:r>
      <w:r w:rsidRPr="006B00E4">
        <w:t xml:space="preserve">В конденсаторах повышенной точности применяют большие зазоры, порядка 1,0 </w:t>
      </w:r>
      <w:r w:rsidR="006B00E4" w:rsidRPr="006B00E4">
        <w:t>-</w:t>
      </w:r>
      <w:r w:rsidRPr="006B00E4">
        <w:t xml:space="preserve"> 1,5 мм</w:t>
      </w:r>
      <w:r w:rsidR="006B00E4" w:rsidRPr="006B00E4">
        <w:t xml:space="preserve">. </w:t>
      </w:r>
      <w:r w:rsidRPr="006B00E4">
        <w:t>Выбираю величину зазора 0,25мм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Радиус выреза в статорных пластинах r</w:t>
      </w:r>
      <w:r w:rsidRPr="006B00E4">
        <w:rPr>
          <w:vertAlign w:val="subscript"/>
        </w:rPr>
        <w:t xml:space="preserve">0 </w:t>
      </w:r>
      <w:r w:rsidRPr="006B00E4">
        <w:t>определяется радиусом оси и зазором между роторными и статорными пластинами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r</w:t>
      </w:r>
      <w:r w:rsidRPr="006B00E4">
        <w:rPr>
          <w:vertAlign w:val="subscript"/>
        </w:rPr>
        <w:t xml:space="preserve">0 = </w:t>
      </w:r>
      <w:r w:rsidRPr="006B00E4">
        <w:t>r</w:t>
      </w:r>
      <w:r w:rsidRPr="006B00E4">
        <w:rPr>
          <w:vertAlign w:val="subscript"/>
        </w:rPr>
        <w:t xml:space="preserve">0с </w:t>
      </w:r>
      <w:r w:rsidRPr="006B00E4">
        <w:t>+</w:t>
      </w:r>
      <w:r w:rsidR="006B00E4" w:rsidRPr="006B00E4">
        <w:t xml:space="preserve"> (</w:t>
      </w:r>
      <w:r w:rsidRPr="006B00E4">
        <w:t>2 ÷ 3</w:t>
      </w:r>
      <w:r w:rsidR="006B00E4" w:rsidRPr="006B00E4">
        <w:t xml:space="preserve">) </w:t>
      </w:r>
      <w:r w:rsidRPr="006B00E4">
        <w:t>d,</w:t>
      </w:r>
      <w:r w:rsidR="006B00E4" w:rsidRPr="006B00E4">
        <w:t xml:space="preserve"> (3.2), </w:t>
      </w:r>
      <w:r w:rsidRPr="006B00E4">
        <w:t>где r</w:t>
      </w:r>
      <w:r w:rsidRPr="006B00E4">
        <w:rPr>
          <w:vertAlign w:val="subscript"/>
        </w:rPr>
        <w:t>0с</w:t>
      </w:r>
      <w:r w:rsidR="006B00E4" w:rsidRPr="006B00E4">
        <w:rPr>
          <w:vertAlign w:val="subscript"/>
        </w:rPr>
        <w:t xml:space="preserve"> - </w:t>
      </w:r>
      <w:r w:rsidRPr="006B00E4">
        <w:t>радиус оси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r</w:t>
      </w:r>
      <w:r w:rsidRPr="006B00E4">
        <w:rPr>
          <w:vertAlign w:val="subscript"/>
        </w:rPr>
        <w:t xml:space="preserve">0 </w:t>
      </w:r>
      <w:r w:rsidRPr="006B00E4">
        <w:t>= 3 + 2 · 0,25 = 3,25 мм</w:t>
      </w:r>
      <w:r w:rsidR="006B00E4" w:rsidRPr="006B00E4">
        <w:t>.</w:t>
      </w:r>
    </w:p>
    <w:p w:rsidR="006B00E4" w:rsidRPr="006B00E4" w:rsidRDefault="008260FB" w:rsidP="006B00E4">
      <w:pPr>
        <w:ind w:firstLine="709"/>
      </w:pPr>
      <w:r>
        <w:br w:type="page"/>
      </w:r>
      <w:r w:rsidR="00E67C9C" w:rsidRPr="006B00E4">
        <w:t>Закон изменения радиусов контура пластины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Rф = </w:t>
      </w:r>
      <w:r w:rsidR="003C5FA1"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42.75pt" fillcolor="window">
            <v:imagedata r:id="rId7" o:title=""/>
          </v:shape>
        </w:pict>
      </w:r>
      <w:r w:rsidRPr="006B00E4">
        <w:rPr>
          <w:vertAlign w:val="subscript"/>
        </w:rPr>
        <w:t>0</w:t>
      </w:r>
      <w:r w:rsidRPr="006B00E4">
        <w:rPr>
          <w:vertAlign w:val="superscript"/>
        </w:rPr>
        <w:t>2</w:t>
      </w:r>
      <w:r w:rsidRPr="006B00E4">
        <w:t>, мм</w:t>
      </w:r>
      <w:r w:rsidR="006B00E4" w:rsidRPr="006B00E4">
        <w:t xml:space="preserve"> (3.3)</w:t>
      </w:r>
    </w:p>
    <w:p w:rsidR="006B00E4" w:rsidRPr="006B00E4" w:rsidRDefault="006B00E4" w:rsidP="006B00E4">
      <w:pPr>
        <w:ind w:firstLine="709"/>
      </w:pPr>
    </w:p>
    <w:p w:rsidR="00E67C9C" w:rsidRPr="006B00E4" w:rsidRDefault="00E67C9C" w:rsidP="006B00E4">
      <w:pPr>
        <w:ind w:firstLine="709"/>
      </w:pPr>
      <w:r w:rsidRPr="006B00E4">
        <w:t>где</w:t>
      </w:r>
      <w:r w:rsidR="006B00E4" w:rsidRPr="006B00E4">
        <w:t xml:space="preserve"> </w:t>
      </w:r>
      <w:r w:rsidRPr="006B00E4">
        <w:t xml:space="preserve">n </w:t>
      </w:r>
      <w:r w:rsidR="006B00E4" w:rsidRPr="006B00E4">
        <w:t>-</w:t>
      </w:r>
      <w:r w:rsidRPr="006B00E4">
        <w:t xml:space="preserve"> число пластин,</w:t>
      </w:r>
    </w:p>
    <w:p w:rsidR="006B00E4" w:rsidRPr="006B00E4" w:rsidRDefault="00E67C9C" w:rsidP="006B00E4">
      <w:pPr>
        <w:ind w:firstLine="709"/>
      </w:pPr>
      <w:r w:rsidRPr="006B00E4">
        <w:t xml:space="preserve">dC / dф </w:t>
      </w:r>
      <w:r w:rsidR="006B00E4" w:rsidRPr="006B00E4">
        <w:t>-</w:t>
      </w:r>
      <w:r w:rsidRPr="006B00E4">
        <w:t xml:space="preserve"> производная зависимости емкости контура от угла поворота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Зависимость емкости от угла поворота ротора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C = </w:t>
      </w:r>
      <w:r w:rsidR="003C5FA1">
        <w:rPr>
          <w:position w:val="-28"/>
        </w:rPr>
        <w:pict>
          <v:shape id="_x0000_i1026" type="#_x0000_t75" style="width:131.25pt;height:33pt" fillcolor="window">
            <v:imagedata r:id="rId8" o:title=""/>
          </v:shape>
        </w:pict>
      </w:r>
      <w:r w:rsidRPr="006B00E4">
        <w:t>, мм</w:t>
      </w:r>
      <w:r w:rsidR="006B00E4" w:rsidRPr="006B00E4">
        <w:t xml:space="preserve"> (3.4)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где</w:t>
      </w:r>
      <w:r w:rsidR="006B00E4" w:rsidRPr="006B00E4">
        <w:t xml:space="preserve"> </w:t>
      </w:r>
      <w:r w:rsidRPr="006B00E4">
        <w:t xml:space="preserve">Cmin </w:t>
      </w:r>
      <w:r w:rsidR="006B00E4" w:rsidRPr="006B00E4">
        <w:t>-</w:t>
      </w:r>
      <w:r w:rsidRPr="006B00E4">
        <w:t xml:space="preserve"> начальная емкость контура, пФ,</w:t>
      </w:r>
    </w:p>
    <w:p w:rsidR="00E67C9C" w:rsidRPr="006B00E4" w:rsidRDefault="00E67C9C" w:rsidP="006B00E4">
      <w:pPr>
        <w:ind w:firstLine="709"/>
      </w:pPr>
      <w:r w:rsidRPr="006B00E4">
        <w:t xml:space="preserve">Cmax </w:t>
      </w:r>
      <w:r w:rsidR="006B00E4" w:rsidRPr="006B00E4">
        <w:t>-</w:t>
      </w:r>
      <w:r w:rsidRPr="006B00E4">
        <w:t xml:space="preserve"> максимальная емкость контура или номинальная, пФ</w:t>
      </w:r>
    </w:p>
    <w:p w:rsidR="006B00E4" w:rsidRPr="006B00E4" w:rsidRDefault="00E67C9C" w:rsidP="006B00E4">
      <w:pPr>
        <w:ind w:firstLine="709"/>
      </w:pPr>
      <w:r w:rsidRPr="006B00E4">
        <w:t>Из формулы</w:t>
      </w:r>
      <w:r w:rsidR="006B00E4" w:rsidRPr="006B00E4">
        <w:t xml:space="preserve"> (3.4) </w:t>
      </w:r>
      <w:r w:rsidRPr="006B00E4">
        <w:t>имеем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3C5FA1" w:rsidP="006B00E4">
      <w:pPr>
        <w:ind w:firstLine="709"/>
      </w:pPr>
      <w:r>
        <w:rPr>
          <w:position w:val="-28"/>
        </w:rPr>
        <w:pict>
          <v:shape id="_x0000_i1027" type="#_x0000_t75" style="width:104.25pt;height:33pt" fillcolor="window">
            <v:imagedata r:id="rId9" o:title=""/>
          </v:shape>
        </w:pict>
      </w:r>
      <w:r w:rsidR="006B00E4" w:rsidRPr="006B00E4">
        <w:t xml:space="preserve"> (3.5)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Подставляя</w:t>
      </w:r>
      <w:r w:rsidR="006B00E4" w:rsidRPr="006B00E4">
        <w:t xml:space="preserve"> (3.5) </w:t>
      </w:r>
      <w:r w:rsidRPr="006B00E4">
        <w:t>в</w:t>
      </w:r>
      <w:r w:rsidR="006B00E4" w:rsidRPr="006B00E4">
        <w:t xml:space="preserve"> (3.4) </w:t>
      </w:r>
      <w:r w:rsidRPr="006B00E4">
        <w:t>получим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Rф = </w:t>
      </w:r>
      <w:r w:rsidR="003C5FA1">
        <w:rPr>
          <w:position w:val="-30"/>
        </w:rPr>
        <w:pict>
          <v:shape id="_x0000_i1028" type="#_x0000_t75" style="width:137.25pt;height:36.75pt" fillcolor="window">
            <v:imagedata r:id="rId10" o:title=""/>
          </v:shape>
        </w:pict>
      </w:r>
      <w:r w:rsidRPr="006B00E4">
        <w:t>r</w:t>
      </w:r>
      <w:r w:rsidRPr="006B00E4">
        <w:rPr>
          <w:vertAlign w:val="subscript"/>
        </w:rPr>
        <w:t xml:space="preserve">0 </w:t>
      </w:r>
      <w:r w:rsidRPr="006B00E4">
        <w:rPr>
          <w:vertAlign w:val="superscript"/>
        </w:rPr>
        <w:t>2</w:t>
      </w:r>
      <w:r w:rsidRPr="006B00E4">
        <w:t>, мм,</w:t>
      </w:r>
      <w:r w:rsidR="006B00E4" w:rsidRPr="006B00E4">
        <w:t xml:space="preserve"> (3.6)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Длинна конденсаторной секции вычисляется по формуле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L = h </w:t>
      </w:r>
      <w:r w:rsidRPr="006B00E4">
        <w:sym w:font="Wingdings" w:char="F09E"/>
      </w:r>
      <w:r w:rsidRPr="006B00E4">
        <w:t xml:space="preserve"> d + d </w:t>
      </w:r>
      <w:r w:rsidRPr="006B00E4">
        <w:sym w:font="Wingdings" w:char="F09E"/>
      </w:r>
      <w:r w:rsidR="006B00E4" w:rsidRPr="006B00E4">
        <w:t xml:space="preserve"> (</w:t>
      </w:r>
      <w:r w:rsidRPr="006B00E4">
        <w:t xml:space="preserve">n </w:t>
      </w:r>
      <w:r w:rsidR="006B00E4" w:rsidRPr="006B00E4">
        <w:t>-</w:t>
      </w:r>
      <w:r w:rsidRPr="006B00E4">
        <w:t xml:space="preserve"> 1</w:t>
      </w:r>
      <w:r w:rsidR="006B00E4" w:rsidRPr="006B00E4">
        <w:t xml:space="preserve">), (3.7), </w:t>
      </w:r>
      <w:r w:rsidRPr="006B00E4">
        <w:t>где</w:t>
      </w:r>
      <w:r w:rsidR="006B00E4" w:rsidRPr="006B00E4">
        <w:t xml:space="preserve"> </w:t>
      </w:r>
      <w:r w:rsidRPr="006B00E4">
        <w:t xml:space="preserve">h </w:t>
      </w:r>
      <w:r w:rsidR="006B00E4" w:rsidRPr="006B00E4">
        <w:t>-</w:t>
      </w:r>
      <w:r w:rsidRPr="006B00E4">
        <w:t xml:space="preserve"> толщина пластин</w:t>
      </w:r>
      <w:r w:rsidR="006B00E4" w:rsidRPr="006B00E4">
        <w:t>;</w:t>
      </w:r>
    </w:p>
    <w:p w:rsidR="006B00E4" w:rsidRPr="006B00E4" w:rsidRDefault="00E67C9C" w:rsidP="006B00E4">
      <w:pPr>
        <w:ind w:firstLine="709"/>
      </w:pPr>
      <w:r w:rsidRPr="006B00E4">
        <w:t>h = 2</w:t>
      </w:r>
      <w:r w:rsidRPr="006B00E4">
        <w:sym w:font="Wingdings" w:char="F09E"/>
      </w:r>
      <w:r w:rsidRPr="006B00E4">
        <w:t xml:space="preserve">d = 2 </w:t>
      </w:r>
      <w:r w:rsidRPr="006B00E4">
        <w:sym w:font="Wingdings" w:char="F09E"/>
      </w:r>
      <w:r w:rsidRPr="006B00E4">
        <w:t xml:space="preserve"> 0,25 = 0,50</w:t>
      </w:r>
      <w:r w:rsidR="006B00E4" w:rsidRPr="006B00E4">
        <w:t xml:space="preserve"> </w:t>
      </w:r>
      <w:r w:rsidRPr="006B00E4">
        <w:t>мм,</w:t>
      </w:r>
      <w:r w:rsidR="006B00E4" w:rsidRPr="006B00E4">
        <w:t xml:space="preserve"> (3.8)</w:t>
      </w:r>
    </w:p>
    <w:p w:rsidR="006B00E4" w:rsidRPr="006B00E4" w:rsidRDefault="008260FB" w:rsidP="006B00E4">
      <w:pPr>
        <w:ind w:firstLine="709"/>
      </w:pPr>
      <w:r>
        <w:br w:type="page"/>
      </w:r>
      <w:r w:rsidR="00E67C9C" w:rsidRPr="006B00E4">
        <w:t>Общее количество пластин выбираю следующим образом</w:t>
      </w:r>
      <w:r w:rsidR="006B00E4" w:rsidRPr="006B00E4">
        <w:t xml:space="preserve">: </w:t>
      </w:r>
      <w:r w:rsidR="00E67C9C" w:rsidRPr="006B00E4">
        <w:t xml:space="preserve">при большом числе пластин длинна конденсатора получается чрезмерной, при малом </w:t>
      </w:r>
      <w:r w:rsidR="006B00E4" w:rsidRPr="006B00E4">
        <w:t>-</w:t>
      </w:r>
      <w:r w:rsidR="00E67C9C" w:rsidRPr="006B00E4">
        <w:t xml:space="preserve"> возрастают размеры каждой пластины, что понижает их жесткость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Поэтому выбираю количество пластин таким образом, чтобы длинна конденсаторной секции примерно была равна радиусу ротора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Количество</w:t>
      </w:r>
      <w:r w:rsidR="006B00E4" w:rsidRPr="006B00E4">
        <w:t xml:space="preserve"> </w:t>
      </w:r>
      <w:r w:rsidRPr="006B00E4">
        <w:t>пластин n = 5</w:t>
      </w:r>
      <w:r w:rsidR="006B00E4" w:rsidRPr="006B00E4">
        <w:t xml:space="preserve">. </w:t>
      </w:r>
      <w:r w:rsidRPr="006B00E4">
        <w:t>При n = 5 имеем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Rф = </w:t>
      </w:r>
      <w:r w:rsidR="003C5FA1">
        <w:rPr>
          <w:position w:val="-30"/>
        </w:rPr>
        <w:pict>
          <v:shape id="_x0000_i1029" type="#_x0000_t75" style="width:113.25pt;height:36.75pt" fillcolor="window">
            <v:imagedata r:id="rId11" o:title=""/>
          </v:shape>
        </w:pict>
      </w:r>
      <w:r w:rsidRPr="006B00E4">
        <w:t>3,25</w:t>
      </w:r>
      <w:r w:rsidRPr="006B00E4">
        <w:rPr>
          <w:vertAlign w:val="subscript"/>
        </w:rPr>
        <w:t xml:space="preserve"> </w:t>
      </w:r>
      <w:r w:rsidRPr="006B00E4">
        <w:rPr>
          <w:vertAlign w:val="superscript"/>
        </w:rPr>
        <w:t xml:space="preserve">2 </w:t>
      </w:r>
      <w:r w:rsidRPr="006B00E4">
        <w:t>= 8,4 мм</w:t>
      </w:r>
      <w:r w:rsidR="006B00E4" w:rsidRPr="006B00E4">
        <w:t>,</w:t>
      </w:r>
    </w:p>
    <w:p w:rsidR="00E67C9C" w:rsidRPr="006B00E4" w:rsidRDefault="00E67C9C" w:rsidP="006B00E4">
      <w:pPr>
        <w:ind w:firstLine="709"/>
      </w:pPr>
      <w:r w:rsidRPr="006B00E4">
        <w:t>L == 0,50</w:t>
      </w:r>
      <w:r w:rsidRPr="006B00E4">
        <w:sym w:font="Wingdings" w:char="F09E"/>
      </w:r>
      <w:r w:rsidRPr="006B00E4">
        <w:t>5 + 0,25</w:t>
      </w:r>
      <w:r w:rsidR="006B00E4" w:rsidRPr="006B00E4">
        <w:t xml:space="preserve"> (</w:t>
      </w:r>
      <w:r w:rsidRPr="006B00E4">
        <w:t xml:space="preserve">5 </w:t>
      </w:r>
      <w:r w:rsidR="006B00E4" w:rsidRPr="006B00E4">
        <w:t>-</w:t>
      </w:r>
      <w:r w:rsidRPr="006B00E4">
        <w:t xml:space="preserve"> 1</w:t>
      </w:r>
      <w:r w:rsidR="006B00E4" w:rsidRPr="006B00E4">
        <w:t xml:space="preserve">) </w:t>
      </w:r>
      <w:r w:rsidRPr="006B00E4">
        <w:t>= 3,5 мм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Влияние изменения температуры на параметры конденсатора сказывается в изменении свойств и объема материалов, из которых он изготовлен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Изменение емкости под влиянием температуры в основном вызываются изменением линейным размеров пластин и зазоров и изменением диэлектрической проницаемости воздуха</w:t>
      </w:r>
      <w:r w:rsidR="006B00E4" w:rsidRPr="006B00E4">
        <w:t xml:space="preserve"> (</w:t>
      </w:r>
      <w:r w:rsidRPr="006B00E4">
        <w:t>диэлектрика</w:t>
      </w:r>
      <w:r w:rsidR="006B00E4" w:rsidRPr="006B00E4">
        <w:t>),</w:t>
      </w:r>
      <w:r w:rsidRPr="006B00E4">
        <w:t xml:space="preserve"> находящегося в электрическом поле конденсатора</w:t>
      </w:r>
      <w:r w:rsidR="006B00E4" w:rsidRPr="006B00E4">
        <w:t xml:space="preserve">. </w:t>
      </w:r>
      <w:r w:rsidRPr="006B00E4">
        <w:t>Надо иметь в виду, что емкость КПЕ состоит из двух частей</w:t>
      </w:r>
      <w:r w:rsidR="006B00E4" w:rsidRPr="006B00E4">
        <w:t>:</w:t>
      </w:r>
    </w:p>
    <w:p w:rsidR="006B00E4" w:rsidRPr="006B00E4" w:rsidRDefault="00E67C9C" w:rsidP="006B00E4">
      <w:pPr>
        <w:ind w:firstLine="709"/>
      </w:pPr>
      <w:r w:rsidRPr="006B00E4">
        <w:t>Постоянной части</w:t>
      </w:r>
      <w:r w:rsidR="006B00E4" w:rsidRPr="006B00E4">
        <w:t xml:space="preserve"> (</w:t>
      </w:r>
      <w:r w:rsidRPr="006B00E4">
        <w:t>представляет собой минимальную емкостью величина которой не зависит от положения ротора</w:t>
      </w:r>
      <w:r w:rsidR="006B00E4" w:rsidRPr="006B00E4">
        <w:t xml:space="preserve">) </w:t>
      </w:r>
      <w:r w:rsidRPr="006B00E4">
        <w:t>и переменной части, величина которой изменяется при перемещении ротора</w:t>
      </w:r>
      <w:r w:rsidR="006B00E4" w:rsidRPr="006B00E4">
        <w:t>.</w:t>
      </w:r>
    </w:p>
    <w:p w:rsidR="006B00E4" w:rsidRPr="006B00E4" w:rsidRDefault="00E67C9C" w:rsidP="006B00E4">
      <w:pPr>
        <w:ind w:firstLine="709"/>
      </w:pPr>
      <w:r w:rsidRPr="006B00E4">
        <w:t>Каждая из этих емкостей имеет определенный ТКЕ, зависящий как от материалов</w:t>
      </w:r>
      <w:r w:rsidR="006B00E4" w:rsidRPr="006B00E4">
        <w:t>,</w:t>
      </w:r>
      <w:r w:rsidRPr="006B00E4">
        <w:t xml:space="preserve"> так и от последней</w:t>
      </w:r>
      <w:r w:rsidR="006B00E4" w:rsidRPr="006B00E4">
        <w:t xml:space="preserve">. </w:t>
      </w:r>
      <w:r w:rsidRPr="006B00E4">
        <w:t>Минимальная емкость для воздуха ТКЕ = 20 10</w:t>
      </w:r>
      <w:r w:rsidRPr="006B00E4">
        <w:rPr>
          <w:vertAlign w:val="superscript"/>
        </w:rPr>
        <w:t>-6</w:t>
      </w:r>
      <w:r w:rsidRPr="006B00E4">
        <w:t xml:space="preserve"> С</w:t>
      </w:r>
      <w:r w:rsidRPr="006B00E4">
        <w:sym w:font="Symbol" w:char="F0B0"/>
      </w:r>
      <w:r w:rsidR="006B00E4" w:rsidRPr="006B00E4">
        <w:t xml:space="preserve">. </w:t>
      </w:r>
      <w:r w:rsidRPr="006B00E4">
        <w:t>Температурный ко</w:t>
      </w:r>
      <w:r w:rsidR="00C757F8">
        <w:t>эф</w:t>
      </w:r>
      <w:r w:rsidRPr="006B00E4">
        <w:t>фициент</w:t>
      </w:r>
      <w:r w:rsidR="006B00E4" w:rsidRPr="006B00E4">
        <w:t xml:space="preserve"> </w:t>
      </w:r>
      <w:r w:rsidRPr="006B00E4">
        <w:t>переменной части емкости</w:t>
      </w:r>
      <w:r w:rsidR="006B00E4" w:rsidRPr="006B00E4">
        <w:t xml:space="preserve"> (</w:t>
      </w:r>
      <w:r w:rsidRPr="006B00E4">
        <w:t>ТКЕ</w:t>
      </w:r>
      <w:r w:rsidR="006B00E4" w:rsidRPr="006B00E4">
        <w:t xml:space="preserve">) </w:t>
      </w:r>
      <w:r w:rsidRPr="006B00E4">
        <w:t>конденсатора определяется по формуле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ТКЕ </w:t>
      </w:r>
      <w:r w:rsidRPr="006B00E4">
        <w:sym w:font="Symbol" w:char="F07E"/>
      </w:r>
      <w:r w:rsidRPr="006B00E4">
        <w:t>= ТК</w:t>
      </w:r>
      <w:r w:rsidR="003C5FA1">
        <w:rPr>
          <w:position w:val="-6"/>
        </w:rPr>
        <w:pict>
          <v:shape id="_x0000_i1030" type="#_x0000_t75" style="width:9.75pt;height:11.25pt" fillcolor="window">
            <v:imagedata r:id="rId12" o:title=""/>
          </v:shape>
        </w:pict>
      </w:r>
      <w:r w:rsidRPr="006B00E4">
        <w:rPr>
          <w:vertAlign w:val="subscript"/>
        </w:rPr>
        <w:t xml:space="preserve">в </w:t>
      </w:r>
      <w:r w:rsidR="003C5FA1">
        <w:rPr>
          <w:position w:val="-4"/>
          <w:vertAlign w:val="subscript"/>
        </w:rPr>
        <w:pict>
          <v:shape id="_x0000_i1031" type="#_x0000_t75" style="width:11.25pt;height:12pt" fillcolor="window">
            <v:imagedata r:id="rId13" o:title=""/>
          </v:shape>
        </w:pict>
      </w:r>
      <w:r w:rsidRPr="006B00E4">
        <w:t>TKS</w:t>
      </w:r>
      <w:r w:rsidRPr="006B00E4">
        <w:rPr>
          <w:vertAlign w:val="subscript"/>
        </w:rPr>
        <w:t xml:space="preserve">A + </w:t>
      </w:r>
      <w:r w:rsidRPr="006B00E4">
        <w:t>TK</w:t>
      </w:r>
      <w:r w:rsidRPr="006B00E4">
        <w:rPr>
          <w:vertAlign w:val="subscript"/>
        </w:rPr>
        <w:t>d</w:t>
      </w:r>
      <w:r w:rsidR="006B00E4" w:rsidRPr="006B00E4">
        <w:rPr>
          <w:vertAlign w:val="subscript"/>
        </w:rPr>
        <w:t xml:space="preserve"> (</w:t>
      </w:r>
      <w:r w:rsidR="006B00E4" w:rsidRPr="006B00E4">
        <w:t>3.9)</w:t>
      </w:r>
    </w:p>
    <w:p w:rsidR="006B00E4" w:rsidRPr="006B00E4" w:rsidRDefault="008260FB" w:rsidP="006B00E4">
      <w:pPr>
        <w:ind w:firstLine="709"/>
      </w:pPr>
      <w:r>
        <w:br w:type="page"/>
      </w:r>
      <w:r w:rsidR="00E67C9C" w:rsidRPr="006B00E4">
        <w:t>где ТК</w:t>
      </w:r>
      <w:r w:rsidR="003C5FA1">
        <w:rPr>
          <w:position w:val="-6"/>
        </w:rPr>
        <w:pict>
          <v:shape id="_x0000_i1032" type="#_x0000_t75" style="width:9.75pt;height:11.25pt" fillcolor="window">
            <v:imagedata r:id="rId12" o:title=""/>
          </v:shape>
        </w:pict>
      </w:r>
      <w:r w:rsidR="00E67C9C" w:rsidRPr="006B00E4">
        <w:rPr>
          <w:vertAlign w:val="subscript"/>
        </w:rPr>
        <w:t>в</w:t>
      </w:r>
      <w:r w:rsidR="006B00E4" w:rsidRPr="006B00E4">
        <w:rPr>
          <w:vertAlign w:val="subscript"/>
        </w:rPr>
        <w:t xml:space="preserve"> - </w:t>
      </w:r>
      <w:r w:rsidR="00C757F8">
        <w:t>температурный коэф</w:t>
      </w:r>
      <w:r w:rsidR="00E67C9C" w:rsidRPr="006B00E4">
        <w:t>фициент диэлектрической проницаемости</w:t>
      </w:r>
      <w:r w:rsidR="006B00E4" w:rsidRPr="006B00E4">
        <w:t xml:space="preserve"> </w:t>
      </w:r>
      <w:r w:rsidR="00E67C9C" w:rsidRPr="006B00E4">
        <w:t>воздуха</w:t>
      </w:r>
      <w:r w:rsidR="006B00E4" w:rsidRPr="006B00E4">
        <w:t xml:space="preserve"> (</w:t>
      </w:r>
      <w:r w:rsidR="00E67C9C" w:rsidRPr="006B00E4">
        <w:t>20</w:t>
      </w:r>
      <w:r w:rsidR="00E67C9C" w:rsidRPr="006B00E4">
        <w:sym w:font="Wingdings" w:char="F09E"/>
      </w:r>
      <w:r w:rsidR="00E67C9C" w:rsidRPr="006B00E4">
        <w:t>10</w:t>
      </w:r>
      <w:r w:rsidR="00E67C9C" w:rsidRPr="006B00E4">
        <w:rPr>
          <w:vertAlign w:val="superscript"/>
        </w:rPr>
        <w:t>-6</w:t>
      </w:r>
      <w:r w:rsidR="006B00E4" w:rsidRPr="006B00E4">
        <w:t>),</w:t>
      </w:r>
      <w:r w:rsidR="00E67C9C" w:rsidRPr="006B00E4">
        <w:t>1/град</w:t>
      </w:r>
      <w:r w:rsidR="006B00E4" w:rsidRPr="006B00E4">
        <w:t>;</w:t>
      </w:r>
    </w:p>
    <w:p w:rsidR="00E67C9C" w:rsidRPr="006B00E4" w:rsidRDefault="00E67C9C" w:rsidP="006B00E4">
      <w:pPr>
        <w:ind w:firstLine="709"/>
      </w:pPr>
      <w:r w:rsidRPr="006B00E4">
        <w:t>TKS</w:t>
      </w:r>
      <w:r w:rsidRPr="006B00E4">
        <w:rPr>
          <w:vertAlign w:val="subscript"/>
        </w:rPr>
        <w:t>A</w:t>
      </w:r>
      <w:r w:rsidRPr="006B00E4">
        <w:t>и</w:t>
      </w:r>
      <w:r w:rsidRPr="006B00E4">
        <w:rPr>
          <w:vertAlign w:val="subscript"/>
        </w:rPr>
        <w:t xml:space="preserve"> </w:t>
      </w:r>
      <w:r w:rsidRPr="006B00E4">
        <w:t>TK</w:t>
      </w:r>
      <w:r w:rsidRPr="006B00E4">
        <w:rPr>
          <w:vertAlign w:val="subscript"/>
        </w:rPr>
        <w:t xml:space="preserve">d </w:t>
      </w:r>
      <w:r w:rsidR="006B00E4" w:rsidRPr="006B00E4">
        <w:t>-</w:t>
      </w:r>
      <w:r w:rsidRPr="006B00E4">
        <w:t xml:space="preserve"> температурные ко</w:t>
      </w:r>
      <w:r w:rsidR="00C757F8">
        <w:t>эф</w:t>
      </w:r>
      <w:r w:rsidRPr="006B00E4">
        <w:t>фициенты активной площади пластин и зазора, соответственно, 1/град</w:t>
      </w:r>
    </w:p>
    <w:p w:rsidR="006B00E4" w:rsidRPr="006B00E4" w:rsidRDefault="00E67C9C" w:rsidP="006B00E4">
      <w:pPr>
        <w:ind w:firstLine="709"/>
      </w:pPr>
      <w:r w:rsidRPr="006B00E4">
        <w:t>Температурный ко</w:t>
      </w:r>
      <w:r w:rsidR="00C757F8">
        <w:t>эф</w:t>
      </w:r>
      <w:r w:rsidRPr="006B00E4">
        <w:t>фициент активной площади пластин обу</w:t>
      </w:r>
      <w:r w:rsidR="00C757F8">
        <w:t>славливается температурным коэф</w:t>
      </w:r>
      <w:r w:rsidRPr="006B00E4">
        <w:t>фициентом линейного расширения материала</w:t>
      </w:r>
      <w:r w:rsidR="003C5FA1">
        <w:rPr>
          <w:position w:val="-6"/>
        </w:rPr>
        <w:pict>
          <v:shape id="_x0000_i1033" type="#_x0000_t75" style="width:12pt;height:11.25pt" fillcolor="window">
            <v:imagedata r:id="rId14" o:title=""/>
          </v:shape>
        </w:pict>
      </w:r>
      <w:r w:rsidRPr="006B00E4">
        <w:t>мп</w:t>
      </w:r>
      <w:r w:rsidR="006B00E4" w:rsidRPr="006B00E4">
        <w:t>,</w:t>
      </w:r>
      <w:r w:rsidRPr="006B00E4">
        <w:t xml:space="preserve"> из которого они изготовлены, и относительным перемещением секции ротора и стат</w:t>
      </w:r>
      <w:r w:rsidR="00C757F8">
        <w:t>ора, вызванным температурным коэф</w:t>
      </w:r>
      <w:r w:rsidRPr="006B00E4">
        <w:t xml:space="preserve">фициентом линейного расширения материала основания </w:t>
      </w:r>
      <w:r w:rsidR="003C5FA1">
        <w:rPr>
          <w:position w:val="-6"/>
        </w:rPr>
        <w:pict>
          <v:shape id="_x0000_i1034" type="#_x0000_t75" style="width:12pt;height:11.25pt" fillcolor="window">
            <v:imagedata r:id="rId14" o:title=""/>
          </v:shape>
        </w:pict>
      </w:r>
      <w:r w:rsidRPr="006B00E4">
        <w:t>мо</w:t>
      </w:r>
      <w:r w:rsidR="006B00E4" w:rsidRPr="006B00E4">
        <w:t>,</w:t>
      </w:r>
      <w:r w:rsidRPr="006B00E4">
        <w:t xml:space="preserve"> т</w:t>
      </w:r>
      <w:r w:rsidR="006B00E4" w:rsidRPr="006B00E4">
        <w:t xml:space="preserve">. </w:t>
      </w:r>
      <w:r w:rsidRPr="006B00E4">
        <w:t>е</w:t>
      </w:r>
      <w:r w:rsidR="006B00E4" w:rsidRPr="006B00E4">
        <w:t>: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TKS</w:t>
      </w:r>
      <w:r w:rsidRPr="006B00E4">
        <w:rPr>
          <w:vertAlign w:val="subscript"/>
        </w:rPr>
        <w:t>A</w:t>
      </w:r>
      <w:r w:rsidRPr="006B00E4">
        <w:t xml:space="preserve"> = TKS</w:t>
      </w:r>
      <w:r w:rsidRPr="006B00E4">
        <w:rPr>
          <w:vertAlign w:val="subscript"/>
        </w:rPr>
        <w:t>s</w:t>
      </w:r>
      <w:r w:rsidRPr="006B00E4">
        <w:t xml:space="preserve"> </w:t>
      </w:r>
      <w:r w:rsidR="003C5FA1">
        <w:rPr>
          <w:position w:val="-4"/>
          <w:vertAlign w:val="subscript"/>
        </w:rPr>
        <w:pict>
          <v:shape id="_x0000_i1035" type="#_x0000_t75" style="width:11.25pt;height:12pt" fillcolor="window">
            <v:imagedata r:id="rId13" o:title=""/>
          </v:shape>
        </w:pict>
      </w:r>
      <w:r w:rsidRPr="006B00E4">
        <w:t xml:space="preserve"> TKS</w:t>
      </w:r>
      <w:r w:rsidRPr="006B00E4">
        <w:rPr>
          <w:vertAlign w:val="subscript"/>
        </w:rPr>
        <w:t>l</w:t>
      </w:r>
      <w:r w:rsidR="006B00E4" w:rsidRPr="006B00E4">
        <w:rPr>
          <w:vertAlign w:val="subscript"/>
        </w:rPr>
        <w:t>,</w:t>
      </w:r>
      <w:r w:rsidR="006B00E4" w:rsidRPr="006B00E4">
        <w:t xml:space="preserve"> (3.1</w:t>
      </w:r>
      <w:r w:rsidRPr="006B00E4">
        <w:t>0</w:t>
      </w:r>
      <w:r w:rsidR="006B00E4" w:rsidRPr="006B00E4">
        <w:t>)</w:t>
      </w:r>
    </w:p>
    <w:p w:rsidR="006B00E4" w:rsidRPr="006B00E4" w:rsidRDefault="006B00E4" w:rsidP="006B00E4">
      <w:pPr>
        <w:ind w:firstLine="709"/>
      </w:pPr>
    </w:p>
    <w:p w:rsidR="006B00E4" w:rsidRDefault="00E67C9C" w:rsidP="006B00E4">
      <w:pPr>
        <w:ind w:firstLine="709"/>
      </w:pPr>
      <w:r w:rsidRPr="006B00E4">
        <w:t>где TKS</w:t>
      </w:r>
      <w:r w:rsidRPr="006B00E4">
        <w:rPr>
          <w:vertAlign w:val="subscript"/>
        </w:rPr>
        <w:t>s</w:t>
      </w:r>
      <w:r w:rsidRPr="006B00E4">
        <w:t xml:space="preserve"> и TKS</w:t>
      </w:r>
      <w:r w:rsidRPr="006B00E4">
        <w:rPr>
          <w:vertAlign w:val="subscript"/>
        </w:rPr>
        <w:t>l</w:t>
      </w:r>
      <w:r w:rsidR="006B00E4" w:rsidRPr="006B00E4">
        <w:rPr>
          <w:vertAlign w:val="subscript"/>
        </w:rPr>
        <w:t xml:space="preserve"> - </w:t>
      </w:r>
      <w:r w:rsidR="00C757F8">
        <w:t>температурные коэф</w:t>
      </w:r>
      <w:r w:rsidRPr="006B00E4">
        <w:t>фициент активной площади</w:t>
      </w:r>
      <w:r w:rsidR="006B00E4" w:rsidRPr="006B00E4">
        <w:t xml:space="preserve"> </w:t>
      </w:r>
      <w:r w:rsidRPr="006B00E4">
        <w:t>пластин и зазора</w:t>
      </w:r>
      <w:r w:rsidR="006B00E4" w:rsidRPr="006B00E4">
        <w:t>;</w:t>
      </w:r>
    </w:p>
    <w:p w:rsidR="006B00E4" w:rsidRPr="006B00E4" w:rsidRDefault="006B00E4" w:rsidP="006B00E4">
      <w:pPr>
        <w:ind w:firstLine="709"/>
      </w:pPr>
    </w:p>
    <w:p w:rsidR="006B00E4" w:rsidRDefault="00E67C9C" w:rsidP="006B00E4">
      <w:pPr>
        <w:ind w:firstLine="709"/>
      </w:pPr>
      <w:r w:rsidRPr="006B00E4">
        <w:t>TKS</w:t>
      </w:r>
      <w:r w:rsidRPr="006B00E4">
        <w:rPr>
          <w:vertAlign w:val="subscript"/>
        </w:rPr>
        <w:t>s</w:t>
      </w:r>
      <w:r w:rsidR="006B00E4" w:rsidRPr="006B00E4">
        <w:rPr>
          <w:vertAlign w:val="subscript"/>
        </w:rPr>
        <w:t xml:space="preserve"> </w:t>
      </w:r>
      <w:r w:rsidRPr="006B00E4">
        <w:t>= 2</w:t>
      </w:r>
      <w:r w:rsidRPr="006B00E4">
        <w:sym w:font="Wingdings" w:char="F09E"/>
      </w:r>
      <w:r w:rsidR="003C5FA1">
        <w:rPr>
          <w:position w:val="-6"/>
        </w:rPr>
        <w:pict>
          <v:shape id="_x0000_i1036" type="#_x0000_t75" style="width:12pt;height:11.25pt" fillcolor="window">
            <v:imagedata r:id="rId14" o:title=""/>
          </v:shape>
        </w:pict>
      </w:r>
      <w:r w:rsidRPr="006B00E4">
        <w:t>мп</w:t>
      </w:r>
      <w:r w:rsidR="006B00E4" w:rsidRPr="006B00E4">
        <w:t>, (3.1</w:t>
      </w:r>
      <w:r w:rsidRPr="006B00E4">
        <w:t>1</w:t>
      </w:r>
      <w:r w:rsidR="006B00E4" w:rsidRPr="006B00E4">
        <w:t>)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 xml:space="preserve">где </w:t>
      </w:r>
      <w:r w:rsidR="003C5FA1">
        <w:rPr>
          <w:position w:val="-6"/>
        </w:rPr>
        <w:pict>
          <v:shape id="_x0000_i1037" type="#_x0000_t75" style="width:12pt;height:11.25pt" fillcolor="window">
            <v:imagedata r:id="rId14" o:title=""/>
          </v:shape>
        </w:pict>
      </w:r>
      <w:r w:rsidRPr="006B00E4">
        <w:t>мп</w:t>
      </w:r>
      <w:r w:rsidR="006B00E4" w:rsidRPr="006B00E4">
        <w:t xml:space="preserve"> - </w:t>
      </w:r>
      <w:r w:rsidR="00C757F8">
        <w:t>температурный коэф</w:t>
      </w:r>
      <w:r w:rsidRPr="006B00E4">
        <w:t>фициент линейного расширения материала, из которого изготовлены пластины</w:t>
      </w:r>
      <w:r w:rsidR="006B00E4" w:rsidRPr="006B00E4">
        <w:t>;</w:t>
      </w:r>
    </w:p>
    <w:p w:rsidR="006B00E4" w:rsidRDefault="00E67C9C" w:rsidP="006B00E4">
      <w:pPr>
        <w:ind w:firstLine="709"/>
      </w:pPr>
      <w:r w:rsidRPr="006B00E4">
        <w:t>Так как температурный коэффициент активной площади пластин обуславливается температурным коэффициентом линейного расширения материала, из которого они сделаны, значит TKS</w:t>
      </w:r>
      <w:r w:rsidRPr="006B00E4">
        <w:rPr>
          <w:vertAlign w:val="subscript"/>
        </w:rPr>
        <w:t>s</w:t>
      </w:r>
      <w:r w:rsidR="006B00E4" w:rsidRPr="006B00E4">
        <w:rPr>
          <w:vertAlign w:val="subscript"/>
        </w:rPr>
        <w:t xml:space="preserve"> </w:t>
      </w:r>
      <w:r w:rsidRPr="006B00E4">
        <w:t>= TKS</w:t>
      </w:r>
      <w:r w:rsidRPr="006B00E4">
        <w:rPr>
          <w:vertAlign w:val="subscript"/>
        </w:rPr>
        <w:t xml:space="preserve">l, </w:t>
      </w:r>
      <w:r w:rsidRPr="006B00E4">
        <w:t>поскольку материал одинаков</w:t>
      </w:r>
    </w:p>
    <w:p w:rsidR="006B00E4" w:rsidRPr="006B00E4" w:rsidRDefault="006B00E4" w:rsidP="006B00E4">
      <w:pPr>
        <w:ind w:firstLine="709"/>
      </w:pPr>
    </w:p>
    <w:p w:rsidR="00E67C9C" w:rsidRPr="006B00E4" w:rsidRDefault="00E67C9C" w:rsidP="006B00E4">
      <w:pPr>
        <w:ind w:firstLine="709"/>
        <w:rPr>
          <w:vertAlign w:val="superscript"/>
        </w:rPr>
      </w:pPr>
      <w:r w:rsidRPr="006B00E4">
        <w:t>TKS</w:t>
      </w:r>
      <w:r w:rsidRPr="006B00E4">
        <w:rPr>
          <w:vertAlign w:val="subscript"/>
        </w:rPr>
        <w:t>l</w:t>
      </w:r>
      <w:r w:rsidR="006B00E4" w:rsidRPr="006B00E4">
        <w:rPr>
          <w:vertAlign w:val="subscript"/>
        </w:rPr>
        <w:t xml:space="preserve"> </w:t>
      </w:r>
      <w:r w:rsidRPr="006B00E4">
        <w:t>= 0,</w:t>
      </w:r>
      <w:r w:rsidR="006B00E4" w:rsidRPr="006B00E4">
        <w:t xml:space="preserve"> (3.1</w:t>
      </w:r>
      <w:r w:rsidRPr="006B00E4">
        <w:t>2</w:t>
      </w:r>
      <w:r w:rsidR="006B00E4" w:rsidRPr="006B00E4">
        <w:t>)</w:t>
      </w:r>
      <w:r w:rsidR="006B00E4">
        <w:t xml:space="preserve">. </w:t>
      </w:r>
      <w:r w:rsidRPr="006B00E4">
        <w:t>Тогда</w:t>
      </w:r>
      <w:r w:rsidR="006B00E4">
        <w:t xml:space="preserve"> </w:t>
      </w:r>
      <w:r w:rsidRPr="006B00E4">
        <w:t>TKS</w:t>
      </w:r>
      <w:r w:rsidRPr="006B00E4">
        <w:rPr>
          <w:vertAlign w:val="subscript"/>
        </w:rPr>
        <w:t>s</w:t>
      </w:r>
      <w:r w:rsidR="006B00E4" w:rsidRPr="006B00E4">
        <w:rPr>
          <w:vertAlign w:val="subscript"/>
        </w:rPr>
        <w:t xml:space="preserve"> </w:t>
      </w:r>
      <w:r w:rsidRPr="006B00E4">
        <w:t>= 2 19,9 10</w:t>
      </w:r>
      <w:r w:rsidRPr="006B00E4">
        <w:rPr>
          <w:vertAlign w:val="superscript"/>
        </w:rPr>
        <w:t>-6</w:t>
      </w:r>
      <w:r w:rsidRPr="006B00E4">
        <w:t xml:space="preserve"> = 39,8 10</w:t>
      </w:r>
      <w:r w:rsidRPr="006B00E4">
        <w:rPr>
          <w:vertAlign w:val="superscript"/>
        </w:rPr>
        <w:t>-6</w:t>
      </w:r>
    </w:p>
    <w:p w:rsid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Подставляя полученные значения в</w:t>
      </w:r>
      <w:r w:rsidR="006B00E4" w:rsidRPr="006B00E4">
        <w:t xml:space="preserve"> (3.1</w:t>
      </w:r>
      <w:r w:rsidRPr="006B00E4">
        <w:t>0</w:t>
      </w:r>
      <w:r w:rsidR="006B00E4" w:rsidRPr="006B00E4">
        <w:t xml:space="preserve">) </w:t>
      </w:r>
      <w:r w:rsidRPr="006B00E4">
        <w:t>получим</w:t>
      </w:r>
      <w:r w:rsidR="006B00E4" w:rsidRPr="006B00E4">
        <w:t>:</w:t>
      </w:r>
      <w:r w:rsidR="006B00E4">
        <w:t xml:space="preserve"> </w:t>
      </w:r>
      <w:r w:rsidRPr="006B00E4">
        <w:t>TKS</w:t>
      </w:r>
      <w:r w:rsidRPr="006B00E4">
        <w:rPr>
          <w:vertAlign w:val="subscript"/>
        </w:rPr>
        <w:t>A</w:t>
      </w:r>
      <w:r w:rsidRPr="006B00E4">
        <w:t xml:space="preserve"> =</w:t>
      </w:r>
      <w:r w:rsidR="006B00E4" w:rsidRPr="006B00E4">
        <w:t xml:space="preserve"> </w:t>
      </w:r>
      <w:r w:rsidRPr="006B00E4">
        <w:t>39,8 10</w:t>
      </w:r>
      <w:r w:rsidRPr="006B00E4">
        <w:rPr>
          <w:vertAlign w:val="superscript"/>
        </w:rPr>
        <w:t>-6</w:t>
      </w:r>
      <w:r w:rsidR="006B00E4" w:rsidRPr="006B00E4">
        <w:rPr>
          <w:vertAlign w:val="superscript"/>
        </w:rPr>
        <w:t>.</w:t>
      </w:r>
    </w:p>
    <w:p w:rsidR="006B00E4" w:rsidRDefault="00C757F8" w:rsidP="006B00E4">
      <w:pPr>
        <w:ind w:firstLine="709"/>
      </w:pPr>
      <w:r>
        <w:t>Температурный коэф</w:t>
      </w:r>
      <w:r w:rsidR="00E67C9C" w:rsidRPr="006B00E4">
        <w:t>фициент зазора между пластинами рас</w:t>
      </w:r>
      <w:r>
        <w:t>с</w:t>
      </w:r>
      <w:r w:rsidR="00E67C9C" w:rsidRPr="006B00E4">
        <w:t>читывается по следующей формуле</w:t>
      </w:r>
      <w:r w:rsidR="006B00E4" w:rsidRPr="006B00E4">
        <w:t>:</w:t>
      </w:r>
    </w:p>
    <w:p w:rsidR="006B00E4" w:rsidRDefault="008260FB" w:rsidP="006B00E4">
      <w:pPr>
        <w:ind w:firstLine="709"/>
      </w:pPr>
      <w:r>
        <w:br w:type="page"/>
      </w:r>
      <w:r w:rsidR="00E67C9C" w:rsidRPr="006B00E4">
        <w:t xml:space="preserve">ТКd = </w:t>
      </w:r>
      <w:r w:rsidR="003C5FA1">
        <w:rPr>
          <w:position w:val="-24"/>
        </w:rPr>
        <w:pict>
          <v:shape id="_x0000_i1038" type="#_x0000_t75" style="width:98.25pt;height:30.75pt" fillcolor="window">
            <v:imagedata r:id="rId15" o:title=""/>
          </v:shape>
        </w:pict>
      </w:r>
      <w:r w:rsidR="00E67C9C" w:rsidRPr="006B00E4">
        <w:t>,</w:t>
      </w:r>
      <w:r w:rsidR="006B00E4" w:rsidRPr="006B00E4">
        <w:t xml:space="preserve"> (3.1</w:t>
      </w:r>
      <w:r w:rsidR="00E67C9C" w:rsidRPr="006B00E4">
        <w:t>3</w:t>
      </w:r>
      <w:r w:rsidR="006B00E4" w:rsidRPr="006B00E4">
        <w:t>)</w:t>
      </w:r>
    </w:p>
    <w:p w:rsidR="006B00E4" w:rsidRP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где</w:t>
      </w:r>
      <w:r w:rsidR="006B00E4" w:rsidRPr="006B00E4">
        <w:t xml:space="preserve"> </w:t>
      </w:r>
      <w:r w:rsidR="003C5FA1">
        <w:rPr>
          <w:position w:val="-6"/>
        </w:rPr>
        <w:pict>
          <v:shape id="_x0000_i1039" type="#_x0000_t75" style="width:24pt;height:11.25pt" fillcolor="window">
            <v:imagedata r:id="rId16" o:title=""/>
          </v:shape>
        </w:pict>
      </w:r>
      <w:r w:rsidR="006B00E4" w:rsidRPr="006B00E4">
        <w:t xml:space="preserve"> - </w:t>
      </w:r>
      <w:r w:rsidR="00C757F8">
        <w:t>температурный коэф</w:t>
      </w:r>
      <w:r w:rsidRPr="006B00E4">
        <w:t>фициент линейного расширения, из которого</w:t>
      </w:r>
      <w:r w:rsidR="00C757F8">
        <w:t xml:space="preserve"> </w:t>
      </w:r>
      <w:r w:rsidRPr="006B00E4">
        <w:t>изготовлена ось</w:t>
      </w:r>
      <w:r w:rsidR="006B00E4" w:rsidRPr="006B00E4">
        <w:t>.</w:t>
      </w:r>
    </w:p>
    <w:p w:rsidR="00E67C9C" w:rsidRPr="006B00E4" w:rsidRDefault="00E67C9C" w:rsidP="006B00E4">
      <w:pPr>
        <w:ind w:firstLine="709"/>
      </w:pPr>
      <w:r w:rsidRPr="006B00E4">
        <w:t xml:space="preserve">l </w:t>
      </w:r>
      <w:r w:rsidR="006B00E4" w:rsidRPr="006B00E4">
        <w:t>-</w:t>
      </w:r>
      <w:r w:rsidRPr="006B00E4">
        <w:t xml:space="preserve"> расстояние между пластинами ротора</w:t>
      </w:r>
    </w:p>
    <w:p w:rsid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  <w:rPr>
          <w:vertAlign w:val="superscript"/>
        </w:rPr>
      </w:pPr>
      <w:r w:rsidRPr="006B00E4">
        <w:t>ТКd = 12,5 10</w:t>
      </w:r>
      <w:r w:rsidRPr="006B00E4">
        <w:rPr>
          <w:vertAlign w:val="superscript"/>
        </w:rPr>
        <w:t xml:space="preserve">-6 </w:t>
      </w:r>
      <w:r w:rsidRPr="006B00E4">
        <w:t xml:space="preserve">1,2 </w:t>
      </w:r>
      <w:r w:rsidR="006B00E4" w:rsidRPr="006B00E4">
        <w:t>-</w:t>
      </w:r>
      <w:r w:rsidRPr="006B00E4">
        <w:t xml:space="preserve"> 2 19,9 10</w:t>
      </w:r>
      <w:r w:rsidRPr="006B00E4">
        <w:rPr>
          <w:vertAlign w:val="superscript"/>
        </w:rPr>
        <w:t>-6</w:t>
      </w:r>
      <w:r w:rsidRPr="006B00E4">
        <w:t xml:space="preserve"> 0,2</w:t>
      </w:r>
      <w:r w:rsidR="006B00E4" w:rsidRPr="006B00E4">
        <w:t>5/</w:t>
      </w:r>
      <w:r w:rsidRPr="006B00E4">
        <w:t xml:space="preserve">1,2 </w:t>
      </w:r>
      <w:r w:rsidR="006B00E4" w:rsidRPr="006B00E4">
        <w:t>-</w:t>
      </w:r>
      <w:r w:rsidRPr="006B00E4">
        <w:t xml:space="preserve"> 2 0,50 = 15,4 10</w:t>
      </w:r>
      <w:r w:rsidRPr="006B00E4">
        <w:rPr>
          <w:vertAlign w:val="superscript"/>
        </w:rPr>
        <w:t>-6</w:t>
      </w:r>
    </w:p>
    <w:p w:rsidR="00E67C9C" w:rsidRPr="006B00E4" w:rsidRDefault="00E67C9C" w:rsidP="006B00E4">
      <w:pPr>
        <w:ind w:firstLine="709"/>
        <w:rPr>
          <w:vertAlign w:val="superscript"/>
        </w:rPr>
      </w:pPr>
      <w:r w:rsidRPr="006B00E4">
        <w:t xml:space="preserve">ТКЕ </w:t>
      </w:r>
      <w:r w:rsidRPr="006B00E4">
        <w:sym w:font="Symbol" w:char="F07E"/>
      </w:r>
      <w:r w:rsidRPr="006B00E4">
        <w:t xml:space="preserve"> = 20 10</w:t>
      </w:r>
      <w:r w:rsidR="006B00E4" w:rsidRPr="006B00E4">
        <w:t xml:space="preserve"> - </w:t>
      </w:r>
      <w:r w:rsidRPr="006B00E4">
        <w:rPr>
          <w:vertAlign w:val="superscript"/>
        </w:rPr>
        <w:t>6</w:t>
      </w:r>
      <w:r w:rsidRPr="006B00E4">
        <w:t xml:space="preserve"> + 39,8 10</w:t>
      </w:r>
      <w:r w:rsidRPr="006B00E4">
        <w:rPr>
          <w:vertAlign w:val="superscript"/>
        </w:rPr>
        <w:t>-6</w:t>
      </w:r>
      <w:r w:rsidRPr="006B00E4">
        <w:t xml:space="preserve"> + 15,4 10</w:t>
      </w:r>
      <w:r w:rsidRPr="006B00E4">
        <w:rPr>
          <w:vertAlign w:val="superscript"/>
        </w:rPr>
        <w:t>-6</w:t>
      </w:r>
      <w:r w:rsidRPr="006B00E4">
        <w:t xml:space="preserve"> = 75,2 10</w:t>
      </w:r>
      <w:r w:rsidRPr="006B00E4">
        <w:rPr>
          <w:vertAlign w:val="superscript"/>
        </w:rPr>
        <w:t>-6</w:t>
      </w:r>
    </w:p>
    <w:p w:rsid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Общий ТКЕ равен</w:t>
      </w:r>
      <w:r w:rsidR="006B00E4" w:rsidRPr="006B00E4">
        <w:t>:</w:t>
      </w:r>
    </w:p>
    <w:p w:rsidR="006B00E4" w:rsidRDefault="006B00E4" w:rsidP="006B00E4">
      <w:pPr>
        <w:ind w:firstLine="709"/>
      </w:pPr>
    </w:p>
    <w:p w:rsidR="00E67C9C" w:rsidRPr="006B00E4" w:rsidRDefault="00E67C9C" w:rsidP="006B00E4">
      <w:pPr>
        <w:ind w:firstLine="709"/>
        <w:rPr>
          <w:vertAlign w:val="superscript"/>
        </w:rPr>
      </w:pPr>
      <w:r w:rsidRPr="006B00E4">
        <w:t>ТКЕ = 20 10</w:t>
      </w:r>
      <w:r w:rsidRPr="006B00E4">
        <w:rPr>
          <w:vertAlign w:val="superscript"/>
        </w:rPr>
        <w:t>-6</w:t>
      </w:r>
      <w:r w:rsidRPr="006B00E4">
        <w:t>+ 39,8 10</w:t>
      </w:r>
      <w:r w:rsidRPr="006B00E4">
        <w:rPr>
          <w:vertAlign w:val="superscript"/>
        </w:rPr>
        <w:t>-6</w:t>
      </w:r>
      <w:r w:rsidRPr="006B00E4">
        <w:t xml:space="preserve"> + 15,4 10</w:t>
      </w:r>
      <w:r w:rsidRPr="006B00E4">
        <w:rPr>
          <w:vertAlign w:val="superscript"/>
        </w:rPr>
        <w:t>-6</w:t>
      </w:r>
      <w:r w:rsidRPr="006B00E4">
        <w:t xml:space="preserve"> + 20 10</w:t>
      </w:r>
      <w:r w:rsidRPr="006B00E4">
        <w:rPr>
          <w:vertAlign w:val="superscript"/>
        </w:rPr>
        <w:t>-6</w:t>
      </w:r>
      <w:r w:rsidRPr="006B00E4">
        <w:t>= 95,2 10</w:t>
      </w:r>
      <w:r w:rsidRPr="006B00E4">
        <w:rPr>
          <w:vertAlign w:val="superscript"/>
        </w:rPr>
        <w:t>-6</w:t>
      </w:r>
    </w:p>
    <w:p w:rsidR="006B00E4" w:rsidRDefault="006B00E4" w:rsidP="006B00E4">
      <w:pPr>
        <w:ind w:firstLine="709"/>
      </w:pPr>
    </w:p>
    <w:p w:rsidR="006B00E4" w:rsidRPr="006B00E4" w:rsidRDefault="00E67C9C" w:rsidP="006B00E4">
      <w:pPr>
        <w:ind w:firstLine="709"/>
      </w:pPr>
      <w:r w:rsidRPr="006B00E4">
        <w:t>Расчетный ТКЕ конденсатор</w:t>
      </w:r>
      <w:r w:rsidR="006B00E4" w:rsidRPr="006B00E4">
        <w:t xml:space="preserve"> </w:t>
      </w:r>
      <w:r w:rsidRPr="006B00E4">
        <w:t>ТКЕ заданного в техническом задании</w:t>
      </w:r>
      <w:r w:rsidR="006B00E4" w:rsidRPr="006B00E4">
        <w:t xml:space="preserve"> (</w:t>
      </w:r>
      <w:r w:rsidRPr="006B00E4">
        <w:t>95,2 10</w:t>
      </w:r>
      <w:r w:rsidRPr="006B00E4">
        <w:rPr>
          <w:vertAlign w:val="superscript"/>
        </w:rPr>
        <w:t>-6</w:t>
      </w:r>
      <w:r w:rsidR="006B00E4" w:rsidRPr="006B00E4">
        <w:t>),</w:t>
      </w:r>
      <w:r w:rsidRPr="006B00E4">
        <w:t xml:space="preserve"> значит параметры данного конденсатора соответствуют техническому заданию</w:t>
      </w:r>
      <w:r w:rsidR="006B00E4" w:rsidRPr="006B00E4">
        <w:t>.</w:t>
      </w:r>
    </w:p>
    <w:p w:rsidR="006B00E4" w:rsidRPr="006B00E4" w:rsidRDefault="006B00E4" w:rsidP="006B00E4">
      <w:pPr>
        <w:pStyle w:val="2"/>
      </w:pPr>
      <w:r>
        <w:br w:type="page"/>
      </w:r>
      <w:bookmarkStart w:id="5" w:name="_Toc256553536"/>
      <w:r w:rsidRPr="006B00E4">
        <w:t>Заключение</w:t>
      </w:r>
      <w:bookmarkEnd w:id="5"/>
    </w:p>
    <w:p w:rsidR="006B00E4" w:rsidRDefault="006B00E4" w:rsidP="006B00E4">
      <w:pPr>
        <w:ind w:firstLine="709"/>
      </w:pPr>
    </w:p>
    <w:p w:rsidR="006B00E4" w:rsidRPr="006B00E4" w:rsidRDefault="006B00E4" w:rsidP="006B00E4">
      <w:pPr>
        <w:ind w:firstLine="709"/>
      </w:pPr>
      <w:r w:rsidRPr="006B00E4">
        <w:t xml:space="preserve">В данном курсовом проекте был произведен расчет переменного конденсатора с прямоемкостной зависимостью. При проектировании и расчете КПЕ руководствуемся условиями эксплуатации (климатические УХЛ ГОСТ 15150 - 69 и механические </w:t>
      </w:r>
      <w:r w:rsidRPr="006B00E4">
        <w:rPr>
          <w:rFonts w:ascii="Symbol" w:hAnsi="Symbol" w:cs="Symbol"/>
        </w:rPr>
        <w:t></w:t>
      </w:r>
      <w:r w:rsidRPr="006B00E4">
        <w:t>ст. ж ГОСТ 16962 - 79). Это говорит о том, что данный конденсатор переменной емкости предназначен для использования в качестве регулировочного, для подстройки контуров.</w:t>
      </w:r>
    </w:p>
    <w:p w:rsidR="006B00E4" w:rsidRPr="006B00E4" w:rsidRDefault="006B00E4" w:rsidP="006B00E4">
      <w:pPr>
        <w:ind w:firstLine="709"/>
      </w:pPr>
      <w:r w:rsidRPr="006B00E4">
        <w:t>К данному конденсатору не предъявляется особых требований, значит выбираем не очень дорогостоящие материалы и простую конструкцию.</w:t>
      </w:r>
    </w:p>
    <w:p w:rsidR="006B00E4" w:rsidRPr="006B00E4" w:rsidRDefault="006B00E4" w:rsidP="006B00E4">
      <w:pPr>
        <w:ind w:firstLine="709"/>
      </w:pPr>
      <w:r w:rsidRPr="006B00E4">
        <w:t>В качестве материала пластин ротора и статора выбираем латунь, которая имеет коэффициент линейного расширения 19,9 10</w:t>
      </w:r>
    </w:p>
    <w:p w:rsidR="006B00E4" w:rsidRPr="006B00E4" w:rsidRDefault="006B00E4" w:rsidP="006B00E4">
      <w:pPr>
        <w:ind w:firstLine="709"/>
      </w:pPr>
      <w:r w:rsidRPr="006B00E4">
        <w:t>Ось данного КПЕ изготовляем металлическую, т. е</w:t>
      </w:r>
      <w:r w:rsidR="00C757F8">
        <w:t xml:space="preserve"> мы выбрали мягкую сталь с коэф</w:t>
      </w:r>
      <w:r w:rsidRPr="006B00E4">
        <w:t>фици</w:t>
      </w:r>
      <w:r w:rsidR="00C757F8">
        <w:t>е</w:t>
      </w:r>
      <w:r w:rsidRPr="006B00E4">
        <w:t>нтом линейного расширения 12,5 10</w:t>
      </w:r>
    </w:p>
    <w:p w:rsidR="006B00E4" w:rsidRPr="006B00E4" w:rsidRDefault="006B00E4" w:rsidP="006B00E4">
      <w:pPr>
        <w:ind w:firstLine="709"/>
      </w:pPr>
      <w:r w:rsidRPr="006B00E4">
        <w:t>Кроме этого, при проведении расчетов и при проектировании был определен температурный коэффициент емкости ТКЕ который равен</w:t>
      </w:r>
      <w:r>
        <w:t xml:space="preserve"> </w:t>
      </w:r>
      <w:r w:rsidRPr="006B00E4">
        <w:t>9,52 10 Выбрали форму пластин для данного КПЕ - полукруглые.</w:t>
      </w:r>
    </w:p>
    <w:p w:rsidR="006B00E4" w:rsidRPr="006B00E4" w:rsidRDefault="006B00E4" w:rsidP="006B00E4">
      <w:pPr>
        <w:ind w:firstLine="709"/>
      </w:pPr>
      <w:r w:rsidRPr="006B00E4">
        <w:t>Функциональная зависимость емкости от угла поворота - линейная.</w:t>
      </w:r>
    </w:p>
    <w:p w:rsidR="006B00E4" w:rsidRPr="006B00E4" w:rsidRDefault="006B00E4" w:rsidP="006B00E4">
      <w:pPr>
        <w:ind w:firstLine="709"/>
      </w:pPr>
      <w:r w:rsidRPr="006B00E4">
        <w:t>Был рассчитан радиус пластины ротора - 8,4 мм.</w:t>
      </w:r>
    </w:p>
    <w:p w:rsidR="006B00E4" w:rsidRDefault="006B00E4" w:rsidP="006B00E4">
      <w:pPr>
        <w:ind w:firstLine="709"/>
        <w:rPr>
          <w:b/>
          <w:bCs/>
        </w:rPr>
      </w:pPr>
      <w:r w:rsidRPr="006B00E4">
        <w:t>Количество выпущенных конденсаторов предусматривается n = 10 штук в год. Изготовляем пластины ротора и статора, и другие детали КПЕ методом штамповки.</w:t>
      </w:r>
    </w:p>
    <w:p w:rsidR="006B00E4" w:rsidRPr="006B00E4" w:rsidRDefault="006B00E4" w:rsidP="006B00E4">
      <w:pPr>
        <w:pStyle w:val="2"/>
      </w:pPr>
      <w:r>
        <w:br w:type="page"/>
      </w:r>
      <w:bookmarkStart w:id="6" w:name="_Toc256553537"/>
      <w:r w:rsidR="00E67C9C" w:rsidRPr="006B00E4">
        <w:t>Список литературы</w:t>
      </w:r>
      <w:bookmarkEnd w:id="6"/>
    </w:p>
    <w:p w:rsidR="006B00E4" w:rsidRDefault="006B00E4" w:rsidP="006B00E4">
      <w:pPr>
        <w:ind w:firstLine="709"/>
      </w:pPr>
    </w:p>
    <w:p w:rsidR="006B00E4" w:rsidRPr="006B00E4" w:rsidRDefault="00E67C9C" w:rsidP="006B00E4">
      <w:pPr>
        <w:pStyle w:val="a0"/>
      </w:pPr>
      <w:r w:rsidRPr="006B00E4">
        <w:t>Волгов В</w:t>
      </w:r>
      <w:r w:rsidR="006B00E4" w:rsidRPr="006B00E4">
        <w:t xml:space="preserve">.А. </w:t>
      </w:r>
      <w:r w:rsidRPr="006B00E4">
        <w:t xml:space="preserve">Детали и узлы РЭА </w:t>
      </w:r>
      <w:r w:rsidR="006B00E4" w:rsidRPr="006B00E4">
        <w:t>-</w:t>
      </w:r>
      <w:r w:rsidRPr="006B00E4">
        <w:t xml:space="preserve"> М</w:t>
      </w:r>
      <w:r w:rsidR="006B00E4" w:rsidRPr="006B00E4">
        <w:t xml:space="preserve">. </w:t>
      </w:r>
      <w:r w:rsidRPr="006B00E4">
        <w:t>Энергия</w:t>
      </w:r>
      <w:r w:rsidR="006B00E4" w:rsidRPr="006B00E4">
        <w:t>. 20</w:t>
      </w:r>
      <w:r w:rsidRPr="006B00E4">
        <w:t>07</w:t>
      </w:r>
      <w:r w:rsidR="006B00E4" w:rsidRPr="006B00E4">
        <w:t xml:space="preserve">. - </w:t>
      </w:r>
      <w:r w:rsidRPr="006B00E4">
        <w:t>656с</w:t>
      </w:r>
      <w:r w:rsidR="006B00E4" w:rsidRPr="006B00E4">
        <w:t>.</w:t>
      </w:r>
    </w:p>
    <w:p w:rsidR="006B00E4" w:rsidRPr="006B00E4" w:rsidRDefault="00E67C9C" w:rsidP="006B00E4">
      <w:pPr>
        <w:pStyle w:val="a0"/>
      </w:pPr>
      <w:r w:rsidRPr="006B00E4">
        <w:t>Устройства функциональной радиоэлектроники</w:t>
      </w:r>
      <w:r w:rsidR="006B00E4">
        <w:t xml:space="preserve"> </w:t>
      </w:r>
      <w:r w:rsidRPr="006B00E4">
        <w:t>электрорадиоэлементы</w:t>
      </w:r>
      <w:r w:rsidR="006B00E4" w:rsidRPr="006B00E4">
        <w:t xml:space="preserve">: </w:t>
      </w:r>
      <w:r w:rsidR="006B00E4">
        <w:t>к</w:t>
      </w:r>
      <w:r w:rsidRPr="006B00E4">
        <w:t>онспект лекций</w:t>
      </w:r>
      <w:r w:rsidR="006B00E4" w:rsidRPr="006B00E4">
        <w:t xml:space="preserve">. </w:t>
      </w:r>
      <w:r w:rsidRPr="006B00E4">
        <w:t>Часть 1</w:t>
      </w:r>
      <w:r w:rsidR="00C757F8">
        <w:t xml:space="preserve"> </w:t>
      </w:r>
      <w:r w:rsidRPr="006B00E4">
        <w:t>/</w:t>
      </w:r>
      <w:r w:rsidR="00C757F8">
        <w:t xml:space="preserve"> </w:t>
      </w:r>
      <w:r w:rsidRPr="006B00E4">
        <w:t>М</w:t>
      </w:r>
      <w:r w:rsidR="006B00E4" w:rsidRPr="006B00E4">
        <w:t xml:space="preserve">.Н. </w:t>
      </w:r>
      <w:r w:rsidRPr="006B00E4">
        <w:t>Мальков,</w:t>
      </w:r>
      <w:r w:rsidR="006B00E4">
        <w:t xml:space="preserve"> </w:t>
      </w:r>
      <w:r w:rsidRPr="006B00E4">
        <w:t>В</w:t>
      </w:r>
      <w:r w:rsidR="006B00E4" w:rsidRPr="006B00E4">
        <w:t xml:space="preserve">.Н. </w:t>
      </w:r>
      <w:r w:rsidRPr="006B00E4">
        <w:t>Свитенко</w:t>
      </w:r>
      <w:r w:rsidR="006B00E4" w:rsidRPr="006B00E4">
        <w:t>. -</w:t>
      </w:r>
      <w:r w:rsidRPr="006B00E4">
        <w:t xml:space="preserve"> Харьков</w:t>
      </w:r>
      <w:r w:rsidR="006B00E4" w:rsidRPr="006B00E4">
        <w:t xml:space="preserve">: </w:t>
      </w:r>
      <w:r w:rsidRPr="006B00E4">
        <w:t>ХИРЭ 2002</w:t>
      </w:r>
      <w:r w:rsidR="006B00E4" w:rsidRPr="006B00E4">
        <w:t>. -</w:t>
      </w:r>
      <w:r w:rsidRPr="006B00E4">
        <w:t xml:space="preserve"> 140с</w:t>
      </w:r>
      <w:r w:rsidR="006B00E4" w:rsidRPr="006B00E4">
        <w:t>.</w:t>
      </w:r>
    </w:p>
    <w:p w:rsidR="006B00E4" w:rsidRPr="006B00E4" w:rsidRDefault="00E67C9C" w:rsidP="006B00E4">
      <w:pPr>
        <w:pStyle w:val="a0"/>
      </w:pPr>
      <w:r w:rsidRPr="006B00E4">
        <w:t>О</w:t>
      </w:r>
      <w:r w:rsidR="006B00E4" w:rsidRPr="006B00E4">
        <w:t xml:space="preserve">.Ю. </w:t>
      </w:r>
      <w:r w:rsidRPr="006B00E4">
        <w:t>Савельев Конденсаторы</w:t>
      </w:r>
      <w:r w:rsidR="006B00E4" w:rsidRPr="006B00E4">
        <w:t xml:space="preserve">. </w:t>
      </w:r>
      <w:r w:rsidRPr="006B00E4">
        <w:t>Конструкция и устройство</w:t>
      </w:r>
      <w:r w:rsidR="006B00E4" w:rsidRPr="006B00E4">
        <w:t xml:space="preserve"> -</w:t>
      </w:r>
      <w:r w:rsidR="006B00E4">
        <w:t xml:space="preserve"> </w:t>
      </w:r>
      <w:r w:rsidRPr="006B00E4">
        <w:t>Москва</w:t>
      </w:r>
      <w:r w:rsidR="006B00E4" w:rsidRPr="006B00E4">
        <w:t xml:space="preserve">. </w:t>
      </w:r>
      <w:r w:rsidRPr="006B00E4">
        <w:t>ЕлАтомИздат</w:t>
      </w:r>
      <w:r w:rsidR="006B00E4" w:rsidRPr="006B00E4">
        <w:t>. 20</w:t>
      </w:r>
      <w:r w:rsidRPr="006B00E4">
        <w:t>03</w:t>
      </w:r>
      <w:r w:rsidR="00C757F8">
        <w:t>.</w:t>
      </w:r>
      <w:bookmarkStart w:id="7" w:name="_GoBack"/>
      <w:bookmarkEnd w:id="7"/>
    </w:p>
    <w:sectPr w:rsidR="006B00E4" w:rsidRPr="006B00E4" w:rsidSect="006B00E4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2CB" w:rsidRDefault="00FD02CB">
      <w:pPr>
        <w:ind w:firstLine="709"/>
      </w:pPr>
      <w:r>
        <w:separator/>
      </w:r>
    </w:p>
  </w:endnote>
  <w:endnote w:type="continuationSeparator" w:id="0">
    <w:p w:rsidR="00FD02CB" w:rsidRDefault="00FD02C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E4" w:rsidRDefault="006B00E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E4" w:rsidRDefault="006B00E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2CB" w:rsidRDefault="00FD02CB">
      <w:pPr>
        <w:ind w:firstLine="709"/>
      </w:pPr>
      <w:r>
        <w:separator/>
      </w:r>
    </w:p>
  </w:footnote>
  <w:footnote w:type="continuationSeparator" w:id="0">
    <w:p w:rsidR="00FD02CB" w:rsidRDefault="00FD02C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E4" w:rsidRDefault="005C138D" w:rsidP="006B00E4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6B00E4" w:rsidRDefault="006B00E4" w:rsidP="006B00E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E4" w:rsidRDefault="006B00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F4D3B"/>
    <w:multiLevelType w:val="hybridMultilevel"/>
    <w:tmpl w:val="52BC7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88387A"/>
    <w:multiLevelType w:val="hybridMultilevel"/>
    <w:tmpl w:val="A2C4DA64"/>
    <w:lvl w:ilvl="0" w:tplc="AE9C3E06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0406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4A9488E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72F173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6849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FF23F7E"/>
    <w:multiLevelType w:val="hybridMultilevel"/>
    <w:tmpl w:val="04720B42"/>
    <w:lvl w:ilvl="0" w:tplc="502ADC14">
      <w:start w:val="1"/>
      <w:numFmt w:val="decimal"/>
      <w:lvlText w:val="%1."/>
      <w:lvlJc w:val="left"/>
      <w:pPr>
        <w:tabs>
          <w:tab w:val="num" w:pos="510"/>
        </w:tabs>
        <w:ind w:left="510" w:hanging="405"/>
      </w:pPr>
      <w:rPr>
        <w:rFonts w:cs="Times New Roman" w:hint="default"/>
      </w:rPr>
    </w:lvl>
    <w:lvl w:ilvl="1" w:tplc="83781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9C05A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7E466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99A3F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3EEA0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542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EEB5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0229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6F502A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5B15B7C"/>
    <w:multiLevelType w:val="multilevel"/>
    <w:tmpl w:val="FF10BFE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1">
    <w:nsid w:val="7EBB0D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2"/>
  </w:num>
  <w:num w:numId="5">
    <w:abstractNumId w:val="0"/>
  </w:num>
  <w:num w:numId="6">
    <w:abstractNumId w:val="10"/>
  </w:num>
  <w:num w:numId="7">
    <w:abstractNumId w:val="2"/>
  </w:num>
  <w:num w:numId="8">
    <w:abstractNumId w:val="0"/>
  </w:num>
  <w:num w:numId="9">
    <w:abstractNumId w:val="10"/>
  </w:num>
  <w:num w:numId="10">
    <w:abstractNumId w:val="2"/>
  </w:num>
  <w:num w:numId="11">
    <w:abstractNumId w:val="0"/>
  </w:num>
  <w:num w:numId="12">
    <w:abstractNumId w:val="10"/>
  </w:num>
  <w:num w:numId="13">
    <w:abstractNumId w:val="2"/>
  </w:num>
  <w:num w:numId="14">
    <w:abstractNumId w:val="2"/>
  </w:num>
  <w:num w:numId="15">
    <w:abstractNumId w:val="2"/>
  </w:num>
  <w:num w:numId="16">
    <w:abstractNumId w:val="0"/>
  </w:num>
  <w:num w:numId="17">
    <w:abstractNumId w:val="10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6"/>
  </w:num>
  <w:num w:numId="24">
    <w:abstractNumId w:val="8"/>
  </w:num>
  <w:num w:numId="25">
    <w:abstractNumId w:val="5"/>
  </w:num>
  <w:num w:numId="26">
    <w:abstractNumId w:val="3"/>
  </w:num>
  <w:num w:numId="27">
    <w:abstractNumId w:val="4"/>
  </w:num>
  <w:num w:numId="28">
    <w:abstractNumId w:val="7"/>
  </w:num>
  <w:num w:numId="29">
    <w:abstractNumId w:val="9"/>
  </w:num>
  <w:num w:numId="30">
    <w:abstractNumId w:val="1"/>
  </w:num>
  <w:num w:numId="31">
    <w:abstractNumId w:val="11"/>
  </w:num>
  <w:num w:numId="32">
    <w:abstractNumId w:val="2"/>
  </w:num>
  <w:num w:numId="33">
    <w:abstractNumId w:val="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C9C"/>
    <w:rsid w:val="00042A0F"/>
    <w:rsid w:val="001578BF"/>
    <w:rsid w:val="001723F7"/>
    <w:rsid w:val="001E4096"/>
    <w:rsid w:val="002B5A71"/>
    <w:rsid w:val="002F23D1"/>
    <w:rsid w:val="00372C53"/>
    <w:rsid w:val="003C5FA1"/>
    <w:rsid w:val="004423F2"/>
    <w:rsid w:val="004A2FDA"/>
    <w:rsid w:val="005C138D"/>
    <w:rsid w:val="005C38C8"/>
    <w:rsid w:val="005F4AE7"/>
    <w:rsid w:val="006A7182"/>
    <w:rsid w:val="006B00E4"/>
    <w:rsid w:val="0073145E"/>
    <w:rsid w:val="008260FB"/>
    <w:rsid w:val="00856C02"/>
    <w:rsid w:val="0091202B"/>
    <w:rsid w:val="00946E9C"/>
    <w:rsid w:val="009F3DDC"/>
    <w:rsid w:val="00B3034F"/>
    <w:rsid w:val="00B535A6"/>
    <w:rsid w:val="00B96311"/>
    <w:rsid w:val="00C757F8"/>
    <w:rsid w:val="00E074B6"/>
    <w:rsid w:val="00E2299A"/>
    <w:rsid w:val="00E67C9C"/>
    <w:rsid w:val="00E97428"/>
    <w:rsid w:val="00F60AF6"/>
    <w:rsid w:val="00FC6702"/>
    <w:rsid w:val="00FD02CB"/>
    <w:rsid w:val="00FE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6B4B84FB-1798-4128-B3F9-FB570184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B00E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B00E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B00E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B00E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00E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00E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00E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00E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00E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6B00E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6B00E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6B00E4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6B00E4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6B00E4"/>
    <w:pPr>
      <w:ind w:firstLine="709"/>
    </w:pPr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6B00E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6B00E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6B00E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6B00E4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6B00E4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6B00E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6B00E4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6B00E4"/>
    <w:pPr>
      <w:numPr>
        <w:numId w:val="32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6B00E4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6B00E4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6B00E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6B00E4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B00E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B00E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B00E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B00E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00E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B00E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B00E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6B00E4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a">
    <w:name w:val="содержание"/>
    <w:autoRedefine/>
    <w:uiPriority w:val="99"/>
    <w:rsid w:val="006B00E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B00E4"/>
    <w:pPr>
      <w:numPr>
        <w:numId w:val="3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00E4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B00E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B00E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B00E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B00E4"/>
    <w:rPr>
      <w:i/>
      <w:iCs/>
    </w:rPr>
  </w:style>
  <w:style w:type="paragraph" w:customStyle="1" w:styleId="afb">
    <w:name w:val="ТАБЛИЦА"/>
    <w:next w:val="a2"/>
    <w:autoRedefine/>
    <w:uiPriority w:val="99"/>
    <w:rsid w:val="006B00E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6B00E4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6B00E4"/>
  </w:style>
  <w:style w:type="table" w:customStyle="1" w:styleId="14">
    <w:name w:val="Стиль таблицы1"/>
    <w:uiPriority w:val="99"/>
    <w:rsid w:val="006B00E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B00E4"/>
    <w:pPr>
      <w:jc w:val="center"/>
    </w:pPr>
  </w:style>
  <w:style w:type="paragraph" w:styleId="afe">
    <w:name w:val="endnote text"/>
    <w:basedOn w:val="a2"/>
    <w:link w:val="aff"/>
    <w:uiPriority w:val="99"/>
    <w:semiHidden/>
    <w:rsid w:val="006B00E4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B00E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6B00E4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6B00E4"/>
    <w:pPr>
      <w:spacing w:line="360" w:lineRule="auto"/>
      <w:jc w:val="center"/>
    </w:pPr>
    <w:rPr>
      <w:noProof/>
      <w:sz w:val="28"/>
      <w:szCs w:val="28"/>
    </w:rPr>
  </w:style>
  <w:style w:type="paragraph" w:styleId="aff3">
    <w:name w:val="caption"/>
    <w:basedOn w:val="a2"/>
    <w:next w:val="a2"/>
    <w:uiPriority w:val="99"/>
    <w:qFormat/>
    <w:rsid w:val="006B00E4"/>
    <w:pPr>
      <w:ind w:firstLine="709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технического задания</vt:lpstr>
    </vt:vector>
  </TitlesOfParts>
  <Company>Diapsalmata</Company>
  <LinksUpToDate>false</LinksUpToDate>
  <CharactersWithSpaces>15449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технического задания</dc:title>
  <dc:subject/>
  <dc:creator>Diapsalmata</dc:creator>
  <cp:keywords/>
  <dc:description/>
  <cp:lastModifiedBy>Irina</cp:lastModifiedBy>
  <cp:revision>2</cp:revision>
  <dcterms:created xsi:type="dcterms:W3CDTF">2014-11-13T06:46:00Z</dcterms:created>
  <dcterms:modified xsi:type="dcterms:W3CDTF">2014-11-13T06:46:00Z</dcterms:modified>
</cp:coreProperties>
</file>