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93D" w:rsidRDefault="0092793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История развития связи в Ханты-Мансийском округе</w:t>
      </w:r>
    </w:p>
    <w:p w:rsidR="0092793D" w:rsidRDefault="0092793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ОАО "Хантымансийскокртелеком": три этапа становления</w:t>
      </w:r>
    </w:p>
    <w:p w:rsidR="0092793D" w:rsidRDefault="0092793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Алексей Пронин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ОАО "Хантымансийскокртелеком" уходит в самое начало прошлого века, когда на территории будущего автономного округа появились первые средства электросвязи.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1900 г. в Сургуте была проложена первая телефонная линия, длина которой составляла всего семь верст. Линия соединила здание полицейского управления с пароходной пристанью Белый Яр. В 1911 г. было закончено строительство однопроводной телеграфной линии между Тобольском, Самаровом и Березовом. В 1913 г. такая же линия из Самарова была проложена в Сургут.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1925 г. был ознаменован многими важными событиями в области связи. В Самарове начала работу первая телефонная станция ручного обслуживания на 10 абонентов. А в канун восьмой годовщины Октябрьской революции в Народном доме стал эксплуатироваться первый громкоговоритель, на который принимались передачи радиостанции им. Коминтерна из Москвы. В том же 1925 г. в селах Березово, Кондинское (ныне Октябрьское) и Самарово начали действовать искровые радиостанции, обеспечивавшие связь с судами Карской экспедиции.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образованием национального округа встал вопрос строительства телефонных станций, которые соединили бы окружной центр с областным и районными. Помимо этого необходимо было решать задачи радиофикации населенных пунктов и осуществления регулярных почтовых перевозок внутри округа. Для этого 16 июня 1931 г. была образована Остяко-Вогульская окружная контора связи. Начиная с 1963 г. контора преобразована в Ханты-Мансийский окружной узел связи, с 1978 г. это уже Ханты-Мансийский производственно-технический узел связи, с 1991-го - производственное объединение связи Ханты-Мансийского автономного округа.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истории развития компании можно выделить три основных этапа становления.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storyinlineheader"/>
          <w:color w:val="000000"/>
          <w:sz w:val="24"/>
          <w:szCs w:val="24"/>
        </w:rPr>
        <w:t>1931-1965 гг.</w:t>
      </w:r>
      <w:r>
        <w:rPr>
          <w:color w:val="000000"/>
          <w:sz w:val="24"/>
          <w:szCs w:val="24"/>
        </w:rPr>
        <w:t xml:space="preserve"> стали временем развития проводной электрической связи с применением средств радиосвязи в регионе. Были введены в эксплуатацию линии связи Ханты-Мансийск - Березово - Сургут - Кондинское (бывшее Нахрачей), по каждой из которых действовали три высокочастотных телефонных канала.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этот период в райцентрах округа появилось шесть ручных телефонных станций, а общее число абонентов составило 3260. Телеграфную связь перевели с аппаратов Морзе и Клопфера на буквопечатающие отечественные СТ-35. Радиотрансляционные точки имелись у 68% домов. Услуги связи предоставляли 145 отделений почтовой связи, в том числе 116 - на селе.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storyinlineheader"/>
          <w:color w:val="000000"/>
          <w:sz w:val="24"/>
          <w:szCs w:val="24"/>
        </w:rPr>
        <w:t>1966-1992 гг.</w:t>
      </w:r>
      <w:r>
        <w:rPr>
          <w:color w:val="000000"/>
          <w:sz w:val="24"/>
          <w:szCs w:val="24"/>
        </w:rPr>
        <w:t xml:space="preserve"> В эти годы компания активно занимается внедрением новых технологий связи. К примеру, местную телефонную связь стали оснащать сначала автоматическими станциями декадно-шагового типа (первая такая станция появилась в Ханты-Мансийске в 1965 г.), затем - координатного. Началось строительство сети радиорелейных линий средней и малой мощности, повысилась пропускная способность проводных линий связи, более современным стало телеграфное оборудование. В каждом городе, райцентре в это время работали станции абонентского телеграфирования. В 1967-1968 гг. в городах Сургут и Урай введены станции космической связи "Орбита", транслировавшие передачи Центрального телевидения.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концу этого периода 98% населения принимали на свои приемники телевизионные программы. Уже к 1993 г. телефонная сеть края увеличилась до 80 тыс. абонентов. При этом плотность составила 18 телефонов на 100 семей. Число отделений связи достигло 240.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storyinlineheader"/>
          <w:color w:val="000000"/>
          <w:sz w:val="24"/>
          <w:szCs w:val="24"/>
        </w:rPr>
        <w:t>С 1993 г.</w:t>
      </w:r>
      <w:r>
        <w:rPr>
          <w:color w:val="000000"/>
          <w:sz w:val="24"/>
          <w:szCs w:val="24"/>
        </w:rPr>
        <w:t xml:space="preserve"> в компании начался новый этап развития. 14 апреля компания была зарегистрирована как акционерное общество. В результате приватизации из состава производственного объединения выведены и образованы государственные предприятия Ханты-Мансийский окружной телерадиопередающий центр и Управление федеральной почтовой связи Ханты-Мансийского автономного округа.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Получив самостоятельность, предприятие взяло курс на формирование современной сети телекоммуникаций на основе цифровых технологий. В 1993 г. в Сургуте заработала окружная автоматическая междугородная телефонная станция. В настоящий момент местная телефонная сеть связи включает в себя 245 тыс. абонентов. Плотность достигла 52 телефонов на 100 семей.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Уровень цифровизации телефонных станций в городах и райцентрах составляет 90%. Ведутся работы по цифровизации сельской связи.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Активно развивается сотовая связь. В шести городах округа более 7 тыс. абонентов пользуются услугами подвижной радиотелефонной связи стандарта GSM-900. В Сургуте и Ханты-Мансийске действует пейджинговая сеть. На службу зоновой связи приходят цифровые радиорелейные линии.</w:t>
      </w:r>
    </w:p>
    <w:p w:rsidR="0092793D" w:rsidRDefault="009279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92793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DD2"/>
    <w:multiLevelType w:val="hybridMultilevel"/>
    <w:tmpl w:val="C9869E94"/>
    <w:lvl w:ilvl="0" w:tplc="369C7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3AAF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C8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CE10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6EB2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93EA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660B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2E34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7443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97319"/>
    <w:multiLevelType w:val="hybridMultilevel"/>
    <w:tmpl w:val="BD6A1A9C"/>
    <w:lvl w:ilvl="0" w:tplc="4212F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FD655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50699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E2839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2199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7D825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A8EB5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C76DB2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5D20C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4E2618E"/>
    <w:multiLevelType w:val="hybridMultilevel"/>
    <w:tmpl w:val="C2E8DC0C"/>
    <w:lvl w:ilvl="0" w:tplc="307EC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6631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1EEF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6C9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AE5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6233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F4BE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299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5C99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13730"/>
    <w:multiLevelType w:val="hybridMultilevel"/>
    <w:tmpl w:val="F3C211C8"/>
    <w:lvl w:ilvl="0" w:tplc="9C8637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532F9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23A46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00ED5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FDA80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62E45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082B46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03E0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56ED0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9D71203"/>
    <w:multiLevelType w:val="hybridMultilevel"/>
    <w:tmpl w:val="7D468CFE"/>
    <w:lvl w:ilvl="0" w:tplc="7A8600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958E1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A9076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2A125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EE2B6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9806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EDE9E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DBE5D5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8C237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F5B108A"/>
    <w:multiLevelType w:val="hybridMultilevel"/>
    <w:tmpl w:val="595A4F16"/>
    <w:lvl w:ilvl="0" w:tplc="983E1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90F2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BEAF0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08B9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1E7B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64D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3A3E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B4C1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4C02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64847"/>
    <w:multiLevelType w:val="hybridMultilevel"/>
    <w:tmpl w:val="41409A52"/>
    <w:lvl w:ilvl="0" w:tplc="B3F09E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160A2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50434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9898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346E03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0259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9E01D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50A18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F76929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86F5859"/>
    <w:multiLevelType w:val="hybridMultilevel"/>
    <w:tmpl w:val="34DEAB36"/>
    <w:lvl w:ilvl="0" w:tplc="B52E35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D36E9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FA7F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7E2A9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4AA2AA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AC84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E302E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8BC4E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4D0894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8964993"/>
    <w:multiLevelType w:val="hybridMultilevel"/>
    <w:tmpl w:val="9D5439B0"/>
    <w:lvl w:ilvl="0" w:tplc="8A008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3E1B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2961F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C0E044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C85E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E8279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242CBB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AA8C7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D232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B656C7C"/>
    <w:multiLevelType w:val="hybridMultilevel"/>
    <w:tmpl w:val="26EEE4AE"/>
    <w:lvl w:ilvl="0" w:tplc="955C7C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48A56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165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E76C5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15E51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07E4C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A34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E22B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8C67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BC010E1"/>
    <w:multiLevelType w:val="hybridMultilevel"/>
    <w:tmpl w:val="74B0E082"/>
    <w:lvl w:ilvl="0" w:tplc="8DA8D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6C4EE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38A93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0F6C8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FCA4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1685D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1697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864A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BE97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4BF496F"/>
    <w:multiLevelType w:val="hybridMultilevel"/>
    <w:tmpl w:val="F31C03A4"/>
    <w:lvl w:ilvl="0" w:tplc="28082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75E9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108B0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090B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CCADD9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204D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A64BD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B2712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A05AE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22A0F3F"/>
    <w:multiLevelType w:val="hybridMultilevel"/>
    <w:tmpl w:val="3EF8268A"/>
    <w:lvl w:ilvl="0" w:tplc="02969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10239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B0E0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AD6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EA0A7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2AE18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92E41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FCA1A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6666E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89B2728"/>
    <w:multiLevelType w:val="hybridMultilevel"/>
    <w:tmpl w:val="E71CD792"/>
    <w:lvl w:ilvl="0" w:tplc="8228B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3EE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7A45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47E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AAA8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4CB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C015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E87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D41A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6B43DF"/>
    <w:multiLevelType w:val="hybridMultilevel"/>
    <w:tmpl w:val="EA542942"/>
    <w:lvl w:ilvl="0" w:tplc="46A208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E291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ED2A6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386F3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9102D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E96AA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4E4A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FB23C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6A7B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4A8E7C10"/>
    <w:multiLevelType w:val="hybridMultilevel"/>
    <w:tmpl w:val="A552B02E"/>
    <w:lvl w:ilvl="0" w:tplc="693235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C54C5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C2C5B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C2AF9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DCEC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18BE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5F674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763E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F8C28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507C5ED4"/>
    <w:multiLevelType w:val="hybridMultilevel"/>
    <w:tmpl w:val="5BDEB318"/>
    <w:lvl w:ilvl="0" w:tplc="431AC4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7AE2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0654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9868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FEF9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BE56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848D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45C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3407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7F5178"/>
    <w:multiLevelType w:val="hybridMultilevel"/>
    <w:tmpl w:val="51E29F70"/>
    <w:lvl w:ilvl="0" w:tplc="F21223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07EBB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B46FA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5C63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5CAFFF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2E8CD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2C4F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BEE09C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7071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51CE1D3C"/>
    <w:multiLevelType w:val="hybridMultilevel"/>
    <w:tmpl w:val="6C50BFCE"/>
    <w:lvl w:ilvl="0" w:tplc="F29CC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A2C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784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C42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762A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4ECE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A8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60A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8EA5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3A1075"/>
    <w:multiLevelType w:val="hybridMultilevel"/>
    <w:tmpl w:val="0FEE63D6"/>
    <w:lvl w:ilvl="0" w:tplc="68BED1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6E84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DC93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D2074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4CC77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8AC8B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64A9C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4B02213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80D3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5795312A"/>
    <w:multiLevelType w:val="hybridMultilevel"/>
    <w:tmpl w:val="BEBCBAA8"/>
    <w:lvl w:ilvl="0" w:tplc="55E2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32CDA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6B41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94A891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A0F7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49C41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3E6A9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F485D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52433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596F350F"/>
    <w:multiLevelType w:val="hybridMultilevel"/>
    <w:tmpl w:val="8A44DF48"/>
    <w:lvl w:ilvl="0" w:tplc="5A48F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A5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E092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7E9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265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0017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CCE7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3447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DECB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460DE8"/>
    <w:multiLevelType w:val="hybridMultilevel"/>
    <w:tmpl w:val="70640D5A"/>
    <w:lvl w:ilvl="0" w:tplc="B4F0EF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C2680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8600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8C436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37C2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398C2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3E6D97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18AD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DF4E9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5E6D442E"/>
    <w:multiLevelType w:val="hybridMultilevel"/>
    <w:tmpl w:val="A790C97A"/>
    <w:lvl w:ilvl="0" w:tplc="CF3A6C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0810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F24C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5C89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D1C23E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AC38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B629D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FF832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C2A70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02009AF"/>
    <w:multiLevelType w:val="hybridMultilevel"/>
    <w:tmpl w:val="45D21380"/>
    <w:lvl w:ilvl="0" w:tplc="876EE9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78BC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928E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86D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7EE9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E6D6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F09F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6A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0A11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665078"/>
    <w:multiLevelType w:val="hybridMultilevel"/>
    <w:tmpl w:val="98A8EF74"/>
    <w:lvl w:ilvl="0" w:tplc="BAF6E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783F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5C83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A282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D345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A6B9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0B8B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47655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8C413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1901D9C"/>
    <w:multiLevelType w:val="hybridMultilevel"/>
    <w:tmpl w:val="58A05E98"/>
    <w:lvl w:ilvl="0" w:tplc="4DB0C5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57C7C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866BD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4FEDF0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2665D8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B1C21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80B03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B0634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7C11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E1E5641"/>
    <w:multiLevelType w:val="hybridMultilevel"/>
    <w:tmpl w:val="93FCB446"/>
    <w:lvl w:ilvl="0" w:tplc="5CD23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D280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3E51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042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D616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A859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1AD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884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8E9D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E2416E"/>
    <w:multiLevelType w:val="hybridMultilevel"/>
    <w:tmpl w:val="96863876"/>
    <w:lvl w:ilvl="0" w:tplc="87DEF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F85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8E89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D27C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0CD1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A33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307C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58ED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8A33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0"/>
  </w:num>
  <w:num w:numId="3">
    <w:abstractNumId w:val="28"/>
  </w:num>
  <w:num w:numId="4">
    <w:abstractNumId w:val="5"/>
  </w:num>
  <w:num w:numId="5">
    <w:abstractNumId w:val="14"/>
  </w:num>
  <w:num w:numId="6">
    <w:abstractNumId w:val="24"/>
  </w:num>
  <w:num w:numId="7">
    <w:abstractNumId w:val="22"/>
  </w:num>
  <w:num w:numId="8">
    <w:abstractNumId w:val="21"/>
  </w:num>
  <w:num w:numId="9">
    <w:abstractNumId w:val="6"/>
  </w:num>
  <w:num w:numId="10">
    <w:abstractNumId w:val="7"/>
  </w:num>
  <w:num w:numId="11">
    <w:abstractNumId w:val="18"/>
  </w:num>
  <w:num w:numId="12">
    <w:abstractNumId w:val="25"/>
  </w:num>
  <w:num w:numId="13">
    <w:abstractNumId w:val="10"/>
  </w:num>
  <w:num w:numId="14">
    <w:abstractNumId w:val="27"/>
  </w:num>
  <w:num w:numId="15">
    <w:abstractNumId w:val="8"/>
  </w:num>
  <w:num w:numId="16">
    <w:abstractNumId w:val="12"/>
  </w:num>
  <w:num w:numId="17">
    <w:abstractNumId w:val="11"/>
  </w:num>
  <w:num w:numId="18">
    <w:abstractNumId w:val="1"/>
  </w:num>
  <w:num w:numId="19">
    <w:abstractNumId w:val="3"/>
  </w:num>
  <w:num w:numId="20">
    <w:abstractNumId w:val="26"/>
  </w:num>
  <w:num w:numId="21">
    <w:abstractNumId w:val="9"/>
  </w:num>
  <w:num w:numId="22">
    <w:abstractNumId w:val="17"/>
  </w:num>
  <w:num w:numId="23">
    <w:abstractNumId w:val="15"/>
  </w:num>
  <w:num w:numId="24">
    <w:abstractNumId w:val="19"/>
  </w:num>
  <w:num w:numId="25">
    <w:abstractNumId w:val="2"/>
  </w:num>
  <w:num w:numId="26">
    <w:abstractNumId w:val="20"/>
  </w:num>
  <w:num w:numId="27">
    <w:abstractNumId w:val="23"/>
  </w:num>
  <w:num w:numId="28">
    <w:abstractNumId w:val="13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B44"/>
    <w:rsid w:val="00146F8A"/>
    <w:rsid w:val="002B4B44"/>
    <w:rsid w:val="0092793D"/>
    <w:rsid w:val="00B9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CC1CE5-52D0-4B54-A109-E1B9D2FA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storyauthor">
    <w:name w:val="story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body">
    <w:name w:val="storybody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booklisttitle">
    <w:name w:val="booklisttitl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ooktitle">
    <w:name w:val="booktitle"/>
    <w:uiPriority w:val="99"/>
  </w:style>
  <w:style w:type="character" w:customStyle="1" w:styleId="bookauthor">
    <w:name w:val="bookauthor"/>
    <w:uiPriority w:val="99"/>
  </w:style>
  <w:style w:type="character" w:styleId="a3">
    <w:name w:val="Hyperlink"/>
    <w:uiPriority w:val="99"/>
    <w:rPr>
      <w:color w:val="0000FF"/>
      <w:u w:val="single"/>
    </w:rPr>
  </w:style>
  <w:style w:type="paragraph" w:customStyle="1" w:styleId="storyepigraph">
    <w:name w:val="storyepigraph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epigrauthor">
    <w:name w:val="storyepigrautho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toryquote">
    <w:name w:val="storyquote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remark">
    <w:name w:val="storyinlineremark"/>
    <w:uiPriority w:val="99"/>
  </w:style>
  <w:style w:type="paragraph" w:customStyle="1" w:styleId="storyremark">
    <w:name w:val="storyremark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authorref">
    <w:name w:val="authorref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Emphasis"/>
    <w:uiPriority w:val="99"/>
    <w:qFormat/>
    <w:rPr>
      <w:i/>
      <w:iCs/>
    </w:rPr>
  </w:style>
  <w:style w:type="paragraph" w:customStyle="1" w:styleId="storyintro">
    <w:name w:val="storyintro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ubheader">
    <w:name w:val="subheade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toryinlinequote">
    <w:name w:val="storyinlinequote"/>
    <w:uiPriority w:val="99"/>
  </w:style>
  <w:style w:type="character" w:customStyle="1" w:styleId="storyinlineheader">
    <w:name w:val="storyinlineheader"/>
    <w:uiPriority w:val="99"/>
  </w:style>
  <w:style w:type="character" w:styleId="a5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рахОАО "Хантымансийскокртелеком": три этапа становления</vt:lpstr>
    </vt:vector>
  </TitlesOfParts>
  <Company>PERSONAL COMPUTERS</Company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рахОАО "Хантымансийскокртелеком": три этапа становления</dc:title>
  <dc:subject/>
  <dc:creator>USER</dc:creator>
  <cp:keywords/>
  <dc:description/>
  <cp:lastModifiedBy>admin</cp:lastModifiedBy>
  <cp:revision>2</cp:revision>
  <dcterms:created xsi:type="dcterms:W3CDTF">2014-02-15T15:09:00Z</dcterms:created>
  <dcterms:modified xsi:type="dcterms:W3CDTF">2014-02-15T15:09:00Z</dcterms:modified>
</cp:coreProperties>
</file>